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0113" w:rsidRPr="00151155" w:rsidRDefault="008B4395" w:rsidP="00151155">
      <w:pPr>
        <w:spacing w:line="360" w:lineRule="auto"/>
        <w:jc w:val="center"/>
        <w:rPr>
          <w:rFonts w:ascii="Times New Roman" w:eastAsia="宋体" w:hAnsi="Times New Roman" w:cs="Times New Roman"/>
          <w:b/>
          <w:bCs/>
          <w:sz w:val="24"/>
          <w:szCs w:val="24"/>
        </w:rPr>
      </w:pPr>
      <w:r w:rsidRPr="00151155">
        <w:rPr>
          <w:rFonts w:ascii="Times New Roman" w:eastAsia="宋体" w:hAnsi="宋体" w:cs="Times New Roman"/>
          <w:b/>
          <w:bCs/>
          <w:sz w:val="24"/>
          <w:szCs w:val="24"/>
        </w:rPr>
        <w:t>单次</w:t>
      </w:r>
      <w:r w:rsidRPr="00151155">
        <w:rPr>
          <w:rFonts w:ascii="Times New Roman" w:eastAsia="宋体" w:hAnsi="Times New Roman" w:cs="Times New Roman"/>
          <w:b/>
          <w:bCs/>
          <w:sz w:val="24"/>
          <w:szCs w:val="24"/>
        </w:rPr>
        <w:t>HTK</w:t>
      </w:r>
      <w:r w:rsidRPr="00151155">
        <w:rPr>
          <w:rFonts w:ascii="Times New Roman" w:eastAsia="宋体" w:hAnsi="宋体" w:cs="Times New Roman"/>
          <w:b/>
          <w:bCs/>
          <w:sz w:val="24"/>
          <w:szCs w:val="24"/>
        </w:rPr>
        <w:t>冷停搏液在新生儿长时间主动脉阻断</w:t>
      </w:r>
      <w:r w:rsidR="00151155" w:rsidRPr="00151155">
        <w:rPr>
          <w:rFonts w:ascii="Times New Roman" w:eastAsia="宋体" w:hAnsi="宋体" w:cs="Times New Roman"/>
          <w:b/>
          <w:bCs/>
          <w:sz w:val="24"/>
          <w:szCs w:val="24"/>
        </w:rPr>
        <w:t>中</w:t>
      </w:r>
      <w:r w:rsidRPr="00151155">
        <w:rPr>
          <w:rFonts w:ascii="Times New Roman" w:eastAsia="宋体" w:hAnsi="宋体" w:cs="Times New Roman"/>
          <w:b/>
          <w:bCs/>
          <w:sz w:val="24"/>
          <w:szCs w:val="24"/>
        </w:rPr>
        <w:t>的应用研究</w:t>
      </w:r>
    </w:p>
    <w:p w:rsidR="002365A1" w:rsidRPr="00151155" w:rsidRDefault="002365A1" w:rsidP="00151155">
      <w:pPr>
        <w:spacing w:line="360" w:lineRule="auto"/>
        <w:rPr>
          <w:rFonts w:ascii="Times New Roman" w:eastAsia="宋体" w:hAnsi="Times New Roman" w:cs="Times New Roman"/>
          <w:bCs/>
          <w:sz w:val="24"/>
          <w:szCs w:val="24"/>
        </w:rPr>
      </w:pPr>
    </w:p>
    <w:p w:rsidR="008B4395" w:rsidRPr="00151155" w:rsidRDefault="002365A1" w:rsidP="00151155">
      <w:pPr>
        <w:spacing w:line="360" w:lineRule="auto"/>
        <w:rPr>
          <w:rFonts w:ascii="Times New Roman" w:eastAsia="宋体" w:hAnsi="Times New Roman" w:cs="Times New Roman"/>
          <w:bCs/>
          <w:sz w:val="24"/>
          <w:szCs w:val="24"/>
        </w:rPr>
      </w:pPr>
      <w:r w:rsidRPr="00151155">
        <w:rPr>
          <w:rFonts w:ascii="Times New Roman" w:eastAsia="宋体" w:hAnsi="宋体" w:cs="Times New Roman"/>
          <w:bCs/>
          <w:sz w:val="24"/>
          <w:szCs w:val="24"/>
        </w:rPr>
        <w:t>翻译</w:t>
      </w:r>
      <w:r w:rsidR="008B4395" w:rsidRPr="00151155">
        <w:rPr>
          <w:rFonts w:ascii="Times New Roman" w:eastAsia="宋体" w:hAnsi="宋体" w:cs="Times New Roman"/>
          <w:bCs/>
          <w:sz w:val="24"/>
          <w:szCs w:val="24"/>
        </w:rPr>
        <w:t>：冯建宇</w:t>
      </w:r>
      <w:r w:rsidRPr="00151155">
        <w:rPr>
          <w:rFonts w:ascii="Times New Roman" w:eastAsia="宋体" w:hAnsi="Times New Roman" w:cs="Times New Roman"/>
          <w:bCs/>
          <w:sz w:val="24"/>
          <w:szCs w:val="24"/>
        </w:rPr>
        <w:t xml:space="preserve">  </w:t>
      </w:r>
      <w:r w:rsidR="008B4395" w:rsidRPr="00151155">
        <w:rPr>
          <w:rFonts w:ascii="Times New Roman" w:eastAsia="宋体" w:hAnsi="宋体" w:cs="Times New Roman"/>
          <w:bCs/>
          <w:sz w:val="24"/>
          <w:szCs w:val="24"/>
        </w:rPr>
        <w:t>空军军医大学附属西京医院</w:t>
      </w:r>
    </w:p>
    <w:p w:rsidR="002365A1" w:rsidRPr="00151155" w:rsidRDefault="002365A1" w:rsidP="00151155">
      <w:pPr>
        <w:spacing w:line="360" w:lineRule="auto"/>
        <w:rPr>
          <w:rFonts w:ascii="Times New Roman" w:eastAsia="宋体" w:hAnsi="Times New Roman" w:cs="Times New Roman"/>
          <w:bCs/>
          <w:sz w:val="24"/>
          <w:szCs w:val="24"/>
        </w:rPr>
      </w:pPr>
      <w:r w:rsidRPr="00151155">
        <w:rPr>
          <w:rFonts w:ascii="Times New Roman" w:eastAsia="宋体" w:hAnsi="宋体" w:cs="Times New Roman"/>
          <w:bCs/>
          <w:sz w:val="24"/>
          <w:szCs w:val="24"/>
        </w:rPr>
        <w:t>审校：沈</w:t>
      </w:r>
      <w:r w:rsidRPr="00151155">
        <w:rPr>
          <w:rFonts w:ascii="Times New Roman" w:eastAsia="宋体" w:hAnsi="Times New Roman" w:cs="Times New Roman"/>
          <w:bCs/>
          <w:sz w:val="24"/>
          <w:szCs w:val="24"/>
        </w:rPr>
        <w:t xml:space="preserve"> </w:t>
      </w:r>
      <w:r w:rsidRPr="00151155">
        <w:rPr>
          <w:rFonts w:ascii="Times New Roman" w:eastAsia="宋体" w:hAnsi="宋体" w:cs="Times New Roman"/>
          <w:bCs/>
          <w:sz w:val="24"/>
          <w:szCs w:val="24"/>
        </w:rPr>
        <w:t>佳</w:t>
      </w:r>
      <w:r w:rsidRPr="00151155">
        <w:rPr>
          <w:rFonts w:ascii="Times New Roman" w:eastAsia="宋体" w:hAnsi="Times New Roman" w:cs="Times New Roman"/>
          <w:bCs/>
          <w:sz w:val="24"/>
          <w:szCs w:val="24"/>
        </w:rPr>
        <w:t xml:space="preserve">   </w:t>
      </w:r>
      <w:r w:rsidRPr="00151155">
        <w:rPr>
          <w:rFonts w:ascii="Times New Roman" w:eastAsia="宋体" w:hAnsi="宋体" w:cs="Times New Roman"/>
          <w:bCs/>
          <w:sz w:val="24"/>
          <w:szCs w:val="24"/>
        </w:rPr>
        <w:t>上海儿童医学中心</w:t>
      </w:r>
    </w:p>
    <w:p w:rsidR="002365A1" w:rsidRPr="00151155" w:rsidRDefault="002365A1" w:rsidP="00151155">
      <w:pPr>
        <w:spacing w:line="360" w:lineRule="auto"/>
        <w:ind w:firstLineChars="100" w:firstLine="240"/>
        <w:jc w:val="center"/>
        <w:rPr>
          <w:rFonts w:ascii="Times New Roman" w:eastAsia="宋体" w:hAnsi="Times New Roman" w:cs="Times New Roman"/>
          <w:bCs/>
          <w:sz w:val="24"/>
          <w:szCs w:val="24"/>
        </w:rPr>
      </w:pPr>
    </w:p>
    <w:p w:rsidR="00151155" w:rsidRDefault="00151155" w:rsidP="00151155">
      <w:pPr>
        <w:spacing w:line="360" w:lineRule="auto"/>
        <w:rPr>
          <w:rFonts w:ascii="Times New Roman" w:eastAsia="宋体" w:hAnsi="Times New Roman" w:cs="Times New Roman" w:hint="eastAsia"/>
          <w:b/>
          <w:bCs/>
          <w:color w:val="333333"/>
          <w:sz w:val="24"/>
          <w:szCs w:val="24"/>
        </w:rPr>
      </w:pPr>
      <w:r>
        <w:rPr>
          <w:rFonts w:ascii="Times New Roman" w:eastAsia="宋体" w:hAnsi="宋体" w:cs="Times New Roman"/>
          <w:b/>
          <w:bCs/>
          <w:color w:val="333333"/>
          <w:sz w:val="24"/>
          <w:szCs w:val="24"/>
        </w:rPr>
        <w:t>【</w:t>
      </w:r>
      <w:r w:rsidR="008B4395" w:rsidRPr="00151155">
        <w:rPr>
          <w:rFonts w:ascii="Times New Roman" w:eastAsia="宋体" w:hAnsi="宋体" w:cs="Times New Roman"/>
          <w:b/>
          <w:bCs/>
          <w:color w:val="333333"/>
          <w:sz w:val="24"/>
          <w:szCs w:val="24"/>
        </w:rPr>
        <w:t>摘要</w:t>
      </w:r>
      <w:r>
        <w:rPr>
          <w:rFonts w:ascii="Times New Roman" w:eastAsia="宋体" w:hAnsi="Times New Roman" w:cs="Times New Roman"/>
          <w:b/>
          <w:bCs/>
          <w:color w:val="333333"/>
          <w:sz w:val="24"/>
          <w:szCs w:val="24"/>
        </w:rPr>
        <w:t>】</w:t>
      </w:r>
    </w:p>
    <w:p w:rsidR="008B4395" w:rsidRPr="00151155" w:rsidRDefault="00151155" w:rsidP="00151155">
      <w:pPr>
        <w:spacing w:line="360" w:lineRule="auto"/>
        <w:rPr>
          <w:rFonts w:ascii="Times New Roman" w:eastAsia="宋体" w:hAnsi="Times New Roman" w:cs="Times New Roman"/>
          <w:bCs/>
          <w:sz w:val="24"/>
          <w:szCs w:val="24"/>
        </w:rPr>
      </w:pPr>
      <w:r w:rsidRPr="00151155">
        <w:rPr>
          <w:rFonts w:ascii="Times New Roman" w:eastAsia="宋体" w:hAnsi="宋体" w:cs="Times New Roman" w:hint="eastAsia"/>
          <w:b/>
          <w:bCs/>
          <w:color w:val="333333"/>
          <w:sz w:val="24"/>
          <w:szCs w:val="24"/>
        </w:rPr>
        <w:t>目的：</w:t>
      </w:r>
      <w:r w:rsidR="008B4395" w:rsidRPr="00151155">
        <w:rPr>
          <w:rFonts w:ascii="Times New Roman" w:eastAsia="宋体" w:hAnsi="宋体" w:cs="Times New Roman"/>
          <w:color w:val="333333"/>
          <w:sz w:val="24"/>
          <w:szCs w:val="24"/>
        </w:rPr>
        <w:t>超过</w:t>
      </w:r>
      <w:r w:rsidR="008B4395" w:rsidRPr="00151155">
        <w:rPr>
          <w:rFonts w:ascii="Times New Roman" w:eastAsia="宋体" w:hAnsi="Times New Roman" w:cs="Times New Roman"/>
          <w:color w:val="333333"/>
          <w:sz w:val="24"/>
          <w:szCs w:val="24"/>
        </w:rPr>
        <w:t xml:space="preserve">30% </w:t>
      </w:r>
      <w:r w:rsidR="008B4395" w:rsidRPr="00151155">
        <w:rPr>
          <w:rFonts w:ascii="Times New Roman" w:eastAsia="宋体" w:hAnsi="宋体" w:cs="Times New Roman"/>
          <w:color w:val="333333"/>
          <w:sz w:val="24"/>
          <w:szCs w:val="24"/>
        </w:rPr>
        <w:t>的欧洲小儿心脏外科中心使用单次灌注组氨酸</w:t>
      </w:r>
      <w:r w:rsidR="008B4395" w:rsidRPr="00151155">
        <w:rPr>
          <w:rFonts w:ascii="Times New Roman" w:eastAsia="宋体" w:hAnsi="Times New Roman" w:cs="Times New Roman"/>
          <w:color w:val="333333"/>
          <w:sz w:val="24"/>
          <w:szCs w:val="24"/>
        </w:rPr>
        <w:t>-</w:t>
      </w:r>
      <w:r w:rsidR="008B4395" w:rsidRPr="00151155">
        <w:rPr>
          <w:rFonts w:ascii="Times New Roman" w:eastAsia="宋体" w:hAnsi="宋体" w:cs="Times New Roman"/>
          <w:color w:val="333333"/>
          <w:sz w:val="24"/>
          <w:szCs w:val="24"/>
        </w:rPr>
        <w:t>色氨酸</w:t>
      </w:r>
      <w:r w:rsidR="008B4395" w:rsidRPr="00151155">
        <w:rPr>
          <w:rFonts w:ascii="Times New Roman" w:eastAsia="宋体" w:hAnsi="Times New Roman" w:cs="Times New Roman"/>
          <w:color w:val="333333"/>
          <w:sz w:val="24"/>
          <w:szCs w:val="24"/>
        </w:rPr>
        <w:t>-</w:t>
      </w:r>
      <w:r w:rsidR="008B4395" w:rsidRPr="00151155">
        <w:rPr>
          <w:rFonts w:ascii="Times New Roman" w:eastAsia="宋体" w:hAnsi="宋体" w:cs="Times New Roman"/>
          <w:color w:val="333333"/>
          <w:sz w:val="24"/>
          <w:szCs w:val="24"/>
        </w:rPr>
        <w:t>酮戊二酸心脏停搏液（</w:t>
      </w:r>
      <w:r w:rsidR="008B4395" w:rsidRPr="00151155">
        <w:rPr>
          <w:rFonts w:ascii="Times New Roman" w:eastAsia="宋体" w:hAnsi="Times New Roman" w:cs="Times New Roman"/>
          <w:color w:val="333333"/>
          <w:sz w:val="24"/>
          <w:szCs w:val="24"/>
        </w:rPr>
        <w:t>HTK</w:t>
      </w:r>
      <w:r w:rsidR="008B4395" w:rsidRPr="00151155">
        <w:rPr>
          <w:rFonts w:ascii="Times New Roman" w:eastAsia="宋体" w:hAnsi="宋体" w:cs="Times New Roman"/>
          <w:color w:val="333333"/>
          <w:sz w:val="24"/>
          <w:szCs w:val="24"/>
        </w:rPr>
        <w:t>，</w:t>
      </w:r>
      <w:r w:rsidR="008B4395" w:rsidRPr="00151155">
        <w:rPr>
          <w:rFonts w:ascii="Times New Roman" w:eastAsia="宋体" w:hAnsi="Times New Roman" w:cs="Times New Roman"/>
          <w:color w:val="333333"/>
          <w:sz w:val="24"/>
          <w:szCs w:val="24"/>
        </w:rPr>
        <w:t>Custodiol</w:t>
      </w:r>
      <w:r w:rsidR="008B4395" w:rsidRPr="00151155">
        <w:rPr>
          <w:rFonts w:ascii="Times New Roman" w:eastAsia="宋体" w:hAnsi="宋体" w:cs="Times New Roman"/>
          <w:color w:val="333333"/>
          <w:sz w:val="24"/>
          <w:szCs w:val="24"/>
        </w:rPr>
        <w:t>停搏液）冷灌注。</w:t>
      </w:r>
      <w:r w:rsidR="008B4395" w:rsidRPr="00151155">
        <w:rPr>
          <w:rFonts w:ascii="Times New Roman" w:eastAsia="宋体" w:hAnsi="Times New Roman" w:cs="Times New Roman"/>
          <w:color w:val="333333"/>
          <w:sz w:val="24"/>
          <w:szCs w:val="24"/>
        </w:rPr>
        <w:t xml:space="preserve"> </w:t>
      </w:r>
      <w:r w:rsidR="008B4395" w:rsidRPr="00151155">
        <w:rPr>
          <w:rFonts w:ascii="Times New Roman" w:eastAsia="宋体" w:hAnsi="宋体" w:cs="Times New Roman"/>
          <w:color w:val="333333"/>
          <w:sz w:val="24"/>
          <w:szCs w:val="24"/>
        </w:rPr>
        <w:t>对于大动脉错位（</w:t>
      </w:r>
      <w:r w:rsidR="008B4395" w:rsidRPr="00151155">
        <w:rPr>
          <w:rFonts w:ascii="Times New Roman" w:eastAsia="宋体" w:hAnsi="Times New Roman" w:cs="Times New Roman"/>
          <w:color w:val="333333"/>
          <w:sz w:val="24"/>
          <w:szCs w:val="24"/>
        </w:rPr>
        <w:t>TGA</w:t>
      </w:r>
      <w:r w:rsidR="008B4395" w:rsidRPr="00151155">
        <w:rPr>
          <w:rFonts w:ascii="Times New Roman" w:eastAsia="宋体" w:hAnsi="宋体" w:cs="Times New Roman"/>
          <w:color w:val="333333"/>
          <w:sz w:val="24"/>
          <w:szCs w:val="24"/>
        </w:rPr>
        <w:t>）患儿实施动脉调转术（</w:t>
      </w:r>
      <w:r w:rsidR="008B4395" w:rsidRPr="00151155">
        <w:rPr>
          <w:rFonts w:ascii="Times New Roman" w:eastAsia="宋体" w:hAnsi="Times New Roman" w:cs="Times New Roman"/>
          <w:color w:val="333333"/>
          <w:sz w:val="24"/>
          <w:szCs w:val="24"/>
        </w:rPr>
        <w:t>arterial switch surgery</w:t>
      </w:r>
      <w:r w:rsidR="008B4395" w:rsidRPr="00151155">
        <w:rPr>
          <w:rFonts w:ascii="Times New Roman" w:eastAsia="宋体" w:hAnsi="宋体" w:cs="Times New Roman"/>
          <w:color w:val="333333"/>
          <w:sz w:val="24"/>
          <w:szCs w:val="24"/>
        </w:rPr>
        <w:t>，</w:t>
      </w:r>
      <w:r w:rsidR="008B4395" w:rsidRPr="00151155">
        <w:rPr>
          <w:rFonts w:ascii="Times New Roman" w:eastAsia="宋体" w:hAnsi="Times New Roman" w:cs="Times New Roman"/>
          <w:color w:val="333333"/>
          <w:sz w:val="24"/>
          <w:szCs w:val="24"/>
        </w:rPr>
        <w:t>ASO</w:t>
      </w:r>
      <w:r w:rsidR="0033544E">
        <w:rPr>
          <w:rFonts w:ascii="Times New Roman" w:eastAsia="宋体" w:hAnsi="Times New Roman" w:cs="Times New Roman"/>
          <w:color w:val="333333"/>
          <w:sz w:val="24"/>
          <w:szCs w:val="24"/>
        </w:rPr>
        <w:t>，</w:t>
      </w:r>
      <w:r w:rsidR="0033544E">
        <w:rPr>
          <w:rFonts w:ascii="Times New Roman" w:eastAsia="宋体" w:hAnsi="Times New Roman" w:cs="Times New Roman" w:hint="eastAsia"/>
          <w:color w:val="333333"/>
          <w:sz w:val="24"/>
          <w:szCs w:val="24"/>
        </w:rPr>
        <w:t>即</w:t>
      </w:r>
      <w:r w:rsidR="0033544E" w:rsidRPr="00151155">
        <w:rPr>
          <w:rFonts w:ascii="Times New Roman" w:eastAsia="宋体" w:hAnsi="Times New Roman" w:cs="Times New Roman"/>
          <w:color w:val="333333"/>
          <w:sz w:val="24"/>
          <w:szCs w:val="24"/>
        </w:rPr>
        <w:t>switch</w:t>
      </w:r>
      <w:r w:rsidR="0033544E" w:rsidRPr="00151155">
        <w:rPr>
          <w:rFonts w:ascii="Times New Roman" w:eastAsia="宋体" w:hAnsi="宋体" w:cs="Times New Roman"/>
          <w:color w:val="333333"/>
          <w:sz w:val="24"/>
          <w:szCs w:val="24"/>
        </w:rPr>
        <w:t>手术</w:t>
      </w:r>
      <w:r w:rsidR="008B4395" w:rsidRPr="00151155">
        <w:rPr>
          <w:rFonts w:ascii="Times New Roman" w:eastAsia="宋体" w:hAnsi="宋体" w:cs="Times New Roman"/>
          <w:color w:val="333333"/>
          <w:sz w:val="24"/>
          <w:szCs w:val="24"/>
        </w:rPr>
        <w:t>）意味着升主动脉、冠状动脉开口需要移植重建，目前多次灌注是否引起冠状动脉内膜损伤及影响远期效果尚不清楚，因此，单次灌注心肌保护液是更为理想的选择。本研究旨在探讨心肌有效停搏时间、术后肌钙蛋白水平与新生儿心脏停搏术后预后的关系。设计</w:t>
      </w:r>
      <w:r w:rsidR="008B4395" w:rsidRPr="00151155">
        <w:rPr>
          <w:rFonts w:ascii="Times New Roman" w:eastAsia="宋体" w:hAnsi="Times New Roman" w:cs="Times New Roman"/>
          <w:color w:val="333333"/>
          <w:sz w:val="24"/>
          <w:szCs w:val="24"/>
        </w:rPr>
        <w:t xml:space="preserve">: </w:t>
      </w:r>
      <w:r w:rsidR="008B4395" w:rsidRPr="00151155">
        <w:rPr>
          <w:rFonts w:ascii="Times New Roman" w:eastAsia="宋体" w:hAnsi="宋体" w:cs="Times New Roman"/>
          <w:color w:val="333333"/>
          <w:sz w:val="24"/>
          <w:szCs w:val="24"/>
        </w:rPr>
        <w:t>回顾性分析心肌无灌注时间、术后肌钙蛋白释放量</w:t>
      </w:r>
      <w:r w:rsidR="008B4395" w:rsidRPr="00151155">
        <w:rPr>
          <w:rFonts w:ascii="Times New Roman" w:eastAsia="宋体" w:hAnsi="Times New Roman" w:cs="Times New Roman"/>
          <w:color w:val="333333"/>
          <w:sz w:val="24"/>
          <w:szCs w:val="24"/>
        </w:rPr>
        <w:t>(</w:t>
      </w:r>
      <w:r w:rsidR="008B4395" w:rsidRPr="00151155">
        <w:rPr>
          <w:rFonts w:ascii="Times New Roman" w:eastAsia="宋体" w:hAnsi="宋体" w:cs="Times New Roman"/>
          <w:color w:val="333333"/>
          <w:sz w:val="24"/>
          <w:szCs w:val="24"/>
        </w:rPr>
        <w:t>浓度</w:t>
      </w:r>
      <w:r w:rsidR="008B4395" w:rsidRPr="00151155">
        <w:rPr>
          <w:rFonts w:ascii="Times New Roman" w:eastAsia="宋体" w:hAnsi="Times New Roman" w:cs="Times New Roman"/>
          <w:color w:val="333333"/>
          <w:sz w:val="24"/>
          <w:szCs w:val="24"/>
        </w:rPr>
        <w:t>×</w:t>
      </w:r>
      <w:r w:rsidR="008B4395" w:rsidRPr="00151155">
        <w:rPr>
          <w:rFonts w:ascii="Times New Roman" w:eastAsia="宋体" w:hAnsi="宋体" w:cs="Times New Roman"/>
          <w:color w:val="333333"/>
          <w:sz w:val="24"/>
          <w:szCs w:val="24"/>
        </w:rPr>
        <w:t>测定时间在</w:t>
      </w:r>
      <w:r w:rsidR="008B4395" w:rsidRPr="00151155">
        <w:rPr>
          <w:rFonts w:ascii="Times New Roman" w:eastAsia="宋体" w:hAnsi="Times New Roman" w:cs="Times New Roman"/>
          <w:color w:val="333333"/>
          <w:sz w:val="24"/>
          <w:szCs w:val="24"/>
        </w:rPr>
        <w:t xml:space="preserve">48h </w:t>
      </w:r>
      <w:r w:rsidR="008B4395" w:rsidRPr="00151155">
        <w:rPr>
          <w:rFonts w:ascii="Times New Roman" w:eastAsia="宋体" w:hAnsi="宋体" w:cs="Times New Roman"/>
          <w:color w:val="333333"/>
          <w:sz w:val="24"/>
          <w:szCs w:val="24"/>
        </w:rPr>
        <w:t>以内的微积分</w:t>
      </w:r>
      <w:r w:rsidR="008B4395" w:rsidRPr="00151155">
        <w:rPr>
          <w:rFonts w:ascii="Times New Roman" w:eastAsia="宋体" w:hAnsi="Times New Roman" w:cs="Times New Roman"/>
          <w:color w:val="333333"/>
          <w:sz w:val="24"/>
          <w:szCs w:val="24"/>
        </w:rPr>
        <w:t>)</w:t>
      </w:r>
      <w:r w:rsidR="008B4395" w:rsidRPr="00151155">
        <w:rPr>
          <w:rFonts w:ascii="Times New Roman" w:eastAsia="宋体" w:hAnsi="宋体" w:cs="Times New Roman"/>
          <w:color w:val="333333"/>
          <w:sz w:val="24"/>
          <w:szCs w:val="24"/>
        </w:rPr>
        <w:t>、影响结果分层的依据是冠状动脉解剖异常和主刀医师对心脏停搏的评估的主观性。</w:t>
      </w:r>
      <w:r w:rsidR="008B4395" w:rsidRPr="00151155">
        <w:rPr>
          <w:rFonts w:ascii="Times New Roman" w:eastAsia="宋体" w:hAnsi="Times New Roman" w:cs="Times New Roman"/>
          <w:color w:val="333333"/>
          <w:sz w:val="24"/>
          <w:szCs w:val="24"/>
        </w:rPr>
        <w:t xml:space="preserve"> </w:t>
      </w:r>
    </w:p>
    <w:p w:rsidR="008B4395" w:rsidRPr="00151155" w:rsidRDefault="008B4395" w:rsidP="00151155">
      <w:pPr>
        <w:spacing w:line="360" w:lineRule="auto"/>
        <w:rPr>
          <w:rFonts w:ascii="Times New Roman" w:eastAsia="宋体" w:hAnsi="Times New Roman" w:cs="Times New Roman"/>
          <w:color w:val="333333"/>
          <w:sz w:val="24"/>
          <w:szCs w:val="24"/>
        </w:rPr>
      </w:pPr>
      <w:r w:rsidRPr="00151155">
        <w:rPr>
          <w:rFonts w:ascii="Times New Roman" w:eastAsia="宋体" w:hAnsi="宋体" w:cs="Times New Roman"/>
          <w:b/>
          <w:bCs/>
          <w:color w:val="333333"/>
          <w:sz w:val="24"/>
          <w:szCs w:val="24"/>
        </w:rPr>
        <w:t>实施地</w:t>
      </w:r>
      <w:r w:rsidRPr="00151155">
        <w:rPr>
          <w:rFonts w:ascii="Times New Roman" w:eastAsia="宋体" w:hAnsi="Times New Roman" w:cs="Times New Roman"/>
          <w:b/>
          <w:bCs/>
          <w:color w:val="333333"/>
          <w:sz w:val="24"/>
          <w:szCs w:val="24"/>
        </w:rPr>
        <w:t>:</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法国巴黎尼克儿童大学医院小儿心脏外科</w:t>
      </w:r>
    </w:p>
    <w:p w:rsidR="008B4395" w:rsidRPr="00151155" w:rsidRDefault="008B4395" w:rsidP="00151155">
      <w:pPr>
        <w:spacing w:line="360" w:lineRule="auto"/>
        <w:rPr>
          <w:rFonts w:ascii="Times New Roman" w:eastAsia="宋体" w:hAnsi="Times New Roman" w:cs="Times New Roman"/>
          <w:color w:val="333333"/>
          <w:sz w:val="24"/>
          <w:szCs w:val="24"/>
        </w:rPr>
      </w:pPr>
      <w:r w:rsidRPr="00151155">
        <w:rPr>
          <w:rFonts w:ascii="Times New Roman" w:eastAsia="宋体" w:hAnsi="宋体" w:cs="Times New Roman"/>
          <w:b/>
          <w:bCs/>
          <w:color w:val="333333"/>
          <w:sz w:val="24"/>
          <w:szCs w:val="24"/>
        </w:rPr>
        <w:t>参与者</w:t>
      </w:r>
      <w:r w:rsidRPr="00151155">
        <w:rPr>
          <w:rFonts w:ascii="Times New Roman" w:eastAsia="宋体" w:hAnsi="Times New Roman" w:cs="Times New Roman"/>
          <w:b/>
          <w:bCs/>
          <w:color w:val="333333"/>
          <w:sz w:val="24"/>
          <w:szCs w:val="24"/>
        </w:rPr>
        <w:t xml:space="preserve">: </w:t>
      </w:r>
      <w:r w:rsidRPr="00151155">
        <w:rPr>
          <w:rFonts w:ascii="Times New Roman" w:eastAsia="宋体" w:hAnsi="宋体" w:cs="Times New Roman"/>
          <w:color w:val="333333"/>
          <w:sz w:val="24"/>
          <w:szCs w:val="24"/>
        </w:rPr>
        <w:t>这项研究包括</w:t>
      </w:r>
      <w:r w:rsidRPr="00151155">
        <w:rPr>
          <w:rFonts w:ascii="Times New Roman" w:eastAsia="宋体" w:hAnsi="Times New Roman" w:cs="Times New Roman"/>
          <w:color w:val="333333"/>
          <w:sz w:val="24"/>
          <w:szCs w:val="24"/>
        </w:rPr>
        <w:t>101</w:t>
      </w:r>
      <w:r w:rsidR="00151155">
        <w:rPr>
          <w:rFonts w:ascii="Times New Roman" w:eastAsia="宋体" w:hAnsi="宋体" w:cs="Times New Roman" w:hint="eastAsia"/>
          <w:color w:val="333333"/>
          <w:sz w:val="24"/>
          <w:szCs w:val="24"/>
        </w:rPr>
        <w:t>名</w:t>
      </w:r>
      <w:r w:rsidRPr="00151155">
        <w:rPr>
          <w:rFonts w:ascii="Times New Roman" w:eastAsia="宋体" w:hAnsi="宋体" w:cs="Times New Roman"/>
          <w:color w:val="333333"/>
          <w:sz w:val="24"/>
          <w:szCs w:val="24"/>
        </w:rPr>
        <w:t>接受动脉调转术的新生儿</w:t>
      </w:r>
    </w:p>
    <w:p w:rsidR="008B4395" w:rsidRPr="00151155" w:rsidRDefault="008B4395" w:rsidP="00151155">
      <w:pPr>
        <w:spacing w:line="360" w:lineRule="auto"/>
        <w:rPr>
          <w:rFonts w:ascii="Times New Roman" w:eastAsia="宋体" w:hAnsi="Times New Roman" w:cs="Times New Roman"/>
          <w:color w:val="333333"/>
          <w:sz w:val="24"/>
          <w:szCs w:val="24"/>
        </w:rPr>
      </w:pPr>
      <w:r w:rsidRPr="00151155">
        <w:rPr>
          <w:rFonts w:ascii="Times New Roman" w:eastAsia="宋体" w:hAnsi="宋体" w:cs="Times New Roman"/>
          <w:b/>
          <w:bCs/>
          <w:color w:val="333333"/>
          <w:sz w:val="24"/>
          <w:szCs w:val="24"/>
        </w:rPr>
        <w:t>干预</w:t>
      </w:r>
      <w:r w:rsidRPr="00151155">
        <w:rPr>
          <w:rFonts w:ascii="Times New Roman" w:eastAsia="宋体" w:hAnsi="Times New Roman" w:cs="Times New Roman"/>
          <w:b/>
          <w:bCs/>
          <w:color w:val="333333"/>
          <w:sz w:val="24"/>
          <w:szCs w:val="24"/>
        </w:rPr>
        <w:t xml:space="preserve">: </w:t>
      </w:r>
      <w:r w:rsidR="00151155">
        <w:rPr>
          <w:rFonts w:ascii="Times New Roman" w:eastAsia="宋体" w:hAnsi="宋体" w:cs="Times New Roman" w:hint="eastAsia"/>
          <w:color w:val="333333"/>
          <w:sz w:val="24"/>
          <w:szCs w:val="24"/>
        </w:rPr>
        <w:t>无</w:t>
      </w:r>
      <w:r w:rsidRPr="00151155">
        <w:rPr>
          <w:rFonts w:ascii="Times New Roman" w:eastAsia="宋体" w:hAnsi="Times New Roman" w:cs="Times New Roman"/>
          <w:color w:val="333333"/>
          <w:sz w:val="24"/>
          <w:szCs w:val="24"/>
        </w:rPr>
        <w:t xml:space="preserve"> </w:t>
      </w:r>
    </w:p>
    <w:p w:rsidR="008B4395" w:rsidRPr="00151155" w:rsidRDefault="008B4395" w:rsidP="00151155">
      <w:pPr>
        <w:spacing w:line="360" w:lineRule="auto"/>
        <w:rPr>
          <w:rFonts w:ascii="Times New Roman" w:eastAsia="宋体" w:hAnsi="Times New Roman" w:cs="Times New Roman"/>
          <w:color w:val="333333"/>
          <w:sz w:val="24"/>
          <w:szCs w:val="24"/>
        </w:rPr>
      </w:pPr>
      <w:r w:rsidRPr="00151155">
        <w:rPr>
          <w:rFonts w:ascii="Times New Roman" w:eastAsia="宋体" w:hAnsi="宋体" w:cs="Times New Roman"/>
          <w:b/>
          <w:bCs/>
          <w:color w:val="333333"/>
          <w:sz w:val="24"/>
          <w:szCs w:val="24"/>
        </w:rPr>
        <w:t>评估和主要结果</w:t>
      </w:r>
      <w:r w:rsidRPr="00151155">
        <w:rPr>
          <w:rFonts w:ascii="Times New Roman" w:eastAsia="宋体" w:hAnsi="Times New Roman" w:cs="Times New Roman"/>
          <w:b/>
          <w:bCs/>
          <w:color w:val="333333"/>
          <w:sz w:val="24"/>
          <w:szCs w:val="24"/>
        </w:rPr>
        <w:t xml:space="preserve">: </w:t>
      </w:r>
      <w:r w:rsidRPr="00151155">
        <w:rPr>
          <w:rFonts w:ascii="Times New Roman" w:eastAsia="宋体" w:hAnsi="宋体" w:cs="Times New Roman"/>
          <w:color w:val="333333"/>
          <w:sz w:val="24"/>
          <w:szCs w:val="24"/>
        </w:rPr>
        <w:t>患儿平均年龄为</w:t>
      </w:r>
      <w:r w:rsidRPr="00151155">
        <w:rPr>
          <w:rFonts w:ascii="Times New Roman" w:eastAsia="宋体" w:hAnsi="Times New Roman" w:cs="Times New Roman"/>
          <w:color w:val="333333"/>
          <w:sz w:val="24"/>
          <w:szCs w:val="24"/>
        </w:rPr>
        <w:t>6.1 ±5.4 d</w:t>
      </w:r>
      <w:r w:rsidRPr="00151155">
        <w:rPr>
          <w:rFonts w:ascii="Times New Roman" w:eastAsia="宋体" w:hAnsi="宋体" w:cs="Times New Roman"/>
          <w:color w:val="333333"/>
          <w:sz w:val="24"/>
          <w:szCs w:val="24"/>
        </w:rPr>
        <w:t>，体外循环持续时间为</w:t>
      </w:r>
      <w:r w:rsidRPr="00151155">
        <w:rPr>
          <w:rFonts w:ascii="Times New Roman" w:eastAsia="宋体" w:hAnsi="Times New Roman" w:cs="Times New Roman"/>
          <w:color w:val="333333"/>
          <w:sz w:val="24"/>
          <w:szCs w:val="24"/>
        </w:rPr>
        <w:t>108.7±54.1 min</w:t>
      </w:r>
      <w:r w:rsidRPr="00151155">
        <w:rPr>
          <w:rFonts w:ascii="Times New Roman" w:eastAsia="宋体" w:hAnsi="宋体" w:cs="Times New Roman"/>
          <w:color w:val="333333"/>
          <w:sz w:val="24"/>
          <w:szCs w:val="24"/>
        </w:rPr>
        <w:t>，主动脉阻断时温度为</w:t>
      </w:r>
      <w:r w:rsidRPr="00151155">
        <w:rPr>
          <w:rFonts w:ascii="Times New Roman" w:eastAsia="宋体" w:hAnsi="Times New Roman" w:cs="Times New Roman"/>
          <w:color w:val="333333"/>
          <w:sz w:val="24"/>
          <w:szCs w:val="24"/>
        </w:rPr>
        <w:t xml:space="preserve">31.1 ℃± 1.7 ℃, </w:t>
      </w:r>
      <w:r w:rsidRPr="00151155">
        <w:rPr>
          <w:rFonts w:ascii="Times New Roman" w:eastAsia="宋体" w:hAnsi="宋体" w:cs="Times New Roman"/>
          <w:color w:val="333333"/>
          <w:sz w:val="24"/>
          <w:szCs w:val="24"/>
        </w:rPr>
        <w:t>机械通气时间为</w:t>
      </w:r>
      <w:r w:rsidRPr="00151155">
        <w:rPr>
          <w:rFonts w:ascii="Times New Roman" w:eastAsia="宋体" w:hAnsi="Times New Roman" w:cs="Times New Roman"/>
          <w:color w:val="333333"/>
          <w:sz w:val="24"/>
          <w:szCs w:val="24"/>
        </w:rPr>
        <w:t>4(3-6)</w:t>
      </w:r>
      <w:r w:rsidRPr="00151155">
        <w:rPr>
          <w:rFonts w:ascii="Times New Roman" w:eastAsia="宋体" w:hAnsi="宋体" w:cs="Times New Roman"/>
          <w:color w:val="333333"/>
          <w:sz w:val="24"/>
          <w:szCs w:val="24"/>
        </w:rPr>
        <w:t>天，重症监护室住院时间为</w:t>
      </w:r>
      <w:r w:rsidRPr="00151155">
        <w:rPr>
          <w:rFonts w:ascii="Times New Roman" w:eastAsia="宋体" w:hAnsi="Times New Roman" w:cs="Times New Roman"/>
          <w:color w:val="333333"/>
          <w:sz w:val="24"/>
          <w:szCs w:val="24"/>
        </w:rPr>
        <w:t>7(5-8)</w:t>
      </w:r>
      <w:r w:rsidRPr="00151155">
        <w:rPr>
          <w:rFonts w:ascii="Times New Roman" w:eastAsia="宋体" w:hAnsi="宋体" w:cs="Times New Roman"/>
          <w:color w:val="333333"/>
          <w:sz w:val="24"/>
          <w:szCs w:val="24"/>
        </w:rPr>
        <w:t>天，胸骨延迟关闭</w:t>
      </w:r>
      <w:r w:rsidRPr="00151155">
        <w:rPr>
          <w:rFonts w:ascii="Times New Roman" w:eastAsia="宋体" w:hAnsi="Times New Roman" w:cs="Times New Roman"/>
          <w:color w:val="333333"/>
          <w:sz w:val="24"/>
          <w:szCs w:val="24"/>
        </w:rPr>
        <w:t>32</w:t>
      </w:r>
      <w:r w:rsidRPr="00151155">
        <w:rPr>
          <w:rFonts w:ascii="Times New Roman" w:eastAsia="宋体" w:hAnsi="宋体" w:cs="Times New Roman"/>
          <w:color w:val="333333"/>
          <w:sz w:val="24"/>
          <w:szCs w:val="24"/>
        </w:rPr>
        <w:t>例</w:t>
      </w:r>
      <w:r w:rsidRPr="00151155">
        <w:rPr>
          <w:rFonts w:ascii="Times New Roman" w:eastAsia="宋体" w:hAnsi="Times New Roman" w:cs="Times New Roman"/>
          <w:color w:val="333333"/>
          <w:sz w:val="24"/>
          <w:szCs w:val="24"/>
        </w:rPr>
        <w:t xml:space="preserve">(31.7%) </w:t>
      </w:r>
      <w:r w:rsidRPr="00151155">
        <w:rPr>
          <w:rFonts w:ascii="Times New Roman" w:eastAsia="宋体" w:hAnsi="宋体" w:cs="Times New Roman"/>
          <w:color w:val="333333"/>
          <w:sz w:val="24"/>
          <w:szCs w:val="24"/>
        </w:rPr>
        <w:t>，无死亡病例。心肌无灌注时间</w:t>
      </w:r>
      <w:r w:rsidRPr="00151155">
        <w:rPr>
          <w:rFonts w:ascii="Times New Roman" w:eastAsia="宋体" w:hAnsi="Times New Roman" w:cs="Times New Roman"/>
          <w:color w:val="333333"/>
          <w:sz w:val="24"/>
          <w:szCs w:val="24"/>
        </w:rPr>
        <w:t>62.3± 14.6</w:t>
      </w:r>
      <w:r w:rsidRPr="00151155">
        <w:rPr>
          <w:rFonts w:ascii="Times New Roman" w:eastAsia="宋体" w:hAnsi="宋体" w:cs="Times New Roman"/>
          <w:color w:val="333333"/>
          <w:sz w:val="24"/>
          <w:szCs w:val="24"/>
        </w:rPr>
        <w:t>分钟，与肌钙蛋白释放</w:t>
      </w:r>
      <w:r w:rsidRPr="00151155">
        <w:rPr>
          <w:rFonts w:ascii="Times New Roman" w:eastAsia="宋体" w:hAnsi="Times New Roman" w:cs="Times New Roman"/>
          <w:color w:val="333333"/>
          <w:sz w:val="24"/>
          <w:szCs w:val="24"/>
        </w:rPr>
        <w:t>(P=0.04)</w:t>
      </w:r>
      <w:r w:rsidRPr="00151155">
        <w:rPr>
          <w:rFonts w:ascii="Times New Roman" w:eastAsia="宋体" w:hAnsi="宋体" w:cs="Times New Roman"/>
          <w:color w:val="333333"/>
          <w:sz w:val="24"/>
          <w:szCs w:val="24"/>
        </w:rPr>
        <w:t>和低心排综合征</w:t>
      </w:r>
      <w:r w:rsidRPr="00151155">
        <w:rPr>
          <w:rFonts w:ascii="Times New Roman" w:eastAsia="宋体" w:hAnsi="Times New Roman" w:cs="Times New Roman"/>
          <w:color w:val="333333"/>
          <w:sz w:val="24"/>
          <w:szCs w:val="24"/>
        </w:rPr>
        <w:t>(P=0.03)</w:t>
      </w:r>
      <w:r w:rsidRPr="00151155">
        <w:rPr>
          <w:rFonts w:ascii="Times New Roman" w:eastAsia="宋体" w:hAnsi="宋体" w:cs="Times New Roman"/>
          <w:color w:val="333333"/>
          <w:sz w:val="24"/>
          <w:szCs w:val="24"/>
        </w:rPr>
        <w:t>相关，与延迟关胸的必要性</w:t>
      </w:r>
      <w:r w:rsidRPr="00151155">
        <w:rPr>
          <w:rFonts w:ascii="Times New Roman" w:eastAsia="宋体" w:hAnsi="Times New Roman" w:cs="Times New Roman"/>
          <w:color w:val="333333"/>
          <w:sz w:val="24"/>
          <w:szCs w:val="24"/>
        </w:rPr>
        <w:t>(P=0.03)</w:t>
      </w:r>
      <w:r w:rsidRPr="00151155">
        <w:rPr>
          <w:rFonts w:ascii="Times New Roman" w:eastAsia="宋体" w:hAnsi="宋体" w:cs="Times New Roman"/>
          <w:color w:val="333333"/>
          <w:sz w:val="24"/>
          <w:szCs w:val="24"/>
        </w:rPr>
        <w:t>相关，与体外循环时间和温度无明显相关。</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约</w:t>
      </w:r>
      <w:r w:rsidRPr="00151155">
        <w:rPr>
          <w:rFonts w:ascii="Times New Roman" w:eastAsia="宋体" w:hAnsi="Times New Roman" w:cs="Times New Roman"/>
          <w:color w:val="333333"/>
          <w:sz w:val="24"/>
          <w:szCs w:val="24"/>
        </w:rPr>
        <w:t xml:space="preserve">82% </w:t>
      </w:r>
      <w:r w:rsidRPr="00151155">
        <w:rPr>
          <w:rFonts w:ascii="Times New Roman" w:eastAsia="宋体" w:hAnsi="宋体" w:cs="Times New Roman"/>
          <w:color w:val="333333"/>
          <w:sz w:val="24"/>
          <w:szCs w:val="24"/>
        </w:rPr>
        <w:t>的患儿（体外循环＞</w:t>
      </w:r>
      <w:r w:rsidRPr="00151155">
        <w:rPr>
          <w:rFonts w:ascii="Times New Roman" w:eastAsia="宋体" w:hAnsi="Times New Roman" w:cs="Times New Roman"/>
          <w:color w:val="333333"/>
          <w:sz w:val="24"/>
          <w:szCs w:val="24"/>
        </w:rPr>
        <w:t>74</w:t>
      </w:r>
      <w:r w:rsidRPr="00151155">
        <w:rPr>
          <w:rFonts w:ascii="Times New Roman" w:eastAsia="宋体" w:hAnsi="宋体" w:cs="Times New Roman"/>
          <w:color w:val="333333"/>
          <w:sz w:val="24"/>
          <w:szCs w:val="24"/>
        </w:rPr>
        <w:t>分钟的患儿）需延迟关胸。</w:t>
      </w:r>
    </w:p>
    <w:p w:rsidR="008B4395" w:rsidRDefault="008B4395" w:rsidP="00151155">
      <w:pPr>
        <w:spacing w:line="360" w:lineRule="auto"/>
        <w:rPr>
          <w:rFonts w:ascii="Times New Roman" w:eastAsia="宋体" w:hAnsi="宋体" w:cs="Times New Roman" w:hint="eastAsia"/>
          <w:color w:val="333333"/>
          <w:sz w:val="24"/>
          <w:szCs w:val="24"/>
        </w:rPr>
      </w:pPr>
      <w:r w:rsidRPr="00151155">
        <w:rPr>
          <w:rFonts w:ascii="Times New Roman" w:eastAsia="宋体" w:hAnsi="宋体" w:cs="Times New Roman"/>
          <w:b/>
          <w:bCs/>
          <w:color w:val="333333"/>
          <w:sz w:val="24"/>
          <w:szCs w:val="24"/>
        </w:rPr>
        <w:t>结论</w:t>
      </w:r>
      <w:r w:rsidRPr="00151155">
        <w:rPr>
          <w:rFonts w:ascii="Times New Roman" w:eastAsia="宋体" w:hAnsi="Times New Roman" w:cs="Times New Roman"/>
          <w:b/>
          <w:bCs/>
          <w:color w:val="333333"/>
          <w:sz w:val="24"/>
          <w:szCs w:val="24"/>
        </w:rPr>
        <w:t xml:space="preserve">: </w:t>
      </w:r>
      <w:r w:rsidRPr="00151155">
        <w:rPr>
          <w:rFonts w:ascii="Times New Roman" w:eastAsia="宋体" w:hAnsi="宋体" w:cs="Times New Roman"/>
          <w:color w:val="333333"/>
          <w:sz w:val="24"/>
          <w:szCs w:val="24"/>
        </w:rPr>
        <w:t>单次</w:t>
      </w:r>
      <w:r w:rsidRPr="00151155">
        <w:rPr>
          <w:rFonts w:ascii="Times New Roman" w:eastAsia="宋体" w:hAnsi="Times New Roman" w:cs="Times New Roman"/>
          <w:color w:val="333333"/>
          <w:sz w:val="24"/>
          <w:szCs w:val="24"/>
        </w:rPr>
        <w:t>HTK</w:t>
      </w:r>
      <w:r w:rsidRPr="00151155">
        <w:rPr>
          <w:rFonts w:ascii="Times New Roman" w:eastAsia="宋体" w:hAnsi="宋体" w:cs="Times New Roman"/>
          <w:color w:val="333333"/>
          <w:sz w:val="24"/>
          <w:szCs w:val="24"/>
        </w:rPr>
        <w:t>（</w:t>
      </w:r>
      <w:r w:rsidRPr="00151155">
        <w:rPr>
          <w:rFonts w:ascii="Times New Roman" w:eastAsia="宋体" w:hAnsi="Times New Roman" w:cs="Times New Roman"/>
          <w:color w:val="333333"/>
          <w:sz w:val="24"/>
          <w:szCs w:val="24"/>
        </w:rPr>
        <w:t>Custodiol</w:t>
      </w:r>
      <w:r w:rsidRPr="00151155">
        <w:rPr>
          <w:rFonts w:ascii="Times New Roman" w:eastAsia="宋体" w:hAnsi="宋体" w:cs="Times New Roman"/>
          <w:color w:val="333333"/>
          <w:sz w:val="24"/>
          <w:szCs w:val="24"/>
        </w:rPr>
        <w:t>停搏液）冷灌注对长阻断时间无灌注的新生儿心肌的保护可能并不充分。</w:t>
      </w:r>
    </w:p>
    <w:p w:rsidR="00151155" w:rsidRDefault="00151155" w:rsidP="00151155">
      <w:pPr>
        <w:spacing w:line="360" w:lineRule="auto"/>
        <w:rPr>
          <w:rFonts w:ascii="Times New Roman" w:eastAsia="宋体" w:hAnsi="宋体" w:cs="Times New Roman" w:hint="eastAsia"/>
          <w:color w:val="333333"/>
          <w:sz w:val="24"/>
          <w:szCs w:val="24"/>
        </w:rPr>
      </w:pPr>
    </w:p>
    <w:p w:rsidR="00151155" w:rsidRDefault="00151155" w:rsidP="00151155">
      <w:pPr>
        <w:spacing w:line="360" w:lineRule="auto"/>
        <w:rPr>
          <w:rFonts w:ascii="Times New Roman" w:eastAsia="宋体" w:hAnsi="宋体" w:cs="Times New Roman" w:hint="eastAsia"/>
          <w:color w:val="333333"/>
          <w:sz w:val="24"/>
          <w:szCs w:val="24"/>
        </w:rPr>
      </w:pPr>
    </w:p>
    <w:p w:rsidR="00151155" w:rsidRDefault="00151155" w:rsidP="00151155">
      <w:pPr>
        <w:spacing w:line="360" w:lineRule="auto"/>
        <w:rPr>
          <w:rFonts w:ascii="Times New Roman" w:eastAsia="宋体" w:hAnsi="宋体" w:cs="Times New Roman" w:hint="eastAsia"/>
          <w:color w:val="333333"/>
          <w:sz w:val="24"/>
          <w:szCs w:val="24"/>
        </w:rPr>
      </w:pPr>
    </w:p>
    <w:p w:rsidR="00151155" w:rsidRDefault="00151155" w:rsidP="00151155">
      <w:pPr>
        <w:spacing w:line="360" w:lineRule="auto"/>
        <w:rPr>
          <w:rFonts w:ascii="Times New Roman" w:eastAsia="宋体" w:hAnsi="宋体" w:cs="Times New Roman" w:hint="eastAsia"/>
          <w:color w:val="333333"/>
          <w:sz w:val="24"/>
          <w:szCs w:val="24"/>
        </w:rPr>
      </w:pPr>
    </w:p>
    <w:p w:rsidR="00151155" w:rsidRPr="00151155" w:rsidRDefault="00151155" w:rsidP="00151155">
      <w:pPr>
        <w:spacing w:line="360" w:lineRule="auto"/>
        <w:rPr>
          <w:rFonts w:ascii="Times New Roman" w:eastAsia="宋体" w:hAnsi="Times New Roman" w:cs="Times New Roman"/>
          <w:b/>
          <w:color w:val="333333"/>
          <w:sz w:val="28"/>
          <w:szCs w:val="28"/>
        </w:rPr>
      </w:pPr>
      <w:r w:rsidRPr="00151155">
        <w:rPr>
          <w:rFonts w:ascii="Times New Roman" w:eastAsia="宋体" w:hAnsi="宋体" w:cs="Times New Roman" w:hint="eastAsia"/>
          <w:b/>
          <w:color w:val="333333"/>
          <w:sz w:val="28"/>
          <w:szCs w:val="28"/>
        </w:rPr>
        <w:lastRenderedPageBreak/>
        <w:t>前言</w:t>
      </w:r>
    </w:p>
    <w:p w:rsidR="008B4395" w:rsidRPr="00151155" w:rsidRDefault="008B4395" w:rsidP="00151155">
      <w:pPr>
        <w:spacing w:line="360" w:lineRule="auto"/>
        <w:ind w:firstLineChars="200" w:firstLine="480"/>
        <w:rPr>
          <w:rFonts w:ascii="Times New Roman" w:eastAsia="宋体" w:hAnsi="Times New Roman" w:cs="Times New Roman"/>
          <w:color w:val="333333"/>
          <w:sz w:val="24"/>
          <w:szCs w:val="24"/>
        </w:rPr>
      </w:pPr>
      <w:r w:rsidRPr="00151155">
        <w:rPr>
          <w:rFonts w:ascii="Times New Roman" w:eastAsia="宋体" w:hAnsi="宋体" w:cs="Times New Roman"/>
          <w:color w:val="333333"/>
          <w:sz w:val="24"/>
          <w:szCs w:val="24"/>
        </w:rPr>
        <w:t>虽然数十年来心脏停搏液多次灌注已成为金标准，但单次灌注心脏停搏液的使用更为普遍，可能是一种有吸引力的选择。</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在北美</w:t>
      </w:r>
      <w:r w:rsidRPr="00151155">
        <w:rPr>
          <w:rFonts w:ascii="Times New Roman" w:eastAsia="宋体" w:hAnsi="Times New Roman" w:cs="Times New Roman"/>
          <w:color w:val="333333"/>
          <w:sz w:val="24"/>
          <w:szCs w:val="24"/>
        </w:rPr>
        <w:t xml:space="preserve">90% </w:t>
      </w:r>
      <w:r w:rsidRPr="00151155">
        <w:rPr>
          <w:rFonts w:ascii="Times New Roman" w:eastAsia="宋体" w:hAnsi="宋体" w:cs="Times New Roman"/>
          <w:color w:val="333333"/>
          <w:sz w:val="24"/>
          <w:szCs w:val="24"/>
        </w:rPr>
        <w:t>接受心脏手术的婴儿使用冷停搏液，其中最受欢迎的是</w:t>
      </w:r>
      <w:r w:rsidRPr="00151155">
        <w:rPr>
          <w:rFonts w:ascii="Times New Roman" w:eastAsia="宋体" w:hAnsi="Times New Roman" w:cs="Times New Roman"/>
          <w:color w:val="333333"/>
          <w:sz w:val="24"/>
          <w:szCs w:val="24"/>
        </w:rPr>
        <w:t>del Nido</w:t>
      </w:r>
      <w:r w:rsidRPr="00151155">
        <w:rPr>
          <w:rFonts w:ascii="Times New Roman" w:eastAsia="宋体" w:hAnsi="宋体" w:cs="Times New Roman"/>
          <w:color w:val="333333"/>
          <w:sz w:val="24"/>
          <w:szCs w:val="24"/>
        </w:rPr>
        <w:t>停搏液</w:t>
      </w:r>
      <w:r w:rsidRPr="00151155">
        <w:rPr>
          <w:rFonts w:ascii="Times New Roman" w:eastAsia="宋体" w:hAnsi="Times New Roman" w:cs="Times New Roman"/>
          <w:color w:val="333333"/>
          <w:sz w:val="24"/>
          <w:szCs w:val="24"/>
        </w:rPr>
        <w:t xml:space="preserve">(38%) </w:t>
      </w:r>
      <w:r w:rsidRPr="00151155">
        <w:rPr>
          <w:rFonts w:ascii="Times New Roman" w:eastAsia="宋体" w:hAnsi="宋体" w:cs="Times New Roman"/>
          <w:color w:val="333333"/>
          <w:sz w:val="24"/>
          <w:szCs w:val="24"/>
        </w:rPr>
        <w:t>，而欧洲</w:t>
      </w:r>
      <w:r w:rsidRPr="00151155">
        <w:rPr>
          <w:rFonts w:ascii="Times New Roman" w:eastAsia="宋体" w:hAnsi="Times New Roman" w:cs="Times New Roman"/>
          <w:color w:val="333333"/>
          <w:sz w:val="24"/>
          <w:szCs w:val="24"/>
        </w:rPr>
        <w:t xml:space="preserve">31% </w:t>
      </w:r>
      <w:r w:rsidRPr="00151155">
        <w:rPr>
          <w:rFonts w:ascii="Times New Roman" w:eastAsia="宋体" w:hAnsi="宋体" w:cs="Times New Roman"/>
          <w:color w:val="333333"/>
          <w:sz w:val="24"/>
          <w:szCs w:val="24"/>
        </w:rPr>
        <w:t>的停搏液使用冷停搏液</w:t>
      </w:r>
      <w:r w:rsidRPr="00151155">
        <w:rPr>
          <w:rFonts w:ascii="Times New Roman" w:eastAsia="宋体" w:hAnsi="Times New Roman" w:cs="Times New Roman"/>
          <w:color w:val="333333"/>
          <w:sz w:val="24"/>
          <w:szCs w:val="24"/>
        </w:rPr>
        <w:t>(Custodiol</w:t>
      </w:r>
      <w:r w:rsidRPr="00151155">
        <w:rPr>
          <w:rFonts w:ascii="Times New Roman" w:eastAsia="宋体" w:hAnsi="宋体" w:cs="Times New Roman"/>
          <w:color w:val="333333"/>
          <w:sz w:val="24"/>
          <w:szCs w:val="24"/>
        </w:rPr>
        <w:t>停搏液</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w:t>
      </w:r>
      <w:r w:rsidRPr="00151155">
        <w:rPr>
          <w:rFonts w:ascii="Times New Roman" w:eastAsia="宋体" w:hAnsi="Times New Roman" w:cs="Times New Roman"/>
          <w:color w:val="333333"/>
          <w:sz w:val="24"/>
          <w:szCs w:val="24"/>
          <w:vertAlign w:val="superscript"/>
        </w:rPr>
        <w:t xml:space="preserve"> </w:t>
      </w:r>
      <w:r w:rsidRPr="00151155">
        <w:rPr>
          <w:rFonts w:ascii="Times New Roman" w:eastAsia="宋体" w:hAnsi="宋体" w:cs="Times New Roman"/>
          <w:color w:val="333333"/>
          <w:sz w:val="24"/>
          <w:szCs w:val="24"/>
        </w:rPr>
        <w:t>它含有组氨酸</w:t>
      </w:r>
      <w:r w:rsidRPr="00151155">
        <w:rPr>
          <w:rFonts w:ascii="Times New Roman" w:eastAsia="宋体" w:hAnsi="Times New Roman" w:cs="Times New Roman"/>
          <w:color w:val="333333"/>
          <w:sz w:val="24"/>
          <w:szCs w:val="24"/>
        </w:rPr>
        <w:t xml:space="preserve">(180 mmol/L) </w:t>
      </w:r>
      <w:r w:rsidRPr="00151155">
        <w:rPr>
          <w:rFonts w:ascii="Times New Roman" w:eastAsia="宋体" w:hAnsi="宋体" w:cs="Times New Roman"/>
          <w:color w:val="333333"/>
          <w:sz w:val="24"/>
          <w:szCs w:val="24"/>
        </w:rPr>
        <w:t>，在低温条件下具有良好的缓冲作用</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酮戊二酸</w:t>
      </w:r>
      <w:r w:rsidRPr="00151155">
        <w:rPr>
          <w:rFonts w:ascii="Times New Roman" w:eastAsia="宋体" w:hAnsi="Times New Roman" w:cs="Times New Roman"/>
          <w:color w:val="333333"/>
          <w:sz w:val="24"/>
          <w:szCs w:val="24"/>
        </w:rPr>
        <w:t xml:space="preserve">(1 mmol/L) </w:t>
      </w:r>
      <w:r w:rsidRPr="00151155">
        <w:rPr>
          <w:rFonts w:ascii="Times New Roman" w:eastAsia="宋体" w:hAnsi="宋体" w:cs="Times New Roman"/>
          <w:color w:val="333333"/>
          <w:sz w:val="24"/>
          <w:szCs w:val="24"/>
        </w:rPr>
        <w:t>，是三羧酸循环的中间体，也是磷酸烟酰胺二核苷酸的前体</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色氨酸</w:t>
      </w:r>
      <w:r w:rsidRPr="00151155">
        <w:rPr>
          <w:rFonts w:ascii="Times New Roman" w:eastAsia="宋体" w:hAnsi="Times New Roman" w:cs="Times New Roman"/>
          <w:color w:val="333333"/>
          <w:sz w:val="24"/>
          <w:szCs w:val="24"/>
        </w:rPr>
        <w:t>(2 mmol/L)</w:t>
      </w:r>
      <w:r w:rsidRPr="00151155">
        <w:rPr>
          <w:rFonts w:ascii="Times New Roman" w:eastAsia="宋体" w:hAnsi="宋体" w:cs="Times New Roman"/>
          <w:color w:val="333333"/>
          <w:sz w:val="24"/>
          <w:szCs w:val="24"/>
        </w:rPr>
        <w:t>作为膜稳定剂</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甘露醇</w:t>
      </w:r>
      <w:r w:rsidRPr="00151155">
        <w:rPr>
          <w:rFonts w:ascii="Times New Roman" w:eastAsia="宋体" w:hAnsi="Times New Roman" w:cs="Times New Roman"/>
          <w:color w:val="333333"/>
          <w:sz w:val="24"/>
          <w:szCs w:val="24"/>
        </w:rPr>
        <w:t>(30 mmol/L)</w:t>
      </w:r>
      <w:r w:rsidRPr="00151155">
        <w:rPr>
          <w:rFonts w:ascii="Times New Roman" w:eastAsia="宋体" w:hAnsi="宋体" w:cs="Times New Roman"/>
          <w:color w:val="333333"/>
          <w:sz w:val="24"/>
          <w:szCs w:val="24"/>
        </w:rPr>
        <w:t>作为预防水肿和自由基清除剂。</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它还含有氯化镁</w:t>
      </w:r>
      <w:r w:rsidRPr="00151155">
        <w:rPr>
          <w:rFonts w:ascii="Times New Roman" w:eastAsia="宋体" w:hAnsi="Times New Roman" w:cs="Times New Roman"/>
          <w:color w:val="333333"/>
          <w:sz w:val="24"/>
          <w:szCs w:val="24"/>
        </w:rPr>
        <w:t>(4 mmol/L)</w:t>
      </w:r>
      <w:r w:rsidRPr="00151155">
        <w:rPr>
          <w:rFonts w:ascii="Times New Roman" w:eastAsia="宋体" w:hAnsi="宋体" w:cs="Times New Roman"/>
          <w:color w:val="333333"/>
          <w:sz w:val="24"/>
          <w:szCs w:val="24"/>
        </w:rPr>
        <w:t>、氯化钠</w:t>
      </w:r>
      <w:r w:rsidRPr="00151155">
        <w:rPr>
          <w:rFonts w:ascii="Times New Roman" w:eastAsia="宋体" w:hAnsi="Times New Roman" w:cs="Times New Roman"/>
          <w:color w:val="333333"/>
          <w:sz w:val="24"/>
          <w:szCs w:val="24"/>
        </w:rPr>
        <w:t>(15 mmol/L)</w:t>
      </w:r>
      <w:r w:rsidRPr="00151155">
        <w:rPr>
          <w:rFonts w:ascii="Times New Roman" w:eastAsia="宋体" w:hAnsi="宋体" w:cs="Times New Roman"/>
          <w:color w:val="333333"/>
          <w:sz w:val="24"/>
          <w:szCs w:val="24"/>
        </w:rPr>
        <w:t>和低钙浓度</w:t>
      </w:r>
      <w:r w:rsidRPr="00151155">
        <w:rPr>
          <w:rFonts w:ascii="Times New Roman" w:eastAsia="宋体" w:hAnsi="Times New Roman" w:cs="Times New Roman"/>
          <w:color w:val="333333"/>
          <w:sz w:val="24"/>
          <w:szCs w:val="24"/>
        </w:rPr>
        <w:t>(0.015 mmol/L)</w:t>
      </w:r>
      <w:r w:rsidRPr="00151155">
        <w:rPr>
          <w:rFonts w:ascii="Times New Roman" w:eastAsia="宋体" w:hAnsi="宋体" w:cs="Times New Roman"/>
          <w:color w:val="333333"/>
          <w:sz w:val="24"/>
          <w:szCs w:val="24"/>
        </w:rPr>
        <w:t>。</w:t>
      </w:r>
    </w:p>
    <w:p w:rsidR="008B4395" w:rsidRDefault="008B4395" w:rsidP="00151155">
      <w:pPr>
        <w:spacing w:line="360" w:lineRule="auto"/>
        <w:ind w:firstLineChars="200" w:firstLine="480"/>
        <w:rPr>
          <w:rFonts w:ascii="Times New Roman" w:eastAsia="宋体" w:hAnsi="宋体" w:cs="Times New Roman" w:hint="eastAsia"/>
          <w:color w:val="333333"/>
          <w:sz w:val="24"/>
          <w:szCs w:val="24"/>
        </w:rPr>
      </w:pPr>
      <w:r w:rsidRPr="00151155">
        <w:rPr>
          <w:rFonts w:ascii="Times New Roman" w:eastAsia="宋体" w:hAnsi="宋体" w:cs="Times New Roman"/>
          <w:color w:val="333333"/>
          <w:sz w:val="24"/>
          <w:szCs w:val="24"/>
        </w:rPr>
        <w:t>早期的研究表明，新生儿和婴儿对单次停搏液灌注耐受性良好。</w:t>
      </w:r>
      <w:r w:rsidRPr="00151155">
        <w:rPr>
          <w:rFonts w:ascii="Times New Roman" w:eastAsia="宋体" w:hAnsi="Times New Roman" w:cs="Times New Roman"/>
          <w:color w:val="333333"/>
          <w:sz w:val="24"/>
          <w:szCs w:val="24"/>
        </w:rPr>
        <w:t>Custodiol</w:t>
      </w:r>
      <w:r w:rsidRPr="00151155">
        <w:rPr>
          <w:rFonts w:ascii="Times New Roman" w:eastAsia="宋体" w:hAnsi="宋体" w:cs="Times New Roman"/>
          <w:color w:val="333333"/>
          <w:sz w:val="24"/>
          <w:szCs w:val="24"/>
        </w:rPr>
        <w:t>停搏液和</w:t>
      </w:r>
      <w:r w:rsidRPr="00151155">
        <w:rPr>
          <w:rFonts w:ascii="Times New Roman" w:eastAsia="宋体" w:hAnsi="Times New Roman" w:cs="Times New Roman"/>
          <w:color w:val="333333"/>
          <w:sz w:val="24"/>
          <w:szCs w:val="24"/>
        </w:rPr>
        <w:t>del Nido</w:t>
      </w:r>
      <w:r w:rsidRPr="00151155">
        <w:rPr>
          <w:rFonts w:ascii="Times New Roman" w:eastAsia="宋体" w:hAnsi="宋体" w:cs="Times New Roman"/>
          <w:color w:val="333333"/>
          <w:sz w:val="24"/>
          <w:szCs w:val="24"/>
        </w:rPr>
        <w:t>停搏液都被认为可以提供长达</w:t>
      </w:r>
      <w:r w:rsidRPr="00151155">
        <w:rPr>
          <w:rFonts w:ascii="Times New Roman" w:eastAsia="宋体" w:hAnsi="Times New Roman" w:cs="Times New Roman"/>
          <w:color w:val="333333"/>
          <w:sz w:val="24"/>
          <w:szCs w:val="24"/>
        </w:rPr>
        <w:t>2</w:t>
      </w:r>
      <w:r w:rsidRPr="00151155">
        <w:rPr>
          <w:rFonts w:ascii="Times New Roman" w:eastAsia="宋体" w:hAnsi="宋体" w:cs="Times New Roman"/>
          <w:color w:val="333333"/>
          <w:sz w:val="24"/>
          <w:szCs w:val="24"/>
        </w:rPr>
        <w:t>至</w:t>
      </w:r>
      <w:r w:rsidRPr="00151155">
        <w:rPr>
          <w:rFonts w:ascii="Times New Roman" w:eastAsia="宋体" w:hAnsi="Times New Roman" w:cs="Times New Roman"/>
          <w:color w:val="333333"/>
          <w:sz w:val="24"/>
          <w:szCs w:val="24"/>
        </w:rPr>
        <w:t>3</w:t>
      </w:r>
      <w:r w:rsidRPr="00151155">
        <w:rPr>
          <w:rFonts w:ascii="Times New Roman" w:eastAsia="宋体" w:hAnsi="宋体" w:cs="Times New Roman"/>
          <w:color w:val="333333"/>
          <w:sz w:val="24"/>
          <w:szCs w:val="24"/>
        </w:rPr>
        <w:t>小时的心肌保护。此外，一些新生儿手术如动脉调转术</w:t>
      </w:r>
      <w:r w:rsidRPr="00151155">
        <w:rPr>
          <w:rFonts w:ascii="Times New Roman" w:eastAsia="宋体" w:hAnsi="Times New Roman" w:cs="Times New Roman"/>
          <w:color w:val="333333"/>
          <w:sz w:val="24"/>
          <w:szCs w:val="24"/>
        </w:rPr>
        <w:t>(arterial switch</w:t>
      </w:r>
      <w:r w:rsidRPr="00151155">
        <w:rPr>
          <w:rFonts w:ascii="Times New Roman" w:eastAsia="宋体" w:hAnsi="宋体" w:cs="Times New Roman"/>
          <w:color w:val="333333"/>
          <w:sz w:val="24"/>
          <w:szCs w:val="24"/>
        </w:rPr>
        <w:t>，</w:t>
      </w:r>
      <w:r w:rsidRPr="00151155">
        <w:rPr>
          <w:rFonts w:ascii="Times New Roman" w:eastAsia="宋体" w:hAnsi="Times New Roman" w:cs="Times New Roman"/>
          <w:color w:val="333333"/>
          <w:sz w:val="24"/>
          <w:szCs w:val="24"/>
        </w:rPr>
        <w:t>ASO</w:t>
      </w:r>
      <w:r w:rsidRPr="00151155">
        <w:rPr>
          <w:rFonts w:ascii="Times New Roman" w:eastAsia="宋体" w:hAnsi="宋体" w:cs="Times New Roman"/>
          <w:color w:val="333333"/>
          <w:sz w:val="24"/>
          <w:szCs w:val="24"/>
        </w:rPr>
        <w:t>，</w:t>
      </w:r>
      <w:r w:rsidRPr="00151155">
        <w:rPr>
          <w:rFonts w:ascii="Times New Roman" w:eastAsia="宋体" w:hAnsi="Times New Roman" w:cs="Times New Roman"/>
          <w:color w:val="333333"/>
          <w:sz w:val="24"/>
          <w:szCs w:val="24"/>
        </w:rPr>
        <w:t>switch</w:t>
      </w:r>
      <w:r w:rsidRPr="00151155">
        <w:rPr>
          <w:rFonts w:ascii="Times New Roman" w:eastAsia="宋体" w:hAnsi="宋体" w:cs="Times New Roman"/>
          <w:color w:val="333333"/>
          <w:sz w:val="24"/>
          <w:szCs w:val="24"/>
        </w:rPr>
        <w:t>手术</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包含升主动脉、冠状动脉开口的重建，目前尚不清楚反复的停搏液灌注是否会引起内膜损伤和影响术后的长期结果。综合上述原因，再加上为了更好地观察冠状动脉的远期结果，以及在不间断的情况下进行复杂外科手术的可能性，自</w:t>
      </w:r>
      <w:r w:rsidRPr="00151155">
        <w:rPr>
          <w:rFonts w:ascii="Times New Roman" w:eastAsia="宋体" w:hAnsi="Times New Roman" w:cs="Times New Roman"/>
          <w:color w:val="333333"/>
          <w:sz w:val="24"/>
          <w:szCs w:val="24"/>
        </w:rPr>
        <w:t>2011</w:t>
      </w:r>
      <w:r w:rsidRPr="00151155">
        <w:rPr>
          <w:rFonts w:ascii="Times New Roman" w:eastAsia="宋体" w:hAnsi="宋体" w:cs="Times New Roman"/>
          <w:color w:val="333333"/>
          <w:sz w:val="24"/>
          <w:szCs w:val="24"/>
        </w:rPr>
        <w:t>年以来，作者所在单位一直在</w:t>
      </w:r>
      <w:r w:rsidRPr="00151155">
        <w:rPr>
          <w:rFonts w:ascii="Times New Roman" w:eastAsia="宋体" w:hAnsi="Times New Roman" w:cs="Times New Roman"/>
          <w:color w:val="333333"/>
          <w:sz w:val="24"/>
          <w:szCs w:val="24"/>
        </w:rPr>
        <w:t>ASO</w:t>
      </w:r>
      <w:r w:rsidRPr="00151155">
        <w:rPr>
          <w:rFonts w:ascii="Times New Roman" w:eastAsia="宋体" w:hAnsi="宋体" w:cs="Times New Roman"/>
          <w:color w:val="333333"/>
          <w:sz w:val="24"/>
          <w:szCs w:val="24"/>
        </w:rPr>
        <w:t>术中使用单次灌注</w:t>
      </w:r>
      <w:r w:rsidRPr="00151155">
        <w:rPr>
          <w:rFonts w:ascii="Times New Roman" w:eastAsia="宋体" w:hAnsi="Times New Roman" w:cs="Times New Roman"/>
          <w:color w:val="333333"/>
          <w:sz w:val="24"/>
          <w:szCs w:val="24"/>
        </w:rPr>
        <w:t>Custodiol</w:t>
      </w:r>
      <w:r w:rsidRPr="00151155">
        <w:rPr>
          <w:rFonts w:ascii="Times New Roman" w:eastAsia="宋体" w:hAnsi="宋体" w:cs="Times New Roman"/>
          <w:color w:val="333333"/>
          <w:sz w:val="24"/>
          <w:szCs w:val="24"/>
        </w:rPr>
        <w:t>冷停搏液。然而，比较单次</w:t>
      </w:r>
      <w:r w:rsidRPr="00151155">
        <w:rPr>
          <w:rFonts w:ascii="Times New Roman" w:eastAsia="宋体" w:hAnsi="Times New Roman" w:cs="Times New Roman"/>
          <w:color w:val="333333"/>
          <w:sz w:val="24"/>
          <w:szCs w:val="24"/>
        </w:rPr>
        <w:t>Custodiol</w:t>
      </w:r>
      <w:r w:rsidRPr="00151155">
        <w:rPr>
          <w:rFonts w:ascii="Times New Roman" w:eastAsia="宋体" w:hAnsi="宋体" w:cs="Times New Roman"/>
          <w:color w:val="333333"/>
          <w:sz w:val="24"/>
          <w:szCs w:val="24"/>
        </w:rPr>
        <w:t>停搏液灌注组的前</w:t>
      </w:r>
      <w:r w:rsidRPr="00151155">
        <w:rPr>
          <w:rFonts w:ascii="Times New Roman" w:eastAsia="宋体" w:hAnsi="Times New Roman" w:cs="Times New Roman"/>
          <w:color w:val="333333"/>
          <w:sz w:val="24"/>
          <w:szCs w:val="24"/>
        </w:rPr>
        <w:t>30</w:t>
      </w:r>
      <w:r w:rsidRPr="00151155">
        <w:rPr>
          <w:rFonts w:ascii="Times New Roman" w:eastAsia="宋体" w:hAnsi="宋体" w:cs="Times New Roman"/>
          <w:color w:val="333333"/>
          <w:sz w:val="24"/>
          <w:szCs w:val="24"/>
        </w:rPr>
        <w:t>例病例与反复温血灌注组的相似病例，作者发现结果相似，但术后肌钙蛋白释放量更大。心肌肌钙蛋白是缺血性心肌损伤早期的标志物。如果单次</w:t>
      </w:r>
      <w:r w:rsidRPr="00151155">
        <w:rPr>
          <w:rFonts w:ascii="Times New Roman" w:eastAsia="宋体" w:hAnsi="Times New Roman" w:cs="Times New Roman"/>
          <w:color w:val="333333"/>
          <w:sz w:val="24"/>
          <w:szCs w:val="24"/>
        </w:rPr>
        <w:t>Custodiol</w:t>
      </w:r>
      <w:r w:rsidRPr="00151155">
        <w:rPr>
          <w:rFonts w:ascii="Times New Roman" w:eastAsia="宋体" w:hAnsi="宋体" w:cs="Times New Roman"/>
          <w:color w:val="333333"/>
          <w:sz w:val="24"/>
          <w:szCs w:val="24"/>
        </w:rPr>
        <w:t>停搏液灌注导致肌钙蛋白释放量更大，其益处应与缺血性心肌损伤的风险相平衡。</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本研究探讨单次</w:t>
      </w:r>
      <w:r w:rsidRPr="00151155">
        <w:rPr>
          <w:rFonts w:ascii="Times New Roman" w:eastAsia="宋体" w:hAnsi="Times New Roman" w:cs="Times New Roman"/>
          <w:color w:val="333333"/>
          <w:sz w:val="24"/>
          <w:szCs w:val="24"/>
        </w:rPr>
        <w:t>Custodiol</w:t>
      </w:r>
      <w:r w:rsidRPr="00151155">
        <w:rPr>
          <w:rFonts w:ascii="Times New Roman" w:eastAsia="宋体" w:hAnsi="宋体" w:cs="Times New Roman"/>
          <w:color w:val="333333"/>
          <w:sz w:val="24"/>
          <w:szCs w:val="24"/>
        </w:rPr>
        <w:t>停搏液灌注心肌有效停搏时间与术后肌钙蛋白释放及预后的关系。作者还试图确定单次灌注</w:t>
      </w:r>
      <w:r w:rsidRPr="00151155">
        <w:rPr>
          <w:rFonts w:ascii="Times New Roman" w:eastAsia="宋体" w:hAnsi="Times New Roman" w:cs="Times New Roman"/>
          <w:color w:val="333333"/>
          <w:sz w:val="24"/>
          <w:szCs w:val="24"/>
        </w:rPr>
        <w:t>Custodiol</w:t>
      </w:r>
      <w:r w:rsidRPr="00151155">
        <w:rPr>
          <w:rFonts w:ascii="Times New Roman" w:eastAsia="宋体" w:hAnsi="宋体" w:cs="Times New Roman"/>
          <w:color w:val="333333"/>
          <w:sz w:val="24"/>
          <w:szCs w:val="24"/>
        </w:rPr>
        <w:t>停搏液，无血流灌注而免于心肌损伤的有效时间。</w:t>
      </w:r>
    </w:p>
    <w:p w:rsidR="00A06593" w:rsidRPr="00151155" w:rsidRDefault="00A06593" w:rsidP="00151155">
      <w:pPr>
        <w:spacing w:line="360" w:lineRule="auto"/>
        <w:ind w:firstLineChars="200" w:firstLine="480"/>
        <w:rPr>
          <w:rFonts w:ascii="Times New Roman" w:eastAsia="宋体" w:hAnsi="Times New Roman" w:cs="Times New Roman"/>
          <w:color w:val="333333"/>
          <w:sz w:val="24"/>
          <w:szCs w:val="24"/>
        </w:rPr>
      </w:pPr>
    </w:p>
    <w:p w:rsidR="008B4395" w:rsidRPr="00A06593" w:rsidRDefault="008B4395" w:rsidP="00151155">
      <w:pPr>
        <w:spacing w:line="360" w:lineRule="auto"/>
        <w:rPr>
          <w:rFonts w:ascii="Times New Roman" w:eastAsia="宋体" w:hAnsi="Times New Roman" w:cs="Times New Roman"/>
          <w:b/>
          <w:bCs/>
          <w:color w:val="333333"/>
          <w:sz w:val="28"/>
          <w:szCs w:val="28"/>
        </w:rPr>
      </w:pPr>
      <w:r w:rsidRPr="00A06593">
        <w:rPr>
          <w:rFonts w:ascii="Times New Roman" w:eastAsia="宋体" w:hAnsi="宋体" w:cs="Times New Roman"/>
          <w:b/>
          <w:bCs/>
          <w:color w:val="333333"/>
          <w:sz w:val="28"/>
          <w:szCs w:val="28"/>
        </w:rPr>
        <w:t>方法</w:t>
      </w:r>
    </w:p>
    <w:p w:rsidR="008B4395" w:rsidRDefault="008B4395" w:rsidP="00151155">
      <w:pPr>
        <w:spacing w:line="360" w:lineRule="auto"/>
        <w:ind w:firstLineChars="200" w:firstLine="480"/>
        <w:rPr>
          <w:rFonts w:ascii="Times New Roman" w:eastAsia="宋体" w:hAnsi="宋体" w:cs="Times New Roman" w:hint="eastAsia"/>
          <w:color w:val="333333"/>
          <w:sz w:val="24"/>
          <w:szCs w:val="24"/>
        </w:rPr>
      </w:pPr>
      <w:r w:rsidRPr="00151155">
        <w:rPr>
          <w:rFonts w:ascii="Times New Roman" w:eastAsia="宋体" w:hAnsi="宋体" w:cs="Times New Roman"/>
          <w:color w:val="333333"/>
          <w:sz w:val="24"/>
          <w:szCs w:val="24"/>
        </w:rPr>
        <w:t>这项回顾性研究包括所有在</w:t>
      </w:r>
      <w:r w:rsidRPr="00151155">
        <w:rPr>
          <w:rFonts w:ascii="Times New Roman" w:eastAsia="宋体" w:hAnsi="Times New Roman" w:cs="Times New Roman"/>
          <w:color w:val="333333"/>
          <w:sz w:val="24"/>
          <w:szCs w:val="24"/>
        </w:rPr>
        <w:t>2014</w:t>
      </w:r>
      <w:r w:rsidRPr="00151155">
        <w:rPr>
          <w:rFonts w:ascii="Times New Roman" w:eastAsia="宋体" w:hAnsi="宋体" w:cs="Times New Roman"/>
          <w:color w:val="333333"/>
          <w:sz w:val="24"/>
          <w:szCs w:val="24"/>
        </w:rPr>
        <w:t>年</w:t>
      </w:r>
      <w:r w:rsidRPr="00151155">
        <w:rPr>
          <w:rFonts w:ascii="Times New Roman" w:eastAsia="宋体" w:hAnsi="Times New Roman" w:cs="Times New Roman"/>
          <w:color w:val="333333"/>
          <w:sz w:val="24"/>
          <w:szCs w:val="24"/>
        </w:rPr>
        <w:t>3</w:t>
      </w:r>
      <w:r w:rsidRPr="00151155">
        <w:rPr>
          <w:rFonts w:ascii="Times New Roman" w:eastAsia="宋体" w:hAnsi="宋体" w:cs="Times New Roman"/>
          <w:color w:val="333333"/>
          <w:sz w:val="24"/>
          <w:szCs w:val="24"/>
        </w:rPr>
        <w:t>月</w:t>
      </w:r>
      <w:r w:rsidRPr="00151155">
        <w:rPr>
          <w:rFonts w:ascii="Times New Roman" w:eastAsia="宋体" w:hAnsi="Times New Roman" w:cs="Times New Roman"/>
          <w:color w:val="333333"/>
          <w:sz w:val="24"/>
          <w:szCs w:val="24"/>
        </w:rPr>
        <w:t>1</w:t>
      </w:r>
      <w:r w:rsidRPr="00151155">
        <w:rPr>
          <w:rFonts w:ascii="Times New Roman" w:eastAsia="宋体" w:hAnsi="宋体" w:cs="Times New Roman"/>
          <w:color w:val="333333"/>
          <w:sz w:val="24"/>
          <w:szCs w:val="24"/>
        </w:rPr>
        <w:t>日至</w:t>
      </w:r>
      <w:r w:rsidRPr="00151155">
        <w:rPr>
          <w:rFonts w:ascii="Times New Roman" w:eastAsia="宋体" w:hAnsi="Times New Roman" w:cs="Times New Roman"/>
          <w:color w:val="333333"/>
          <w:sz w:val="24"/>
          <w:szCs w:val="24"/>
        </w:rPr>
        <w:t>2016</w:t>
      </w:r>
      <w:r w:rsidRPr="00151155">
        <w:rPr>
          <w:rFonts w:ascii="Times New Roman" w:eastAsia="宋体" w:hAnsi="宋体" w:cs="Times New Roman"/>
          <w:color w:val="333333"/>
          <w:sz w:val="24"/>
          <w:szCs w:val="24"/>
        </w:rPr>
        <w:t>年</w:t>
      </w:r>
      <w:r w:rsidRPr="00151155">
        <w:rPr>
          <w:rFonts w:ascii="Times New Roman" w:eastAsia="宋体" w:hAnsi="Times New Roman" w:cs="Times New Roman"/>
          <w:color w:val="333333"/>
          <w:sz w:val="24"/>
          <w:szCs w:val="24"/>
        </w:rPr>
        <w:t>12</w:t>
      </w:r>
      <w:r w:rsidRPr="00151155">
        <w:rPr>
          <w:rFonts w:ascii="Times New Roman" w:eastAsia="宋体" w:hAnsi="宋体" w:cs="Times New Roman"/>
          <w:color w:val="333333"/>
          <w:sz w:val="24"/>
          <w:szCs w:val="24"/>
        </w:rPr>
        <w:t>月</w:t>
      </w:r>
      <w:r w:rsidRPr="00151155">
        <w:rPr>
          <w:rFonts w:ascii="Times New Roman" w:eastAsia="宋体" w:hAnsi="Times New Roman" w:cs="Times New Roman"/>
          <w:color w:val="333333"/>
          <w:sz w:val="24"/>
          <w:szCs w:val="24"/>
        </w:rPr>
        <w:t>31</w:t>
      </w:r>
      <w:r w:rsidRPr="00151155">
        <w:rPr>
          <w:rFonts w:ascii="Times New Roman" w:eastAsia="宋体" w:hAnsi="宋体" w:cs="Times New Roman"/>
          <w:color w:val="333333"/>
          <w:sz w:val="24"/>
          <w:szCs w:val="24"/>
        </w:rPr>
        <w:t>日期间，在法国巴黎尼克儿童大学医院接受单纯大动脉转位手术的新生儿。本院伦理委员会在取消所有病人资料鉴定后，不再需要家长的书面同意，用七氟醚，咪达唑仑，阿芬太尼和阿曲库铵进行诱导和维持麻醉。采用</w:t>
      </w:r>
      <w:r w:rsidRPr="00151155">
        <w:rPr>
          <w:rFonts w:ascii="Times New Roman" w:eastAsia="宋体" w:hAnsi="Times New Roman" w:cs="Times New Roman"/>
          <w:color w:val="333333"/>
          <w:sz w:val="24"/>
          <w:szCs w:val="24"/>
        </w:rPr>
        <w:t xml:space="preserve"> Stokert-S5</w:t>
      </w:r>
      <w:r w:rsidRPr="00151155">
        <w:rPr>
          <w:rFonts w:ascii="Times New Roman" w:eastAsia="宋体" w:hAnsi="宋体" w:cs="Times New Roman"/>
          <w:color w:val="333333"/>
          <w:sz w:val="24"/>
          <w:szCs w:val="24"/>
        </w:rPr>
        <w:t>型心肺机</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德国慕尼黑</w:t>
      </w:r>
      <w:r w:rsidRPr="00151155">
        <w:rPr>
          <w:rFonts w:ascii="Times New Roman" w:eastAsia="宋体" w:hAnsi="Times New Roman" w:cs="Times New Roman"/>
          <w:color w:val="333333"/>
          <w:sz w:val="24"/>
          <w:szCs w:val="24"/>
        </w:rPr>
        <w:t xml:space="preserve"> Livanova Group</w:t>
      </w:r>
      <w:r w:rsidRPr="00151155">
        <w:rPr>
          <w:rFonts w:ascii="Times New Roman" w:eastAsia="宋体" w:hAnsi="宋体" w:cs="Times New Roman"/>
          <w:color w:val="333333"/>
          <w:sz w:val="24"/>
          <w:szCs w:val="24"/>
        </w:rPr>
        <w:t>，</w:t>
      </w:r>
      <w:r w:rsidRPr="00151155">
        <w:rPr>
          <w:rFonts w:ascii="Times New Roman" w:eastAsia="宋体" w:hAnsi="Times New Roman" w:cs="Times New Roman"/>
          <w:color w:val="333333"/>
          <w:sz w:val="24"/>
          <w:szCs w:val="24"/>
        </w:rPr>
        <w:t>Munich,Germany)</w:t>
      </w:r>
      <w:r w:rsidRPr="00151155">
        <w:rPr>
          <w:rFonts w:ascii="Times New Roman" w:eastAsia="宋体" w:hAnsi="宋体" w:cs="Times New Roman"/>
          <w:color w:val="333333"/>
          <w:sz w:val="24"/>
          <w:szCs w:val="24"/>
        </w:rPr>
        <w:t>和滚压泵进行心肺转流术</w:t>
      </w:r>
      <w:r w:rsidRPr="00151155">
        <w:rPr>
          <w:rFonts w:ascii="Times New Roman" w:eastAsia="宋体" w:hAnsi="Times New Roman" w:cs="Times New Roman"/>
          <w:color w:val="333333"/>
          <w:sz w:val="24"/>
          <w:szCs w:val="24"/>
        </w:rPr>
        <w:t>(CPB)</w:t>
      </w:r>
      <w:r w:rsidRPr="00151155">
        <w:rPr>
          <w:rFonts w:ascii="Times New Roman" w:eastAsia="宋体" w:hAnsi="宋体" w:cs="Times New Roman"/>
          <w:color w:val="333333"/>
          <w:sz w:val="24"/>
          <w:szCs w:val="24"/>
        </w:rPr>
        <w:t>。体外循环</w:t>
      </w:r>
      <w:r w:rsidRPr="00151155">
        <w:rPr>
          <w:rFonts w:ascii="Times New Roman" w:eastAsia="宋体" w:hAnsi="宋体" w:cs="Times New Roman"/>
          <w:color w:val="333333"/>
          <w:sz w:val="24"/>
          <w:szCs w:val="24"/>
        </w:rPr>
        <w:lastRenderedPageBreak/>
        <w:t>预充液中加入</w:t>
      </w:r>
      <w:r w:rsidRPr="00151155">
        <w:rPr>
          <w:rFonts w:ascii="Times New Roman" w:eastAsia="宋体" w:hAnsi="Times New Roman" w:cs="Times New Roman"/>
          <w:color w:val="333333"/>
          <w:sz w:val="24"/>
          <w:szCs w:val="24"/>
        </w:rPr>
        <w:t xml:space="preserve">1 u </w:t>
      </w:r>
      <w:r w:rsidRPr="00151155">
        <w:rPr>
          <w:rFonts w:ascii="Times New Roman" w:eastAsia="宋体" w:hAnsi="宋体" w:cs="Times New Roman"/>
          <w:color w:val="333333"/>
          <w:sz w:val="24"/>
          <w:szCs w:val="24"/>
        </w:rPr>
        <w:t>红细胞，</w:t>
      </w:r>
      <w:r w:rsidRPr="00151155">
        <w:rPr>
          <w:rFonts w:ascii="Times New Roman" w:eastAsia="宋体" w:hAnsi="Times New Roman" w:cs="Times New Roman"/>
          <w:color w:val="333333"/>
          <w:sz w:val="24"/>
          <w:szCs w:val="24"/>
        </w:rPr>
        <w:t xml:space="preserve">8.4% </w:t>
      </w:r>
      <w:r w:rsidRPr="00151155">
        <w:rPr>
          <w:rFonts w:ascii="Times New Roman" w:eastAsia="宋体" w:hAnsi="宋体" w:cs="Times New Roman"/>
          <w:color w:val="333333"/>
          <w:sz w:val="24"/>
          <w:szCs w:val="24"/>
        </w:rPr>
        <w:t>碳酸氢钠，</w:t>
      </w:r>
      <w:r w:rsidRPr="00151155">
        <w:rPr>
          <w:rFonts w:ascii="Times New Roman" w:eastAsia="宋体" w:hAnsi="Times New Roman" w:cs="Times New Roman"/>
          <w:color w:val="333333"/>
          <w:sz w:val="24"/>
          <w:szCs w:val="24"/>
        </w:rPr>
        <w:t xml:space="preserve">5% </w:t>
      </w:r>
      <w:r w:rsidRPr="00151155">
        <w:rPr>
          <w:rFonts w:ascii="Times New Roman" w:eastAsia="宋体" w:hAnsi="宋体" w:cs="Times New Roman"/>
          <w:color w:val="333333"/>
          <w:sz w:val="24"/>
          <w:szCs w:val="24"/>
        </w:rPr>
        <w:t>白蛋白和</w:t>
      </w:r>
      <w:r w:rsidRPr="00151155">
        <w:rPr>
          <w:rFonts w:ascii="Times New Roman" w:eastAsia="宋体" w:hAnsi="Times New Roman" w:cs="Times New Roman"/>
          <w:color w:val="333333"/>
          <w:sz w:val="24"/>
          <w:szCs w:val="24"/>
        </w:rPr>
        <w:t xml:space="preserve">500 IU </w:t>
      </w:r>
      <w:r w:rsidRPr="00151155">
        <w:rPr>
          <w:rFonts w:ascii="Times New Roman" w:eastAsia="宋体" w:hAnsi="宋体" w:cs="Times New Roman"/>
          <w:color w:val="333333"/>
          <w:sz w:val="24"/>
          <w:szCs w:val="24"/>
        </w:rPr>
        <w:t>普通肝素。</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所有新生儿在麻醉诱导后，均给予</w:t>
      </w:r>
      <w:r w:rsidRPr="00151155">
        <w:rPr>
          <w:rFonts w:ascii="Times New Roman" w:eastAsia="宋体" w:hAnsi="Times New Roman" w:cs="Times New Roman"/>
          <w:color w:val="333333"/>
          <w:sz w:val="24"/>
          <w:szCs w:val="24"/>
        </w:rPr>
        <w:t>1 mg/ kg</w:t>
      </w:r>
      <w:r w:rsidRPr="00151155">
        <w:rPr>
          <w:rFonts w:ascii="Times New Roman" w:eastAsia="宋体" w:hAnsi="宋体" w:cs="Times New Roman"/>
          <w:color w:val="333333"/>
          <w:sz w:val="24"/>
          <w:szCs w:val="24"/>
        </w:rPr>
        <w:t>地塞米松。在体外循环期间，病人的体温在主动脉阻断期间降低到中低温。主动脉阻断后从主动脉根部灌注</w:t>
      </w:r>
      <w:r w:rsidRPr="00151155">
        <w:rPr>
          <w:rFonts w:ascii="Times New Roman" w:eastAsia="宋体" w:hAnsi="Times New Roman" w:cs="Times New Roman"/>
          <w:color w:val="333333"/>
          <w:sz w:val="24"/>
          <w:szCs w:val="24"/>
        </w:rPr>
        <w:t>4℃</w:t>
      </w:r>
      <w:r w:rsidRPr="00151155">
        <w:rPr>
          <w:rFonts w:ascii="Times New Roman" w:eastAsia="宋体" w:hAnsi="宋体" w:cs="Times New Roman"/>
          <w:color w:val="333333"/>
          <w:sz w:val="24"/>
          <w:szCs w:val="24"/>
        </w:rPr>
        <w:t>的</w:t>
      </w:r>
      <w:r w:rsidRPr="00151155">
        <w:rPr>
          <w:rFonts w:ascii="Times New Roman" w:eastAsia="宋体" w:hAnsi="Times New Roman" w:cs="Times New Roman"/>
          <w:color w:val="333333"/>
          <w:sz w:val="24"/>
          <w:szCs w:val="24"/>
        </w:rPr>
        <w:t>Custodiol</w:t>
      </w:r>
      <w:r w:rsidRPr="00151155">
        <w:rPr>
          <w:rFonts w:ascii="Times New Roman" w:eastAsia="宋体" w:hAnsi="宋体" w:cs="Times New Roman"/>
          <w:color w:val="333333"/>
          <w:sz w:val="24"/>
          <w:szCs w:val="24"/>
        </w:rPr>
        <w:t>停搏液</w:t>
      </w:r>
      <w:r w:rsidRPr="00151155">
        <w:rPr>
          <w:rFonts w:ascii="Times New Roman" w:eastAsia="宋体" w:hAnsi="Times New Roman" w:cs="Times New Roman"/>
          <w:color w:val="333333"/>
          <w:sz w:val="24"/>
          <w:szCs w:val="24"/>
        </w:rPr>
        <w:t>50ml / kg</w:t>
      </w:r>
      <w:r w:rsidRPr="00151155">
        <w:rPr>
          <w:rFonts w:ascii="Times New Roman" w:eastAsia="宋体" w:hAnsi="宋体" w:cs="Times New Roman"/>
          <w:color w:val="333333"/>
          <w:sz w:val="24"/>
          <w:szCs w:val="24"/>
        </w:rPr>
        <w:t>，液体经右心房吸走。是否需要从冠状动脉口额外选择性的再灌注取决于主刀医师。</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另外，一名外科医生在升主动脉开放前使用含温血灌停搏液再灌注。</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所有患者在主动脉开放后均采用常规超滤，使红细胞压积增加到</w:t>
      </w:r>
      <w:r w:rsidRPr="00151155">
        <w:rPr>
          <w:rFonts w:ascii="Times New Roman" w:eastAsia="宋体" w:hAnsi="Times New Roman" w:cs="Times New Roman"/>
          <w:color w:val="333333"/>
          <w:sz w:val="24"/>
          <w:szCs w:val="24"/>
        </w:rPr>
        <w:t xml:space="preserve">40% </w:t>
      </w:r>
      <w:r w:rsidRPr="00151155">
        <w:rPr>
          <w:rFonts w:ascii="Times New Roman" w:eastAsia="宋体" w:hAnsi="宋体" w:cs="Times New Roman"/>
          <w:color w:val="333333"/>
          <w:sz w:val="24"/>
          <w:szCs w:val="24"/>
        </w:rPr>
        <w:t>至</w:t>
      </w:r>
      <w:r w:rsidRPr="00151155">
        <w:rPr>
          <w:rFonts w:ascii="Times New Roman" w:eastAsia="宋体" w:hAnsi="Times New Roman" w:cs="Times New Roman"/>
          <w:color w:val="333333"/>
          <w:sz w:val="24"/>
          <w:szCs w:val="24"/>
        </w:rPr>
        <w:t xml:space="preserve">45% </w:t>
      </w:r>
      <w:r w:rsidRPr="00151155">
        <w:rPr>
          <w:rFonts w:ascii="Times New Roman" w:eastAsia="宋体" w:hAnsi="宋体" w:cs="Times New Roman"/>
          <w:color w:val="333333"/>
          <w:sz w:val="24"/>
          <w:szCs w:val="24"/>
        </w:rPr>
        <w:t>，若右心房停搏液清除不彻底而发生血液稀释时应尽早超滤。</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所有新生儿在开放主动脉后，持续输注米力农</w:t>
      </w:r>
      <w:r w:rsidRPr="00151155">
        <w:rPr>
          <w:rFonts w:ascii="Times New Roman" w:eastAsia="宋体" w:hAnsi="Times New Roman" w:cs="Times New Roman"/>
          <w:color w:val="333333"/>
          <w:sz w:val="24"/>
          <w:szCs w:val="24"/>
        </w:rPr>
        <w:t xml:space="preserve">0.5 mg / kg / min </w:t>
      </w:r>
      <w:r w:rsidRPr="00151155">
        <w:rPr>
          <w:rFonts w:ascii="Times New Roman" w:eastAsia="宋体" w:hAnsi="宋体" w:cs="Times New Roman"/>
          <w:color w:val="333333"/>
          <w:sz w:val="24"/>
          <w:szCs w:val="24"/>
        </w:rPr>
        <w:t>。</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肾上腺素起始剂量为</w:t>
      </w:r>
      <w:r w:rsidRPr="00151155">
        <w:rPr>
          <w:rFonts w:ascii="Times New Roman" w:eastAsia="宋体" w:hAnsi="Times New Roman" w:cs="Times New Roman"/>
          <w:color w:val="333333"/>
          <w:sz w:val="24"/>
          <w:szCs w:val="24"/>
        </w:rPr>
        <w:t>0.05mg / kg / min</w:t>
      </w:r>
      <w:r w:rsidRPr="00151155">
        <w:rPr>
          <w:rFonts w:ascii="Times New Roman" w:eastAsia="宋体" w:hAnsi="宋体" w:cs="Times New Roman"/>
          <w:color w:val="333333"/>
          <w:sz w:val="24"/>
          <w:szCs w:val="24"/>
        </w:rPr>
        <w:t>，根据需要调整。</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术后出现低心排综合征时，延迟关胸。出现以下情况被认为是低心排：</w:t>
      </w:r>
      <w:r w:rsidRPr="00151155">
        <w:rPr>
          <w:rFonts w:ascii="Times New Roman" w:eastAsia="宋体" w:hAnsi="Times New Roman" w:cs="Times New Roman"/>
          <w:color w:val="333333"/>
          <w:sz w:val="24"/>
          <w:szCs w:val="24"/>
        </w:rPr>
        <w:t xml:space="preserve"> (1)</w:t>
      </w:r>
      <w:r w:rsidRPr="00151155">
        <w:rPr>
          <w:rFonts w:ascii="Times New Roman" w:eastAsia="宋体" w:hAnsi="宋体" w:cs="Times New Roman"/>
          <w:color w:val="333333"/>
          <w:sz w:val="24"/>
          <w:szCs w:val="24"/>
        </w:rPr>
        <w:t>动脉低血压、中心静脉压升高、左心房压力超过</w:t>
      </w:r>
      <w:r w:rsidRPr="00151155">
        <w:rPr>
          <w:rFonts w:ascii="Times New Roman" w:eastAsia="宋体" w:hAnsi="Times New Roman" w:cs="Times New Roman"/>
          <w:color w:val="333333"/>
          <w:sz w:val="24"/>
          <w:szCs w:val="24"/>
        </w:rPr>
        <w:t>10mmHg</w:t>
      </w:r>
      <w:r w:rsidRPr="00151155">
        <w:rPr>
          <w:rFonts w:ascii="Times New Roman" w:eastAsia="宋体" w:hAnsi="宋体" w:cs="Times New Roman"/>
          <w:color w:val="333333"/>
          <w:sz w:val="24"/>
          <w:szCs w:val="24"/>
        </w:rPr>
        <w:t>、乳酸浓度升高、液体复苏和使用血管活性药物后代谢性酸中毒仍然加重、少尿等情况下</w:t>
      </w:r>
      <w:r w:rsidRPr="00151155">
        <w:rPr>
          <w:rFonts w:ascii="Times New Roman" w:eastAsia="宋体" w:hAnsi="Times New Roman" w:cs="Times New Roman"/>
          <w:color w:val="333333"/>
          <w:sz w:val="24"/>
          <w:szCs w:val="24"/>
        </w:rPr>
        <w:t>; (2)</w:t>
      </w:r>
      <w:r w:rsidRPr="00151155">
        <w:rPr>
          <w:rFonts w:ascii="Times New Roman" w:eastAsia="宋体" w:hAnsi="宋体" w:cs="Times New Roman"/>
          <w:color w:val="333333"/>
          <w:sz w:val="24"/>
          <w:szCs w:val="24"/>
        </w:rPr>
        <w:t>关闭胸腔时血流动力学迅速恶化，使用</w:t>
      </w:r>
      <w:r w:rsidRPr="00151155">
        <w:rPr>
          <w:rFonts w:ascii="Times New Roman" w:eastAsia="宋体" w:hAnsi="Times New Roman" w:cs="Times New Roman"/>
          <w:color w:val="333333"/>
          <w:sz w:val="24"/>
          <w:szCs w:val="24"/>
        </w:rPr>
        <w:t>NO</w:t>
      </w:r>
      <w:r w:rsidRPr="00151155">
        <w:rPr>
          <w:rFonts w:ascii="Times New Roman" w:eastAsia="宋体" w:hAnsi="宋体" w:cs="Times New Roman"/>
          <w:color w:val="333333"/>
          <w:sz w:val="24"/>
          <w:szCs w:val="24"/>
        </w:rPr>
        <w:t>类药物无效</w:t>
      </w:r>
      <w:r w:rsidRPr="00151155">
        <w:rPr>
          <w:rFonts w:ascii="Times New Roman" w:eastAsia="宋体" w:hAnsi="Times New Roman" w:cs="Times New Roman"/>
          <w:color w:val="333333"/>
          <w:sz w:val="24"/>
          <w:szCs w:val="24"/>
        </w:rPr>
        <w:t>; (3)</w:t>
      </w:r>
      <w:r w:rsidRPr="00151155">
        <w:rPr>
          <w:rFonts w:ascii="Times New Roman" w:eastAsia="宋体" w:hAnsi="宋体" w:cs="Times New Roman"/>
          <w:color w:val="333333"/>
          <w:sz w:val="24"/>
          <w:szCs w:val="24"/>
        </w:rPr>
        <w:t>关胸时持续心律失常，对起搏器反应不佳。</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冠状动脉解剖异常为高风险因素，即特殊的冠状动脉开口</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单一冠状动脉</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或是壁内冠脉，其他均被认为是低风险。本文所涉及的手术均包括主</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肺动脉调转和冠状动脉异常重建。手术后，早期敏感指标肌钙蛋白</w:t>
      </w:r>
      <w:r w:rsidRPr="00151155">
        <w:rPr>
          <w:rFonts w:ascii="Times New Roman" w:eastAsia="宋体" w:hAnsi="Times New Roman" w:cs="Times New Roman"/>
          <w:color w:val="333333"/>
          <w:sz w:val="24"/>
          <w:szCs w:val="24"/>
        </w:rPr>
        <w:t xml:space="preserve"> I </w:t>
      </w:r>
      <w:r w:rsidRPr="00151155">
        <w:rPr>
          <w:rFonts w:ascii="Times New Roman" w:eastAsia="宋体" w:hAnsi="宋体" w:cs="Times New Roman"/>
          <w:color w:val="333333"/>
          <w:sz w:val="24"/>
          <w:szCs w:val="24"/>
        </w:rPr>
        <w:t>由</w:t>
      </w:r>
      <w:r w:rsidRPr="00151155">
        <w:rPr>
          <w:rFonts w:ascii="Times New Roman" w:eastAsia="宋体" w:hAnsi="Times New Roman" w:cs="Times New Roman"/>
          <w:color w:val="333333"/>
          <w:sz w:val="24"/>
          <w:szCs w:val="24"/>
        </w:rPr>
        <w:t xml:space="preserve">Abbott ARCHITECT </w:t>
      </w:r>
      <w:r w:rsidRPr="00151155">
        <w:rPr>
          <w:rFonts w:ascii="Times New Roman" w:eastAsia="宋体" w:hAnsi="宋体" w:cs="Times New Roman"/>
          <w:color w:val="333333"/>
          <w:sz w:val="24"/>
          <w:szCs w:val="24"/>
        </w:rPr>
        <w:t>（</w:t>
      </w:r>
      <w:r w:rsidRPr="00151155">
        <w:rPr>
          <w:rFonts w:ascii="Times New Roman" w:eastAsia="宋体" w:hAnsi="Times New Roman" w:cs="Times New Roman"/>
          <w:color w:val="333333"/>
          <w:sz w:val="24"/>
          <w:szCs w:val="24"/>
        </w:rPr>
        <w:t>Abbott, Abbott Park, IL</w:t>
      </w:r>
      <w:r w:rsidRPr="00151155">
        <w:rPr>
          <w:rFonts w:ascii="Times New Roman" w:eastAsia="宋体" w:hAnsi="宋体" w:cs="Times New Roman"/>
          <w:color w:val="333333"/>
          <w:sz w:val="24"/>
          <w:szCs w:val="24"/>
        </w:rPr>
        <w:t>）检测，在下列时间检测：在开放升主动脉</w:t>
      </w:r>
      <w:r w:rsidRPr="00151155">
        <w:rPr>
          <w:rFonts w:ascii="Times New Roman" w:eastAsia="宋体" w:hAnsi="Times New Roman" w:cs="Times New Roman"/>
          <w:color w:val="333333"/>
          <w:sz w:val="24"/>
          <w:szCs w:val="24"/>
        </w:rPr>
        <w:t>20</w:t>
      </w:r>
      <w:r w:rsidRPr="00151155">
        <w:rPr>
          <w:rFonts w:ascii="Times New Roman" w:eastAsia="宋体" w:hAnsi="宋体" w:cs="Times New Roman"/>
          <w:color w:val="333333"/>
          <w:sz w:val="24"/>
          <w:szCs w:val="24"/>
        </w:rPr>
        <w:t>分钟后；在进入</w:t>
      </w:r>
      <w:r w:rsidRPr="00151155">
        <w:rPr>
          <w:rFonts w:ascii="Times New Roman" w:eastAsia="宋体" w:hAnsi="Times New Roman" w:cs="Times New Roman"/>
          <w:color w:val="333333"/>
          <w:sz w:val="24"/>
          <w:szCs w:val="24"/>
        </w:rPr>
        <w:t>ICU</w:t>
      </w:r>
      <w:r w:rsidRPr="00151155">
        <w:rPr>
          <w:rFonts w:ascii="Times New Roman" w:eastAsia="宋体" w:hAnsi="宋体" w:cs="Times New Roman"/>
          <w:color w:val="333333"/>
          <w:sz w:val="24"/>
          <w:szCs w:val="24"/>
        </w:rPr>
        <w:t>时；</w:t>
      </w:r>
      <w:r w:rsidRPr="00151155">
        <w:rPr>
          <w:rFonts w:ascii="Times New Roman" w:eastAsia="宋体" w:hAnsi="Times New Roman" w:cs="Times New Roman"/>
          <w:color w:val="333333"/>
          <w:sz w:val="24"/>
          <w:szCs w:val="24"/>
        </w:rPr>
        <w:t>48</w:t>
      </w:r>
      <w:r w:rsidRPr="00151155">
        <w:rPr>
          <w:rFonts w:ascii="Times New Roman" w:eastAsia="宋体" w:hAnsi="宋体" w:cs="Times New Roman"/>
          <w:color w:val="333333"/>
          <w:sz w:val="24"/>
          <w:szCs w:val="24"/>
        </w:rPr>
        <w:t>小时内，常规</w:t>
      </w:r>
      <w:r w:rsidRPr="00151155">
        <w:rPr>
          <w:rFonts w:ascii="Times New Roman" w:eastAsia="宋体" w:hAnsi="Times New Roman" w:cs="Times New Roman"/>
          <w:color w:val="333333"/>
          <w:sz w:val="24"/>
          <w:szCs w:val="24"/>
        </w:rPr>
        <w:t>1</w:t>
      </w:r>
      <w:r w:rsidRPr="00151155">
        <w:rPr>
          <w:rFonts w:ascii="Times New Roman" w:eastAsia="宋体" w:hAnsi="宋体" w:cs="Times New Roman"/>
          <w:color w:val="333333"/>
          <w:sz w:val="24"/>
          <w:szCs w:val="24"/>
        </w:rPr>
        <w:t>次</w:t>
      </w:r>
      <w:r w:rsidRPr="00151155">
        <w:rPr>
          <w:rFonts w:ascii="Times New Roman" w:eastAsia="宋体" w:hAnsi="Times New Roman" w:cs="Times New Roman"/>
          <w:color w:val="333333"/>
          <w:sz w:val="24"/>
          <w:szCs w:val="24"/>
        </w:rPr>
        <w:t>/6h</w:t>
      </w:r>
      <w:r w:rsidRPr="00151155">
        <w:rPr>
          <w:rFonts w:ascii="Times New Roman" w:eastAsia="宋体" w:hAnsi="宋体" w:cs="Times New Roman"/>
          <w:color w:val="333333"/>
          <w:sz w:val="24"/>
          <w:szCs w:val="24"/>
        </w:rPr>
        <w:t>，并且医师觉得需要检测时随机测定。</w:t>
      </w:r>
    </w:p>
    <w:p w:rsidR="00A06593" w:rsidRPr="00151155" w:rsidRDefault="00A06593" w:rsidP="00A06593">
      <w:pPr>
        <w:spacing w:line="360" w:lineRule="auto"/>
        <w:ind w:firstLineChars="200" w:firstLine="482"/>
        <w:rPr>
          <w:rFonts w:ascii="Times New Roman" w:eastAsia="宋体" w:hAnsi="Times New Roman" w:cs="Times New Roman"/>
          <w:b/>
          <w:bCs/>
          <w:color w:val="333333"/>
          <w:sz w:val="24"/>
          <w:szCs w:val="24"/>
        </w:rPr>
      </w:pPr>
    </w:p>
    <w:p w:rsidR="008B4395" w:rsidRPr="00A06593" w:rsidRDefault="008B4395" w:rsidP="00151155">
      <w:pPr>
        <w:spacing w:line="360" w:lineRule="auto"/>
        <w:rPr>
          <w:rFonts w:ascii="Times New Roman" w:eastAsia="宋体" w:hAnsi="Times New Roman" w:cs="Times New Roman"/>
          <w:b/>
          <w:bCs/>
          <w:color w:val="333333"/>
          <w:sz w:val="28"/>
          <w:szCs w:val="28"/>
        </w:rPr>
      </w:pPr>
      <w:r w:rsidRPr="00A06593">
        <w:rPr>
          <w:rFonts w:ascii="Times New Roman" w:eastAsia="宋体" w:hAnsi="宋体" w:cs="Times New Roman"/>
          <w:b/>
          <w:bCs/>
          <w:color w:val="333333"/>
          <w:sz w:val="28"/>
          <w:szCs w:val="28"/>
        </w:rPr>
        <w:t>统计分析</w:t>
      </w:r>
    </w:p>
    <w:p w:rsidR="008B4395" w:rsidRPr="00151155" w:rsidRDefault="008B4395" w:rsidP="00151155">
      <w:pPr>
        <w:spacing w:line="360" w:lineRule="auto"/>
        <w:ind w:firstLineChars="200" w:firstLine="480"/>
        <w:rPr>
          <w:rFonts w:ascii="Times New Roman" w:eastAsia="宋体" w:hAnsi="Times New Roman" w:cs="Times New Roman"/>
          <w:b/>
          <w:bCs/>
          <w:color w:val="333333"/>
          <w:sz w:val="24"/>
          <w:szCs w:val="24"/>
        </w:rPr>
      </w:pPr>
      <w:r w:rsidRPr="00151155">
        <w:rPr>
          <w:rFonts w:ascii="Times New Roman" w:eastAsia="宋体" w:hAnsi="宋体" w:cs="Times New Roman"/>
          <w:color w:val="333333"/>
          <w:sz w:val="24"/>
          <w:szCs w:val="24"/>
        </w:rPr>
        <w:t>心肌血供阻断时间从停跳液灌注结束到升主动脉开放</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单次灌注心肌有效停搏</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或下一次心脏停搏液开始灌注</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无论冷、温、晶体或血液</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两次时间中的较长时间。</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术后</w:t>
      </w:r>
      <w:r w:rsidRPr="00151155">
        <w:rPr>
          <w:rFonts w:ascii="Times New Roman" w:eastAsia="宋体" w:hAnsi="Times New Roman" w:cs="Times New Roman"/>
          <w:color w:val="333333"/>
          <w:sz w:val="24"/>
          <w:szCs w:val="24"/>
        </w:rPr>
        <w:t>48</w:t>
      </w:r>
      <w:r w:rsidRPr="00151155">
        <w:rPr>
          <w:rFonts w:ascii="Times New Roman" w:eastAsia="宋体" w:hAnsi="宋体" w:cs="Times New Roman"/>
          <w:color w:val="333333"/>
          <w:sz w:val="24"/>
          <w:szCs w:val="24"/>
        </w:rPr>
        <w:t>小时内肌钙蛋白</w:t>
      </w:r>
      <w:r w:rsidRPr="00151155">
        <w:rPr>
          <w:rFonts w:ascii="Times New Roman" w:eastAsia="宋体" w:hAnsi="Times New Roman" w:cs="Times New Roman"/>
          <w:color w:val="333333"/>
          <w:sz w:val="24"/>
          <w:szCs w:val="24"/>
        </w:rPr>
        <w:t>I</w:t>
      </w:r>
      <w:r w:rsidRPr="00151155">
        <w:rPr>
          <w:rFonts w:ascii="Times New Roman" w:eastAsia="宋体" w:hAnsi="宋体" w:cs="Times New Roman"/>
          <w:color w:val="333333"/>
          <w:sz w:val="24"/>
          <w:szCs w:val="24"/>
        </w:rPr>
        <w:t>的量取自肌钙蛋白浓度</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时间微积分。详细可见图</w:t>
      </w:r>
      <w:r w:rsidRPr="00151155">
        <w:rPr>
          <w:rFonts w:ascii="Times New Roman" w:eastAsia="宋体" w:hAnsi="Times New Roman" w:cs="Times New Roman"/>
          <w:color w:val="333333"/>
          <w:sz w:val="24"/>
          <w:szCs w:val="24"/>
        </w:rPr>
        <w:t>1B</w:t>
      </w:r>
      <w:r w:rsidRPr="00151155">
        <w:rPr>
          <w:rFonts w:ascii="Times New Roman" w:eastAsia="宋体" w:hAnsi="宋体" w:cs="Times New Roman"/>
          <w:color w:val="333333"/>
          <w:sz w:val="24"/>
          <w:szCs w:val="24"/>
        </w:rPr>
        <w:t>，心肌阻断时间，肌钙蛋白释放，和所有其他术后变量进行了探讨，进行单变量和多变量回归分析。由于冠脉解剖结构对术后预后的影响较大，</w:t>
      </w:r>
      <w:r w:rsidRPr="00151155">
        <w:rPr>
          <w:rFonts w:ascii="Times New Roman" w:eastAsia="宋体" w:hAnsi="Times New Roman" w:cs="Times New Roman"/>
          <w:color w:val="333333"/>
          <w:sz w:val="24"/>
          <w:szCs w:val="24"/>
        </w:rPr>
        <w:t>3</w:t>
      </w:r>
      <w:r w:rsidRPr="00151155">
        <w:rPr>
          <w:rFonts w:ascii="Times New Roman" w:eastAsia="宋体" w:hAnsi="宋体" w:cs="Times New Roman"/>
          <w:color w:val="333333"/>
          <w:sz w:val="24"/>
          <w:szCs w:val="24"/>
        </w:rPr>
        <w:t>名主刀医生的对心肌有效停搏的判断差异显著，因此采用分组抽样的方法进行分组。</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当发现有独立显著性关联时，采用受试者操作特征曲线（</w:t>
      </w:r>
      <w:r w:rsidRPr="00151155">
        <w:rPr>
          <w:rFonts w:ascii="Times New Roman" w:eastAsia="宋体" w:hAnsi="Times New Roman" w:cs="Times New Roman"/>
          <w:color w:val="333333"/>
          <w:sz w:val="24"/>
          <w:szCs w:val="24"/>
        </w:rPr>
        <w:t>ROC</w:t>
      </w:r>
      <w:r w:rsidRPr="00151155">
        <w:rPr>
          <w:rFonts w:ascii="Times New Roman" w:eastAsia="宋体" w:hAnsi="宋体" w:cs="Times New Roman"/>
          <w:color w:val="333333"/>
          <w:sz w:val="24"/>
          <w:szCs w:val="24"/>
        </w:rPr>
        <w:t>曲线）和约登指数确定心脏有效停搏时间导致不良结果的阈值。统计分析采用适用于</w:t>
      </w:r>
      <w:r w:rsidRPr="00151155">
        <w:rPr>
          <w:rFonts w:ascii="Times New Roman" w:eastAsia="宋体" w:hAnsi="Times New Roman" w:cs="Times New Roman"/>
          <w:color w:val="333333"/>
          <w:sz w:val="24"/>
          <w:szCs w:val="24"/>
        </w:rPr>
        <w:t xml:space="preserve">windows </w:t>
      </w:r>
      <w:r w:rsidRPr="00151155">
        <w:rPr>
          <w:rFonts w:ascii="Times New Roman" w:eastAsia="宋体" w:hAnsi="宋体" w:cs="Times New Roman"/>
          <w:color w:val="333333"/>
          <w:sz w:val="24"/>
          <w:szCs w:val="24"/>
        </w:rPr>
        <w:t>的</w:t>
      </w:r>
      <w:r w:rsidRPr="00151155">
        <w:rPr>
          <w:rFonts w:ascii="Times New Roman" w:eastAsia="宋体" w:hAnsi="Times New Roman" w:cs="Times New Roman"/>
          <w:color w:val="333333"/>
          <w:sz w:val="24"/>
          <w:szCs w:val="24"/>
        </w:rPr>
        <w:t>R</w:t>
      </w:r>
      <w:r w:rsidRPr="00151155">
        <w:rPr>
          <w:rFonts w:ascii="Times New Roman" w:eastAsia="宋体" w:hAnsi="宋体" w:cs="Times New Roman"/>
          <w:color w:val="333333"/>
          <w:sz w:val="24"/>
          <w:szCs w:val="24"/>
        </w:rPr>
        <w:t>软件包</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w:t>
      </w:r>
    </w:p>
    <w:p w:rsidR="008B4395" w:rsidRPr="00151155" w:rsidRDefault="008B4395" w:rsidP="00151155">
      <w:pPr>
        <w:spacing w:line="360" w:lineRule="auto"/>
        <w:jc w:val="center"/>
        <w:rPr>
          <w:rFonts w:ascii="Times New Roman" w:eastAsia="宋体" w:hAnsi="Times New Roman" w:cs="Times New Roman"/>
          <w:b/>
          <w:bCs/>
          <w:sz w:val="24"/>
          <w:szCs w:val="24"/>
        </w:rPr>
      </w:pPr>
      <w:r w:rsidRPr="00151155">
        <w:rPr>
          <w:rFonts w:ascii="Times New Roman" w:eastAsia="宋体" w:hAnsi="Times New Roman" w:cs="Times New Roman"/>
          <w:noProof/>
          <w:sz w:val="24"/>
          <w:szCs w:val="24"/>
        </w:rPr>
        <w:lastRenderedPageBreak/>
        <w:drawing>
          <wp:inline distT="0" distB="0" distL="0" distR="0">
            <wp:extent cx="2876550" cy="2736850"/>
            <wp:effectExtent l="0" t="0" r="0" b="635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876550" cy="2736850"/>
                    </a:xfrm>
                    <a:prstGeom prst="rect">
                      <a:avLst/>
                    </a:prstGeom>
                    <a:noFill/>
                    <a:ln>
                      <a:noFill/>
                    </a:ln>
                  </pic:spPr>
                </pic:pic>
              </a:graphicData>
            </a:graphic>
          </wp:inline>
        </w:drawing>
      </w:r>
    </w:p>
    <w:p w:rsidR="008B4395" w:rsidRPr="00151155" w:rsidRDefault="008B4395" w:rsidP="00151155">
      <w:pPr>
        <w:spacing w:line="360" w:lineRule="auto"/>
        <w:rPr>
          <w:rFonts w:ascii="Times New Roman" w:eastAsia="宋体" w:hAnsi="Times New Roman" w:cs="Times New Roman"/>
          <w:b/>
          <w:bCs/>
          <w:color w:val="333333"/>
          <w:sz w:val="24"/>
          <w:szCs w:val="24"/>
        </w:rPr>
      </w:pPr>
      <w:r w:rsidRPr="00151155">
        <w:rPr>
          <w:rFonts w:ascii="Times New Roman" w:eastAsia="宋体" w:hAnsi="宋体" w:cs="Times New Roman"/>
          <w:b/>
          <w:bCs/>
          <w:color w:val="333333"/>
          <w:sz w:val="24"/>
          <w:szCs w:val="24"/>
        </w:rPr>
        <w:t>图</w:t>
      </w:r>
      <w:r w:rsidRPr="00151155">
        <w:rPr>
          <w:rFonts w:ascii="Times New Roman" w:eastAsia="宋体" w:hAnsi="Times New Roman" w:cs="Times New Roman"/>
          <w:b/>
          <w:bCs/>
          <w:color w:val="333333"/>
          <w:sz w:val="24"/>
          <w:szCs w:val="24"/>
        </w:rPr>
        <w:t>1</w:t>
      </w:r>
      <w:r w:rsidRPr="00151155">
        <w:rPr>
          <w:rFonts w:ascii="Times New Roman" w:eastAsia="宋体" w:hAnsi="宋体" w:cs="Times New Roman"/>
          <w:b/>
          <w:bCs/>
          <w:color w:val="333333"/>
          <w:sz w:val="24"/>
          <w:szCs w:val="24"/>
        </w:rPr>
        <w:t>。</w:t>
      </w:r>
      <w:r w:rsidRPr="00151155">
        <w:rPr>
          <w:rFonts w:ascii="Times New Roman" w:eastAsia="宋体" w:hAnsi="Times New Roman" w:cs="Times New Roman"/>
          <w:b/>
          <w:bCs/>
          <w:color w:val="333333"/>
          <w:sz w:val="24"/>
          <w:szCs w:val="24"/>
        </w:rPr>
        <w:t xml:space="preserve"> </w:t>
      </w:r>
      <w:r w:rsidRPr="00151155">
        <w:rPr>
          <w:rFonts w:ascii="Times New Roman" w:eastAsia="宋体" w:hAnsi="宋体" w:cs="Times New Roman"/>
          <w:b/>
          <w:bCs/>
          <w:color w:val="333333"/>
          <w:sz w:val="24"/>
          <w:szCs w:val="24"/>
        </w:rPr>
        <w:t>术后高敏感性肌钙蛋白</w:t>
      </w:r>
      <w:r w:rsidRPr="00151155">
        <w:rPr>
          <w:rFonts w:ascii="Times New Roman" w:eastAsia="宋体" w:hAnsi="Times New Roman" w:cs="Times New Roman"/>
          <w:b/>
          <w:bCs/>
          <w:color w:val="333333"/>
          <w:sz w:val="24"/>
          <w:szCs w:val="24"/>
        </w:rPr>
        <w:t xml:space="preserve"> I</w:t>
      </w:r>
      <w:r w:rsidRPr="00151155">
        <w:rPr>
          <w:rFonts w:ascii="Times New Roman" w:eastAsia="宋体" w:hAnsi="宋体" w:cs="Times New Roman"/>
          <w:b/>
          <w:bCs/>
          <w:color w:val="333333"/>
          <w:sz w:val="24"/>
          <w:szCs w:val="24"/>
        </w:rPr>
        <w:t>浓度。</w:t>
      </w:r>
      <w:r w:rsidRPr="00151155">
        <w:rPr>
          <w:rFonts w:ascii="Times New Roman" w:eastAsia="宋体" w:hAnsi="Times New Roman" w:cs="Times New Roman"/>
          <w:b/>
          <w:bCs/>
          <w:color w:val="333333"/>
          <w:sz w:val="24"/>
          <w:szCs w:val="24"/>
        </w:rPr>
        <w:t xml:space="preserve"> (a)</w:t>
      </w:r>
      <w:r w:rsidRPr="00151155">
        <w:rPr>
          <w:rFonts w:ascii="Times New Roman" w:eastAsia="宋体" w:hAnsi="宋体" w:cs="Times New Roman"/>
          <w:b/>
          <w:bCs/>
          <w:color w:val="333333"/>
          <w:sz w:val="24"/>
          <w:szCs w:val="24"/>
        </w:rPr>
        <w:t>研究期间术后第一周测量的所有肌钙蛋白浓度。</w:t>
      </w:r>
      <w:r w:rsidRPr="00151155">
        <w:rPr>
          <w:rFonts w:ascii="Times New Roman" w:eastAsia="宋体" w:hAnsi="Times New Roman" w:cs="Times New Roman"/>
          <w:b/>
          <w:bCs/>
          <w:color w:val="333333"/>
          <w:sz w:val="24"/>
          <w:szCs w:val="24"/>
        </w:rPr>
        <w:t xml:space="preserve"> </w:t>
      </w:r>
      <w:r w:rsidRPr="00151155">
        <w:rPr>
          <w:rFonts w:ascii="Times New Roman" w:eastAsia="宋体" w:hAnsi="宋体" w:cs="Times New Roman"/>
          <w:b/>
          <w:bCs/>
          <w:color w:val="333333"/>
          <w:sz w:val="24"/>
          <w:szCs w:val="24"/>
        </w:rPr>
        <w:t>术后</w:t>
      </w:r>
      <w:r w:rsidRPr="00151155">
        <w:rPr>
          <w:rFonts w:ascii="Times New Roman" w:eastAsia="宋体" w:hAnsi="Times New Roman" w:cs="Times New Roman"/>
          <w:b/>
          <w:bCs/>
          <w:color w:val="333333"/>
          <w:sz w:val="24"/>
          <w:szCs w:val="24"/>
        </w:rPr>
        <w:t>48</w:t>
      </w:r>
      <w:r w:rsidRPr="00151155">
        <w:rPr>
          <w:rFonts w:ascii="Times New Roman" w:eastAsia="宋体" w:hAnsi="宋体" w:cs="Times New Roman"/>
          <w:b/>
          <w:bCs/>
          <w:color w:val="333333"/>
          <w:sz w:val="24"/>
          <w:szCs w:val="24"/>
        </w:rPr>
        <w:t>小时内，一般每</w:t>
      </w:r>
      <w:r w:rsidRPr="00151155">
        <w:rPr>
          <w:rFonts w:ascii="Times New Roman" w:eastAsia="宋体" w:hAnsi="Times New Roman" w:cs="Times New Roman"/>
          <w:b/>
          <w:bCs/>
          <w:color w:val="333333"/>
          <w:sz w:val="24"/>
          <w:szCs w:val="24"/>
        </w:rPr>
        <w:t>6</w:t>
      </w:r>
      <w:r w:rsidRPr="00151155">
        <w:rPr>
          <w:rFonts w:ascii="Times New Roman" w:eastAsia="宋体" w:hAnsi="宋体" w:cs="Times New Roman"/>
          <w:b/>
          <w:bCs/>
          <w:color w:val="333333"/>
          <w:sz w:val="24"/>
          <w:szCs w:val="24"/>
        </w:rPr>
        <w:t>小时测量一次肌钙蛋白浓度，其余可由主管医师根据需要决定。</w:t>
      </w:r>
      <w:r w:rsidRPr="00151155">
        <w:rPr>
          <w:rFonts w:ascii="Times New Roman" w:eastAsia="宋体" w:hAnsi="Times New Roman" w:cs="Times New Roman"/>
          <w:b/>
          <w:bCs/>
          <w:color w:val="333333"/>
          <w:sz w:val="24"/>
          <w:szCs w:val="24"/>
        </w:rPr>
        <w:t xml:space="preserve"> </w:t>
      </w:r>
      <w:r w:rsidRPr="00151155">
        <w:rPr>
          <w:rFonts w:ascii="Times New Roman" w:eastAsia="宋体" w:hAnsi="宋体" w:cs="Times New Roman"/>
          <w:b/>
          <w:bCs/>
          <w:color w:val="333333"/>
          <w:sz w:val="24"/>
          <w:szCs w:val="24"/>
        </w:rPr>
        <w:t>红线是通过估算移动平均数绘制的。</w:t>
      </w:r>
      <w:r w:rsidRPr="00151155">
        <w:rPr>
          <w:rFonts w:ascii="Times New Roman" w:eastAsia="宋体" w:hAnsi="Times New Roman" w:cs="Times New Roman"/>
          <w:b/>
          <w:bCs/>
          <w:color w:val="333333"/>
          <w:sz w:val="24"/>
          <w:szCs w:val="24"/>
        </w:rPr>
        <w:t xml:space="preserve"> (b)</w:t>
      </w:r>
      <w:r w:rsidRPr="00151155">
        <w:rPr>
          <w:rFonts w:ascii="Times New Roman" w:eastAsia="宋体" w:hAnsi="宋体" w:cs="Times New Roman"/>
          <w:b/>
          <w:bCs/>
          <w:color w:val="333333"/>
          <w:sz w:val="24"/>
          <w:szCs w:val="24"/>
        </w:rPr>
        <w:t>低危冠状动脉病变新生儿术后</w:t>
      </w:r>
      <w:r w:rsidRPr="00151155">
        <w:rPr>
          <w:rFonts w:ascii="Times New Roman" w:eastAsia="宋体" w:hAnsi="Times New Roman" w:cs="Times New Roman"/>
          <w:b/>
          <w:bCs/>
          <w:color w:val="333333"/>
          <w:sz w:val="24"/>
          <w:szCs w:val="24"/>
        </w:rPr>
        <w:t>48</w:t>
      </w:r>
      <w:r w:rsidRPr="00151155">
        <w:rPr>
          <w:rFonts w:ascii="Times New Roman" w:eastAsia="宋体" w:hAnsi="宋体" w:cs="Times New Roman"/>
          <w:b/>
          <w:bCs/>
          <w:color w:val="333333"/>
          <w:sz w:val="24"/>
          <w:szCs w:val="24"/>
        </w:rPr>
        <w:t>小时内的肌钙蛋白浓度。</w:t>
      </w:r>
      <w:r w:rsidRPr="00151155">
        <w:rPr>
          <w:rFonts w:ascii="Times New Roman" w:eastAsia="宋体" w:hAnsi="Times New Roman" w:cs="Times New Roman"/>
          <w:b/>
          <w:bCs/>
          <w:color w:val="333333"/>
          <w:sz w:val="24"/>
          <w:szCs w:val="24"/>
        </w:rPr>
        <w:t xml:space="preserve"> </w:t>
      </w:r>
      <w:r w:rsidRPr="00151155">
        <w:rPr>
          <w:rFonts w:ascii="Times New Roman" w:eastAsia="宋体" w:hAnsi="宋体" w:cs="Times New Roman"/>
          <w:b/>
          <w:bCs/>
          <w:color w:val="333333"/>
          <w:sz w:val="24"/>
          <w:szCs w:val="24"/>
        </w:rPr>
        <w:t>术后无血流时间</w:t>
      </w:r>
      <w:r w:rsidRPr="00151155">
        <w:rPr>
          <w:rFonts w:ascii="Times New Roman" w:eastAsia="宋体" w:hAnsi="Times New Roman" w:cs="Times New Roman"/>
          <w:b/>
          <w:bCs/>
          <w:color w:val="333333"/>
          <w:sz w:val="24"/>
          <w:szCs w:val="24"/>
        </w:rPr>
        <w:t>85</w:t>
      </w:r>
      <w:r w:rsidRPr="00151155">
        <w:rPr>
          <w:rFonts w:ascii="Times New Roman" w:eastAsia="宋体" w:hAnsi="宋体" w:cs="Times New Roman"/>
          <w:b/>
          <w:bCs/>
          <w:color w:val="333333"/>
          <w:sz w:val="24"/>
          <w:szCs w:val="24"/>
        </w:rPr>
        <w:t>分钟，胸骨关闭</w:t>
      </w:r>
      <w:r w:rsidRPr="00151155">
        <w:rPr>
          <w:rFonts w:ascii="Times New Roman" w:eastAsia="宋体" w:hAnsi="Times New Roman" w:cs="Times New Roman"/>
          <w:b/>
          <w:bCs/>
          <w:color w:val="333333"/>
          <w:sz w:val="24"/>
          <w:szCs w:val="24"/>
        </w:rPr>
        <w:t>7</w:t>
      </w:r>
      <w:r w:rsidRPr="00151155">
        <w:rPr>
          <w:rFonts w:ascii="Times New Roman" w:eastAsia="宋体" w:hAnsi="宋体" w:cs="Times New Roman"/>
          <w:b/>
          <w:bCs/>
          <w:color w:val="333333"/>
          <w:sz w:val="24"/>
          <w:szCs w:val="24"/>
        </w:rPr>
        <w:t>天，机械通气时间</w:t>
      </w:r>
      <w:r w:rsidRPr="00151155">
        <w:rPr>
          <w:rFonts w:ascii="Times New Roman" w:eastAsia="宋体" w:hAnsi="Times New Roman" w:cs="Times New Roman"/>
          <w:b/>
          <w:bCs/>
          <w:color w:val="333333"/>
          <w:sz w:val="24"/>
          <w:szCs w:val="24"/>
        </w:rPr>
        <w:t>10</w:t>
      </w:r>
      <w:r w:rsidRPr="00151155">
        <w:rPr>
          <w:rFonts w:ascii="Times New Roman" w:eastAsia="宋体" w:hAnsi="宋体" w:cs="Times New Roman"/>
          <w:b/>
          <w:bCs/>
          <w:color w:val="333333"/>
          <w:sz w:val="24"/>
          <w:szCs w:val="24"/>
        </w:rPr>
        <w:t>天，重症监护室停留</w:t>
      </w:r>
      <w:r w:rsidRPr="00151155">
        <w:rPr>
          <w:rFonts w:ascii="Times New Roman" w:eastAsia="宋体" w:hAnsi="Times New Roman" w:cs="Times New Roman"/>
          <w:b/>
          <w:bCs/>
          <w:color w:val="333333"/>
          <w:sz w:val="24"/>
          <w:szCs w:val="24"/>
        </w:rPr>
        <w:t>12</w:t>
      </w:r>
      <w:r w:rsidRPr="00151155">
        <w:rPr>
          <w:rFonts w:ascii="Times New Roman" w:eastAsia="宋体" w:hAnsi="宋体" w:cs="Times New Roman"/>
          <w:b/>
          <w:bCs/>
          <w:color w:val="333333"/>
          <w:sz w:val="24"/>
          <w:szCs w:val="24"/>
        </w:rPr>
        <w:t>天。</w:t>
      </w:r>
    </w:p>
    <w:p w:rsidR="008B4395" w:rsidRPr="00151155" w:rsidRDefault="008B4395" w:rsidP="00151155">
      <w:pPr>
        <w:spacing w:line="360" w:lineRule="auto"/>
        <w:jc w:val="center"/>
        <w:rPr>
          <w:rFonts w:ascii="Times New Roman" w:eastAsia="宋体" w:hAnsi="Times New Roman" w:cs="Times New Roman"/>
          <w:b/>
          <w:bCs/>
          <w:sz w:val="24"/>
          <w:szCs w:val="24"/>
        </w:rPr>
      </w:pPr>
      <w:r w:rsidRPr="00151155">
        <w:rPr>
          <w:rFonts w:ascii="Times New Roman" w:eastAsia="宋体" w:hAnsi="Times New Roman" w:cs="Times New Roman"/>
          <w:noProof/>
          <w:sz w:val="24"/>
          <w:szCs w:val="24"/>
        </w:rPr>
        <w:drawing>
          <wp:inline distT="0" distB="0" distL="0" distR="0">
            <wp:extent cx="2882900" cy="2717800"/>
            <wp:effectExtent l="0" t="0" r="0" b="635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882900" cy="2717800"/>
                    </a:xfrm>
                    <a:prstGeom prst="rect">
                      <a:avLst/>
                    </a:prstGeom>
                    <a:noFill/>
                    <a:ln>
                      <a:noFill/>
                    </a:ln>
                  </pic:spPr>
                </pic:pic>
              </a:graphicData>
            </a:graphic>
          </wp:inline>
        </w:drawing>
      </w:r>
    </w:p>
    <w:p w:rsidR="00A06593" w:rsidRDefault="00A06593" w:rsidP="00151155">
      <w:pPr>
        <w:spacing w:line="360" w:lineRule="auto"/>
        <w:rPr>
          <w:rFonts w:ascii="Times New Roman" w:eastAsia="宋体" w:hAnsi="宋体" w:cs="Times New Roman" w:hint="eastAsia"/>
          <w:b/>
          <w:bCs/>
          <w:color w:val="333333"/>
          <w:sz w:val="24"/>
          <w:szCs w:val="24"/>
        </w:rPr>
      </w:pPr>
    </w:p>
    <w:p w:rsidR="008B4395" w:rsidRPr="00A06593" w:rsidRDefault="008B4395" w:rsidP="00151155">
      <w:pPr>
        <w:spacing w:line="360" w:lineRule="auto"/>
        <w:rPr>
          <w:rFonts w:ascii="Times New Roman" w:eastAsia="宋体" w:hAnsi="Times New Roman" w:cs="Times New Roman"/>
          <w:color w:val="333333"/>
          <w:sz w:val="28"/>
          <w:szCs w:val="28"/>
        </w:rPr>
      </w:pPr>
      <w:r w:rsidRPr="00A06593">
        <w:rPr>
          <w:rFonts w:ascii="Times New Roman" w:eastAsia="宋体" w:hAnsi="宋体" w:cs="Times New Roman"/>
          <w:b/>
          <w:bCs/>
          <w:color w:val="333333"/>
          <w:sz w:val="28"/>
          <w:szCs w:val="28"/>
        </w:rPr>
        <w:t>结果</w:t>
      </w:r>
    </w:p>
    <w:p w:rsidR="008B4395" w:rsidRPr="00151155" w:rsidRDefault="008B4395" w:rsidP="00151155">
      <w:pPr>
        <w:spacing w:line="360" w:lineRule="auto"/>
        <w:ind w:firstLineChars="200" w:firstLine="480"/>
        <w:rPr>
          <w:rFonts w:ascii="Times New Roman" w:eastAsia="宋体" w:hAnsi="Times New Roman" w:cs="Times New Roman"/>
          <w:color w:val="333333"/>
          <w:sz w:val="24"/>
          <w:szCs w:val="24"/>
        </w:rPr>
      </w:pPr>
      <w:r w:rsidRPr="00151155">
        <w:rPr>
          <w:rFonts w:ascii="Times New Roman" w:eastAsia="宋体" w:hAnsi="宋体" w:cs="Times New Roman"/>
          <w:color w:val="333333"/>
          <w:sz w:val="24"/>
          <w:szCs w:val="24"/>
        </w:rPr>
        <w:t>研究期间，总计</w:t>
      </w:r>
      <w:r w:rsidRPr="00151155">
        <w:rPr>
          <w:rFonts w:ascii="Times New Roman" w:eastAsia="宋体" w:hAnsi="Times New Roman" w:cs="Times New Roman"/>
          <w:color w:val="333333"/>
          <w:sz w:val="24"/>
          <w:szCs w:val="24"/>
        </w:rPr>
        <w:t>103</w:t>
      </w:r>
      <w:r w:rsidRPr="00151155">
        <w:rPr>
          <w:rFonts w:ascii="Times New Roman" w:eastAsia="宋体" w:hAnsi="宋体" w:cs="Times New Roman"/>
          <w:color w:val="333333"/>
          <w:sz w:val="24"/>
          <w:szCs w:val="24"/>
        </w:rPr>
        <w:t>名患儿接受了单纯的大动脉调转手术。排除</w:t>
      </w:r>
      <w:r w:rsidRPr="00151155">
        <w:rPr>
          <w:rFonts w:ascii="Times New Roman" w:eastAsia="宋体" w:hAnsi="Times New Roman" w:cs="Times New Roman"/>
          <w:color w:val="333333"/>
          <w:sz w:val="24"/>
          <w:szCs w:val="24"/>
        </w:rPr>
        <w:t>2</w:t>
      </w:r>
      <w:r w:rsidRPr="00151155">
        <w:rPr>
          <w:rFonts w:ascii="Times New Roman" w:eastAsia="宋体" w:hAnsi="宋体" w:cs="Times New Roman"/>
          <w:color w:val="333333"/>
          <w:sz w:val="24"/>
          <w:szCs w:val="24"/>
        </w:rPr>
        <w:t>例因冠脉移植困难发生心肌梗死的患者。病例</w:t>
      </w:r>
      <w:r w:rsidRPr="00151155">
        <w:rPr>
          <w:rFonts w:ascii="Times New Roman" w:eastAsia="宋体" w:hAnsi="Times New Roman" w:cs="Times New Roman"/>
          <w:color w:val="333333"/>
          <w:sz w:val="24"/>
          <w:szCs w:val="24"/>
        </w:rPr>
        <w:t>1</w:t>
      </w:r>
      <w:r w:rsidRPr="00151155">
        <w:rPr>
          <w:rFonts w:ascii="Times New Roman" w:eastAsia="宋体" w:hAnsi="宋体" w:cs="Times New Roman"/>
          <w:color w:val="333333"/>
          <w:sz w:val="24"/>
          <w:szCs w:val="24"/>
        </w:rPr>
        <w:t>，</w:t>
      </w:r>
      <w:r w:rsidRPr="00151155">
        <w:rPr>
          <w:rFonts w:ascii="Times New Roman" w:eastAsia="宋体" w:hAnsi="Times New Roman" w:cs="Times New Roman"/>
          <w:color w:val="333333"/>
          <w:sz w:val="24"/>
          <w:szCs w:val="24"/>
        </w:rPr>
        <w:t>4</w:t>
      </w:r>
      <w:r w:rsidRPr="00151155">
        <w:rPr>
          <w:rFonts w:ascii="Times New Roman" w:eastAsia="宋体" w:hAnsi="宋体" w:cs="Times New Roman"/>
          <w:color w:val="333333"/>
          <w:sz w:val="24"/>
          <w:szCs w:val="24"/>
        </w:rPr>
        <w:t>日龄，左冠状动脉存在心肌桥，在术后第一天拔除气管插管的几个小时后出现了急性心肌梗死。病人使用体外膜氧气</w:t>
      </w:r>
      <w:r w:rsidRPr="00151155">
        <w:rPr>
          <w:rFonts w:ascii="Times New Roman" w:eastAsia="宋体" w:hAnsi="Times New Roman" w:cs="Times New Roman"/>
          <w:color w:val="333333"/>
          <w:sz w:val="24"/>
          <w:szCs w:val="24"/>
        </w:rPr>
        <w:lastRenderedPageBreak/>
        <w:t>(ECMO)</w:t>
      </w:r>
      <w:r w:rsidRPr="00151155">
        <w:rPr>
          <w:rFonts w:ascii="Times New Roman" w:eastAsia="宋体" w:hAnsi="宋体" w:cs="Times New Roman"/>
          <w:color w:val="333333"/>
          <w:sz w:val="24"/>
          <w:szCs w:val="24"/>
        </w:rPr>
        <w:t>支持</w:t>
      </w:r>
      <w:r w:rsidRPr="00151155">
        <w:rPr>
          <w:rFonts w:ascii="Times New Roman" w:eastAsia="宋体" w:hAnsi="Times New Roman" w:cs="Times New Roman"/>
          <w:color w:val="333333"/>
          <w:sz w:val="24"/>
          <w:szCs w:val="24"/>
        </w:rPr>
        <w:t>10</w:t>
      </w:r>
      <w:r w:rsidRPr="00151155">
        <w:rPr>
          <w:rFonts w:ascii="Times New Roman" w:eastAsia="宋体" w:hAnsi="宋体" w:cs="Times New Roman"/>
          <w:color w:val="333333"/>
          <w:sz w:val="24"/>
          <w:szCs w:val="24"/>
        </w:rPr>
        <w:t>天，术后</w:t>
      </w:r>
      <w:r w:rsidRPr="00151155">
        <w:rPr>
          <w:rFonts w:ascii="Times New Roman" w:eastAsia="宋体" w:hAnsi="Times New Roman" w:cs="Times New Roman"/>
          <w:color w:val="333333"/>
          <w:sz w:val="24"/>
          <w:szCs w:val="24"/>
        </w:rPr>
        <w:t>78</w:t>
      </w:r>
      <w:r w:rsidRPr="00151155">
        <w:rPr>
          <w:rFonts w:ascii="Times New Roman" w:eastAsia="宋体" w:hAnsi="宋体" w:cs="Times New Roman"/>
          <w:color w:val="333333"/>
          <w:sz w:val="24"/>
          <w:szCs w:val="24"/>
        </w:rPr>
        <w:t>天死于心衰和败血症。病例</w:t>
      </w:r>
      <w:r w:rsidRPr="00151155">
        <w:rPr>
          <w:rFonts w:ascii="Times New Roman" w:eastAsia="宋体" w:hAnsi="Times New Roman" w:cs="Times New Roman"/>
          <w:color w:val="333333"/>
          <w:sz w:val="24"/>
          <w:szCs w:val="24"/>
        </w:rPr>
        <w:t>2</w:t>
      </w:r>
      <w:r w:rsidRPr="00151155">
        <w:rPr>
          <w:rFonts w:ascii="Times New Roman" w:eastAsia="宋体" w:hAnsi="宋体" w:cs="Times New Roman"/>
          <w:color w:val="333333"/>
          <w:sz w:val="24"/>
          <w:szCs w:val="24"/>
        </w:rPr>
        <w:t>，</w:t>
      </w:r>
      <w:r w:rsidRPr="00151155">
        <w:rPr>
          <w:rFonts w:ascii="Times New Roman" w:eastAsia="宋体" w:hAnsi="Times New Roman" w:cs="Times New Roman"/>
          <w:color w:val="333333"/>
          <w:sz w:val="24"/>
          <w:szCs w:val="24"/>
        </w:rPr>
        <w:t>7</w:t>
      </w:r>
      <w:r w:rsidRPr="00151155">
        <w:rPr>
          <w:rFonts w:ascii="Times New Roman" w:eastAsia="宋体" w:hAnsi="宋体" w:cs="Times New Roman"/>
          <w:color w:val="333333"/>
          <w:sz w:val="24"/>
          <w:szCs w:val="24"/>
        </w:rPr>
        <w:t>日龄，在停体外循环后后几分钟内出现心肌缺血性表现，接受了第二次冠状动脉口成形术。患儿需</w:t>
      </w:r>
      <w:r w:rsidRPr="00151155">
        <w:rPr>
          <w:rFonts w:ascii="Times New Roman" w:eastAsia="宋体" w:hAnsi="Times New Roman" w:cs="Times New Roman"/>
          <w:color w:val="333333"/>
          <w:sz w:val="24"/>
          <w:szCs w:val="24"/>
        </w:rPr>
        <w:t>ECMO</w:t>
      </w:r>
      <w:r w:rsidRPr="00151155">
        <w:rPr>
          <w:rFonts w:ascii="Times New Roman" w:eastAsia="宋体" w:hAnsi="宋体" w:cs="Times New Roman"/>
          <w:color w:val="333333"/>
          <w:sz w:val="24"/>
          <w:szCs w:val="24"/>
        </w:rPr>
        <w:t>支持，三天后死于严重脑部并发症。对剩余</w:t>
      </w:r>
      <w:r w:rsidRPr="00151155">
        <w:rPr>
          <w:rFonts w:ascii="Times New Roman" w:eastAsia="宋体" w:hAnsi="Times New Roman" w:cs="Times New Roman"/>
          <w:color w:val="333333"/>
          <w:sz w:val="24"/>
          <w:szCs w:val="24"/>
        </w:rPr>
        <w:t>101</w:t>
      </w:r>
      <w:r w:rsidRPr="00151155">
        <w:rPr>
          <w:rFonts w:ascii="Times New Roman" w:eastAsia="宋体" w:hAnsi="宋体" w:cs="Times New Roman"/>
          <w:color w:val="333333"/>
          <w:sz w:val="24"/>
          <w:szCs w:val="24"/>
        </w:rPr>
        <w:t>名患儿行分析，他们的特点如表</w:t>
      </w:r>
      <w:r w:rsidRPr="00151155">
        <w:rPr>
          <w:rFonts w:ascii="Times New Roman" w:eastAsia="宋体" w:hAnsi="Times New Roman" w:cs="Times New Roman"/>
          <w:color w:val="333333"/>
          <w:sz w:val="24"/>
          <w:szCs w:val="24"/>
        </w:rPr>
        <w:t>1</w:t>
      </w:r>
      <w:r w:rsidRPr="00151155">
        <w:rPr>
          <w:rFonts w:ascii="Times New Roman" w:eastAsia="宋体" w:hAnsi="宋体" w:cs="Times New Roman"/>
          <w:color w:val="333333"/>
          <w:sz w:val="24"/>
          <w:szCs w:val="24"/>
        </w:rPr>
        <w:t>所示，这些患儿无术后</w:t>
      </w:r>
      <w:r w:rsidRPr="00151155">
        <w:rPr>
          <w:rFonts w:ascii="Times New Roman" w:eastAsia="宋体" w:hAnsi="Times New Roman" w:cs="Times New Roman"/>
          <w:color w:val="333333"/>
          <w:sz w:val="24"/>
          <w:szCs w:val="24"/>
        </w:rPr>
        <w:t>30</w:t>
      </w:r>
      <w:r w:rsidRPr="00151155">
        <w:rPr>
          <w:rFonts w:ascii="Times New Roman" w:eastAsia="宋体" w:hAnsi="宋体" w:cs="Times New Roman"/>
          <w:color w:val="333333"/>
          <w:sz w:val="24"/>
          <w:szCs w:val="24"/>
        </w:rPr>
        <w:t>天内死亡。</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一名患儿因左冠状动脉口狭窄在术后第</w:t>
      </w:r>
      <w:r w:rsidRPr="00151155">
        <w:rPr>
          <w:rFonts w:ascii="Times New Roman" w:eastAsia="宋体" w:hAnsi="Times New Roman" w:cs="Times New Roman"/>
          <w:color w:val="333333"/>
          <w:sz w:val="24"/>
          <w:szCs w:val="24"/>
        </w:rPr>
        <w:t>22</w:t>
      </w:r>
      <w:r w:rsidRPr="00151155">
        <w:rPr>
          <w:rFonts w:ascii="Times New Roman" w:eastAsia="宋体" w:hAnsi="宋体" w:cs="Times New Roman"/>
          <w:color w:val="333333"/>
          <w:sz w:val="24"/>
          <w:szCs w:val="24"/>
        </w:rPr>
        <w:t>天入院接受心肌梗死后治疗，并接受经皮血管成形术。患儿经</w:t>
      </w:r>
      <w:r w:rsidRPr="00151155">
        <w:rPr>
          <w:rFonts w:ascii="Times New Roman" w:eastAsia="宋体" w:hAnsi="Times New Roman" w:cs="Times New Roman"/>
          <w:color w:val="333333"/>
          <w:sz w:val="24"/>
          <w:szCs w:val="24"/>
        </w:rPr>
        <w:t>ECMO</w:t>
      </w:r>
      <w:r w:rsidRPr="00151155">
        <w:rPr>
          <w:rFonts w:ascii="Times New Roman" w:eastAsia="宋体" w:hAnsi="宋体" w:cs="Times New Roman"/>
          <w:color w:val="333333"/>
          <w:sz w:val="24"/>
          <w:szCs w:val="24"/>
        </w:rPr>
        <w:t>支持</w:t>
      </w:r>
      <w:r w:rsidRPr="00151155">
        <w:rPr>
          <w:rFonts w:ascii="Times New Roman" w:eastAsia="宋体" w:hAnsi="Times New Roman" w:cs="Times New Roman"/>
          <w:color w:val="333333"/>
          <w:sz w:val="24"/>
          <w:szCs w:val="24"/>
        </w:rPr>
        <w:t>8</w:t>
      </w:r>
      <w:r w:rsidRPr="00151155">
        <w:rPr>
          <w:rFonts w:ascii="Times New Roman" w:eastAsia="宋体" w:hAnsi="宋体" w:cs="Times New Roman"/>
          <w:color w:val="333333"/>
          <w:sz w:val="24"/>
          <w:szCs w:val="24"/>
        </w:rPr>
        <w:t>天，</w:t>
      </w:r>
      <w:r w:rsidRPr="00151155">
        <w:rPr>
          <w:rFonts w:ascii="Times New Roman" w:eastAsia="宋体" w:hAnsi="Times New Roman" w:cs="Times New Roman"/>
          <w:color w:val="333333"/>
          <w:sz w:val="24"/>
          <w:szCs w:val="24"/>
        </w:rPr>
        <w:t>15</w:t>
      </w:r>
      <w:r w:rsidRPr="00151155">
        <w:rPr>
          <w:rFonts w:ascii="Times New Roman" w:eastAsia="宋体" w:hAnsi="宋体" w:cs="Times New Roman"/>
          <w:color w:val="333333"/>
          <w:sz w:val="24"/>
          <w:szCs w:val="24"/>
        </w:rPr>
        <w:t>天后离开重症监护室。</w:t>
      </w:r>
    </w:p>
    <w:p w:rsidR="008B4395" w:rsidRDefault="008B4395" w:rsidP="00151155">
      <w:pPr>
        <w:spacing w:line="360" w:lineRule="auto"/>
        <w:ind w:firstLineChars="200" w:firstLine="480"/>
        <w:rPr>
          <w:rFonts w:ascii="Times New Roman" w:eastAsia="宋体" w:hAnsi="宋体" w:cs="Times New Roman" w:hint="eastAsia"/>
          <w:color w:val="333333"/>
          <w:sz w:val="24"/>
          <w:szCs w:val="24"/>
        </w:rPr>
      </w:pPr>
      <w:r w:rsidRPr="00151155">
        <w:rPr>
          <w:rFonts w:ascii="Times New Roman" w:eastAsia="宋体" w:hAnsi="宋体" w:cs="Times New Roman"/>
          <w:color w:val="333333"/>
          <w:sz w:val="24"/>
          <w:szCs w:val="24"/>
        </w:rPr>
        <w:t>所有病人都接受了单次灌注</w:t>
      </w:r>
      <w:r w:rsidRPr="00151155">
        <w:rPr>
          <w:rFonts w:ascii="Times New Roman" w:eastAsia="宋体" w:hAnsi="Times New Roman" w:cs="Times New Roman"/>
          <w:color w:val="333333"/>
          <w:sz w:val="24"/>
          <w:szCs w:val="24"/>
        </w:rPr>
        <w:t>HTK</w:t>
      </w:r>
      <w:r w:rsidRPr="00151155">
        <w:rPr>
          <w:rFonts w:ascii="Times New Roman" w:eastAsia="宋体" w:hAnsi="宋体" w:cs="Times New Roman"/>
          <w:color w:val="333333"/>
          <w:sz w:val="24"/>
          <w:szCs w:val="24"/>
        </w:rPr>
        <w:t>停搏液（</w:t>
      </w:r>
      <w:r w:rsidRPr="00151155">
        <w:rPr>
          <w:rFonts w:ascii="Times New Roman" w:eastAsia="宋体" w:hAnsi="Times New Roman" w:cs="Times New Roman"/>
          <w:color w:val="333333"/>
          <w:sz w:val="24"/>
          <w:szCs w:val="24"/>
        </w:rPr>
        <w:t>Custodiol</w:t>
      </w:r>
      <w:r w:rsidRPr="00151155">
        <w:rPr>
          <w:rFonts w:ascii="Times New Roman" w:eastAsia="宋体" w:hAnsi="宋体" w:cs="Times New Roman"/>
          <w:color w:val="333333"/>
          <w:sz w:val="24"/>
          <w:szCs w:val="24"/>
        </w:rPr>
        <w:t>停搏液），其中</w:t>
      </w:r>
      <w:r w:rsidRPr="00151155">
        <w:rPr>
          <w:rFonts w:ascii="Times New Roman" w:eastAsia="宋体" w:hAnsi="Times New Roman" w:cs="Times New Roman"/>
          <w:color w:val="333333"/>
          <w:sz w:val="24"/>
          <w:szCs w:val="24"/>
        </w:rPr>
        <w:t>24</w:t>
      </w:r>
      <w:r w:rsidRPr="00151155">
        <w:rPr>
          <w:rFonts w:ascii="Times New Roman" w:eastAsia="宋体" w:hAnsi="宋体" w:cs="Times New Roman"/>
          <w:color w:val="333333"/>
          <w:sz w:val="24"/>
          <w:szCs w:val="24"/>
        </w:rPr>
        <w:t>人接受了额外的温血灌注。所有在手术第一周内测量的肌钙蛋白浓度的散点图见图</w:t>
      </w:r>
      <w:r w:rsidRPr="00151155">
        <w:rPr>
          <w:rFonts w:ascii="Times New Roman" w:eastAsia="宋体" w:hAnsi="Times New Roman" w:cs="Times New Roman"/>
          <w:color w:val="333333"/>
          <w:sz w:val="24"/>
          <w:szCs w:val="24"/>
        </w:rPr>
        <w:t>1 A</w:t>
      </w:r>
      <w:r w:rsidRPr="00151155">
        <w:rPr>
          <w:rFonts w:ascii="Times New Roman" w:eastAsia="宋体" w:hAnsi="宋体" w:cs="Times New Roman"/>
          <w:color w:val="333333"/>
          <w:sz w:val="24"/>
          <w:szCs w:val="24"/>
        </w:rPr>
        <w:t>。图</w:t>
      </w:r>
      <w:r w:rsidRPr="00151155">
        <w:rPr>
          <w:rFonts w:ascii="Times New Roman" w:eastAsia="宋体" w:hAnsi="Times New Roman" w:cs="Times New Roman"/>
          <w:color w:val="333333"/>
          <w:sz w:val="24"/>
          <w:szCs w:val="24"/>
        </w:rPr>
        <w:t xml:space="preserve">1 B </w:t>
      </w:r>
      <w:r w:rsidRPr="00151155">
        <w:rPr>
          <w:rFonts w:ascii="Times New Roman" w:eastAsia="宋体" w:hAnsi="宋体" w:cs="Times New Roman"/>
          <w:color w:val="333333"/>
          <w:sz w:val="24"/>
          <w:szCs w:val="24"/>
        </w:rPr>
        <w:t>显示了每一个患者肌钙蛋白在</w:t>
      </w:r>
      <w:r w:rsidRPr="00151155">
        <w:rPr>
          <w:rFonts w:ascii="Times New Roman" w:eastAsia="宋体" w:hAnsi="Times New Roman" w:cs="Times New Roman"/>
          <w:color w:val="333333"/>
          <w:sz w:val="24"/>
          <w:szCs w:val="24"/>
        </w:rPr>
        <w:t>48</w:t>
      </w:r>
      <w:r w:rsidRPr="00151155">
        <w:rPr>
          <w:rFonts w:ascii="Times New Roman" w:eastAsia="宋体" w:hAnsi="宋体" w:cs="Times New Roman"/>
          <w:color w:val="333333"/>
          <w:sz w:val="24"/>
          <w:szCs w:val="24"/>
        </w:rPr>
        <w:t>小时内释放的计算方法（微积分）。</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图</w:t>
      </w:r>
      <w:r w:rsidRPr="00151155">
        <w:rPr>
          <w:rFonts w:ascii="Times New Roman" w:eastAsia="宋体" w:hAnsi="Times New Roman" w:cs="Times New Roman"/>
          <w:color w:val="333333"/>
          <w:sz w:val="24"/>
          <w:szCs w:val="24"/>
        </w:rPr>
        <w:t>2</w:t>
      </w:r>
      <w:r w:rsidRPr="00151155">
        <w:rPr>
          <w:rFonts w:ascii="Times New Roman" w:eastAsia="宋体" w:hAnsi="宋体" w:cs="Times New Roman"/>
          <w:color w:val="333333"/>
          <w:sz w:val="24"/>
          <w:szCs w:val="24"/>
        </w:rPr>
        <w:t>显示</w:t>
      </w:r>
      <w:r w:rsidRPr="00151155">
        <w:rPr>
          <w:rFonts w:ascii="Times New Roman" w:eastAsia="宋体" w:hAnsi="Times New Roman" w:cs="Times New Roman"/>
          <w:color w:val="333333"/>
          <w:sz w:val="24"/>
          <w:szCs w:val="24"/>
        </w:rPr>
        <w:t>48</w:t>
      </w:r>
      <w:r w:rsidRPr="00151155">
        <w:rPr>
          <w:rFonts w:ascii="Times New Roman" w:eastAsia="宋体" w:hAnsi="宋体" w:cs="Times New Roman"/>
          <w:color w:val="333333"/>
          <w:sz w:val="24"/>
          <w:szCs w:val="24"/>
        </w:rPr>
        <w:t>小时内心肌血流阻闭时间与肌钙蛋白释放之间的关系。</w:t>
      </w:r>
      <w:r w:rsidRPr="00151155">
        <w:rPr>
          <w:rFonts w:ascii="Times New Roman" w:eastAsia="宋体" w:hAnsi="Times New Roman" w:cs="Times New Roman"/>
          <w:color w:val="333333"/>
          <w:sz w:val="24"/>
          <w:szCs w:val="24"/>
        </w:rPr>
        <w:t xml:space="preserve"> 3</w:t>
      </w:r>
      <w:r w:rsidRPr="00151155">
        <w:rPr>
          <w:rFonts w:ascii="Times New Roman" w:eastAsia="宋体" w:hAnsi="宋体" w:cs="Times New Roman"/>
          <w:color w:val="333333"/>
          <w:sz w:val="24"/>
          <w:szCs w:val="24"/>
        </w:rPr>
        <w:t>位手术者</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的心肌血流阻断时间平均为</w:t>
      </w:r>
      <w:r w:rsidRPr="00151155">
        <w:rPr>
          <w:rFonts w:ascii="Times New Roman" w:eastAsia="宋体" w:hAnsi="Times New Roman" w:cs="Times New Roman"/>
          <w:color w:val="333333"/>
          <w:sz w:val="24"/>
          <w:szCs w:val="24"/>
        </w:rPr>
        <w:t>50.8± 6.7</w:t>
      </w:r>
      <w:r w:rsidRPr="00151155">
        <w:rPr>
          <w:rFonts w:ascii="Times New Roman" w:eastAsia="宋体" w:hAnsi="宋体" w:cs="Times New Roman"/>
          <w:color w:val="333333"/>
          <w:sz w:val="24"/>
          <w:szCs w:val="24"/>
        </w:rPr>
        <w:t>分钟、</w:t>
      </w:r>
      <w:r w:rsidRPr="00151155">
        <w:rPr>
          <w:rFonts w:ascii="Times New Roman" w:eastAsia="宋体" w:hAnsi="Times New Roman" w:cs="Times New Roman"/>
          <w:color w:val="333333"/>
          <w:sz w:val="24"/>
          <w:szCs w:val="24"/>
        </w:rPr>
        <w:t>63.1 ± 7.5</w:t>
      </w:r>
      <w:r w:rsidRPr="00151155">
        <w:rPr>
          <w:rFonts w:ascii="Times New Roman" w:eastAsia="宋体" w:hAnsi="宋体" w:cs="Times New Roman"/>
          <w:color w:val="333333"/>
          <w:sz w:val="24"/>
          <w:szCs w:val="24"/>
        </w:rPr>
        <w:t>分钟和</w:t>
      </w:r>
      <w:r w:rsidRPr="00151155">
        <w:rPr>
          <w:rFonts w:ascii="Times New Roman" w:eastAsia="宋体" w:hAnsi="Times New Roman" w:cs="Times New Roman"/>
          <w:color w:val="333333"/>
          <w:sz w:val="24"/>
          <w:szCs w:val="24"/>
        </w:rPr>
        <w:t>85.2± 14.2</w:t>
      </w:r>
      <w:r w:rsidRPr="00151155">
        <w:rPr>
          <w:rFonts w:ascii="Times New Roman" w:eastAsia="宋体" w:hAnsi="宋体" w:cs="Times New Roman"/>
          <w:color w:val="333333"/>
          <w:sz w:val="24"/>
          <w:szCs w:val="24"/>
        </w:rPr>
        <w:t>分钟</w:t>
      </w:r>
      <w:r w:rsidRPr="00151155">
        <w:rPr>
          <w:rFonts w:ascii="Times New Roman" w:eastAsia="宋体" w:hAnsi="Times New Roman" w:cs="Times New Roman"/>
          <w:color w:val="333333"/>
          <w:sz w:val="24"/>
          <w:szCs w:val="24"/>
        </w:rPr>
        <w:t>(P &lt; 0.001)</w:t>
      </w:r>
      <w:r w:rsidRPr="00151155">
        <w:rPr>
          <w:rFonts w:ascii="Times New Roman" w:eastAsia="宋体" w:hAnsi="宋体" w:cs="Times New Roman"/>
          <w:color w:val="333333"/>
          <w:sz w:val="24"/>
          <w:szCs w:val="24"/>
        </w:rPr>
        <w:t>。</w:t>
      </w:r>
      <w:r w:rsidRPr="00151155">
        <w:rPr>
          <w:rFonts w:ascii="Times New Roman" w:eastAsia="宋体" w:hAnsi="Times New Roman" w:cs="Times New Roman"/>
          <w:color w:val="333333"/>
          <w:sz w:val="24"/>
          <w:szCs w:val="24"/>
        </w:rPr>
        <w:t> </w:t>
      </w:r>
      <w:r w:rsidRPr="00151155">
        <w:rPr>
          <w:rFonts w:ascii="Times New Roman" w:eastAsia="宋体" w:hAnsi="宋体" w:cs="Times New Roman"/>
          <w:color w:val="333333"/>
          <w:sz w:val="24"/>
          <w:szCs w:val="24"/>
        </w:rPr>
        <w:t>在单因素分析中，肌钙蛋白的释放与</w:t>
      </w:r>
      <w:r w:rsidRPr="00151155">
        <w:rPr>
          <w:rFonts w:ascii="Times New Roman" w:eastAsia="宋体" w:hAnsi="Times New Roman" w:cs="Times New Roman"/>
          <w:color w:val="333333"/>
          <w:sz w:val="24"/>
          <w:szCs w:val="24"/>
        </w:rPr>
        <w:t xml:space="preserve"> CPB</w:t>
      </w:r>
      <w:r w:rsidRPr="00151155">
        <w:rPr>
          <w:rFonts w:ascii="Times New Roman" w:eastAsia="宋体" w:hAnsi="宋体" w:cs="Times New Roman"/>
          <w:color w:val="333333"/>
          <w:sz w:val="24"/>
          <w:szCs w:val="24"/>
        </w:rPr>
        <w:t>时间</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回归系数</w:t>
      </w:r>
      <w:r w:rsidRPr="00151155">
        <w:rPr>
          <w:rFonts w:ascii="Times New Roman" w:eastAsia="宋体" w:hAnsi="Times New Roman" w:cs="Times New Roman"/>
          <w:color w:val="333333"/>
          <w:sz w:val="24"/>
          <w:szCs w:val="24"/>
        </w:rPr>
        <w:t>15.5 ±6.6; P=0.02)</w:t>
      </w:r>
      <w:r w:rsidRPr="00151155">
        <w:rPr>
          <w:rFonts w:ascii="Times New Roman" w:eastAsia="宋体" w:hAnsi="宋体" w:cs="Times New Roman"/>
          <w:color w:val="333333"/>
          <w:sz w:val="24"/>
          <w:szCs w:val="24"/>
        </w:rPr>
        <w:t>、升主动脉阻断时间</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回归系数</w:t>
      </w:r>
      <w:r w:rsidRPr="00151155">
        <w:rPr>
          <w:rFonts w:ascii="Times New Roman" w:eastAsia="宋体" w:hAnsi="Times New Roman" w:cs="Times New Roman"/>
          <w:color w:val="333333"/>
          <w:sz w:val="24"/>
          <w:szCs w:val="24"/>
        </w:rPr>
        <w:t>20.3 ±10.2; P=0.05)</w:t>
      </w:r>
      <w:r w:rsidRPr="00151155">
        <w:rPr>
          <w:rFonts w:ascii="Times New Roman" w:eastAsia="宋体" w:hAnsi="宋体" w:cs="Times New Roman"/>
          <w:color w:val="333333"/>
          <w:sz w:val="24"/>
          <w:szCs w:val="24"/>
        </w:rPr>
        <w:t>和心肌血流阻断时间</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回归系数</w:t>
      </w:r>
      <w:r w:rsidRPr="00151155">
        <w:rPr>
          <w:rFonts w:ascii="Times New Roman" w:eastAsia="宋体" w:hAnsi="Times New Roman" w:cs="Times New Roman"/>
          <w:color w:val="333333"/>
          <w:sz w:val="24"/>
          <w:szCs w:val="24"/>
        </w:rPr>
        <w:t>73.1 ±32.0; P=0.02)</w:t>
      </w:r>
      <w:r w:rsidRPr="00151155">
        <w:rPr>
          <w:rFonts w:ascii="Times New Roman" w:eastAsia="宋体" w:hAnsi="宋体" w:cs="Times New Roman"/>
          <w:color w:val="333333"/>
          <w:sz w:val="24"/>
          <w:szCs w:val="24"/>
        </w:rPr>
        <w:t>相关。肌钙蛋白释放与患者的年龄、体重、阻断时的平均体温以及术后是否延迟关胸无明显相关。多因素分析表明，肌钙蛋白释放与心肌无灌注时间</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回归系数</w:t>
      </w:r>
      <w:r w:rsidRPr="00151155">
        <w:rPr>
          <w:rFonts w:ascii="Times New Roman" w:eastAsia="宋体" w:hAnsi="Times New Roman" w:cs="Times New Roman"/>
          <w:color w:val="333333"/>
          <w:sz w:val="24"/>
          <w:szCs w:val="24"/>
        </w:rPr>
        <w:t>73.1 ±34.5; P=0.04)</w:t>
      </w:r>
      <w:r w:rsidRPr="00151155">
        <w:rPr>
          <w:rFonts w:ascii="Times New Roman" w:eastAsia="宋体" w:hAnsi="宋体" w:cs="Times New Roman"/>
          <w:color w:val="333333"/>
          <w:sz w:val="24"/>
          <w:szCs w:val="24"/>
        </w:rPr>
        <w:t>有关，与</w:t>
      </w:r>
      <w:r w:rsidRPr="00151155">
        <w:rPr>
          <w:rFonts w:ascii="Times New Roman" w:eastAsia="宋体" w:hAnsi="Times New Roman" w:cs="Times New Roman"/>
          <w:color w:val="333333"/>
          <w:sz w:val="24"/>
          <w:szCs w:val="24"/>
        </w:rPr>
        <w:t xml:space="preserve"> CPB </w:t>
      </w:r>
      <w:r w:rsidRPr="00151155">
        <w:rPr>
          <w:rFonts w:ascii="Times New Roman" w:eastAsia="宋体" w:hAnsi="宋体" w:cs="Times New Roman"/>
          <w:color w:val="333333"/>
          <w:sz w:val="24"/>
          <w:szCs w:val="24"/>
        </w:rPr>
        <w:t>和主动脉阻断时间无明显相关。</w:t>
      </w:r>
    </w:p>
    <w:p w:rsidR="00A06593" w:rsidRPr="00151155" w:rsidRDefault="00A06593" w:rsidP="00151155">
      <w:pPr>
        <w:spacing w:line="360" w:lineRule="auto"/>
        <w:ind w:firstLineChars="200" w:firstLine="480"/>
        <w:rPr>
          <w:rFonts w:ascii="Times New Roman" w:eastAsia="宋体" w:hAnsi="Times New Roman" w:cs="Times New Roman"/>
          <w:color w:val="333333"/>
          <w:sz w:val="24"/>
          <w:szCs w:val="24"/>
        </w:rPr>
      </w:pPr>
    </w:p>
    <w:p w:rsidR="008B4395" w:rsidRPr="00151155" w:rsidRDefault="008B4395" w:rsidP="00151155">
      <w:pPr>
        <w:spacing w:line="360" w:lineRule="auto"/>
        <w:jc w:val="center"/>
        <w:rPr>
          <w:rFonts w:ascii="Times New Roman" w:eastAsia="宋体" w:hAnsi="Times New Roman" w:cs="Times New Roman"/>
          <w:b/>
          <w:bCs/>
          <w:sz w:val="24"/>
          <w:szCs w:val="24"/>
        </w:rPr>
      </w:pPr>
      <w:r w:rsidRPr="00151155">
        <w:rPr>
          <w:rFonts w:ascii="Times New Roman" w:eastAsia="宋体" w:hAnsi="Times New Roman" w:cs="Times New Roman"/>
          <w:noProof/>
          <w:sz w:val="24"/>
          <w:szCs w:val="24"/>
        </w:rPr>
        <w:drawing>
          <wp:inline distT="0" distB="0" distL="0" distR="0">
            <wp:extent cx="2876550" cy="2063750"/>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876550" cy="2063750"/>
                    </a:xfrm>
                    <a:prstGeom prst="rect">
                      <a:avLst/>
                    </a:prstGeom>
                    <a:noFill/>
                    <a:ln>
                      <a:noFill/>
                    </a:ln>
                  </pic:spPr>
                </pic:pic>
              </a:graphicData>
            </a:graphic>
          </wp:inline>
        </w:drawing>
      </w:r>
    </w:p>
    <w:p w:rsidR="008B4395" w:rsidRDefault="008B4395" w:rsidP="00151155">
      <w:pPr>
        <w:spacing w:line="360" w:lineRule="auto"/>
        <w:rPr>
          <w:rFonts w:ascii="Times New Roman" w:eastAsia="宋体" w:hAnsi="宋体" w:cs="Times New Roman" w:hint="eastAsia"/>
          <w:b/>
          <w:bCs/>
          <w:color w:val="333333"/>
          <w:sz w:val="24"/>
          <w:szCs w:val="24"/>
        </w:rPr>
      </w:pPr>
      <w:r w:rsidRPr="00151155">
        <w:rPr>
          <w:rFonts w:ascii="Times New Roman" w:eastAsia="宋体" w:hAnsi="宋体" w:cs="Times New Roman"/>
          <w:b/>
          <w:bCs/>
          <w:color w:val="333333"/>
          <w:sz w:val="24"/>
          <w:szCs w:val="24"/>
        </w:rPr>
        <w:t>图</w:t>
      </w:r>
      <w:r w:rsidRPr="00151155">
        <w:rPr>
          <w:rFonts w:ascii="Times New Roman" w:eastAsia="宋体" w:hAnsi="Times New Roman" w:cs="Times New Roman"/>
          <w:b/>
          <w:bCs/>
          <w:color w:val="333333"/>
          <w:sz w:val="24"/>
          <w:szCs w:val="24"/>
        </w:rPr>
        <w:t>2</w:t>
      </w:r>
      <w:r w:rsidRPr="00151155">
        <w:rPr>
          <w:rFonts w:ascii="Times New Roman" w:eastAsia="宋体" w:hAnsi="宋体" w:cs="Times New Roman"/>
          <w:b/>
          <w:bCs/>
          <w:color w:val="333333"/>
          <w:sz w:val="24"/>
          <w:szCs w:val="24"/>
        </w:rPr>
        <w:t>。</w:t>
      </w:r>
      <w:r w:rsidRPr="00151155">
        <w:rPr>
          <w:rFonts w:ascii="Times New Roman" w:eastAsia="宋体" w:hAnsi="Times New Roman" w:cs="Times New Roman"/>
          <w:b/>
          <w:bCs/>
          <w:color w:val="333333"/>
          <w:sz w:val="24"/>
          <w:szCs w:val="24"/>
        </w:rPr>
        <w:t xml:space="preserve"> </w:t>
      </w:r>
      <w:r w:rsidRPr="00151155">
        <w:rPr>
          <w:rFonts w:ascii="Times New Roman" w:eastAsia="宋体" w:hAnsi="宋体" w:cs="Times New Roman"/>
          <w:b/>
          <w:bCs/>
          <w:color w:val="333333"/>
          <w:sz w:val="24"/>
          <w:szCs w:val="24"/>
        </w:rPr>
        <w:t>术后</w:t>
      </w:r>
      <w:r w:rsidRPr="00151155">
        <w:rPr>
          <w:rFonts w:ascii="Times New Roman" w:eastAsia="宋体" w:hAnsi="Times New Roman" w:cs="Times New Roman"/>
          <w:b/>
          <w:bCs/>
          <w:color w:val="333333"/>
          <w:sz w:val="24"/>
          <w:szCs w:val="24"/>
        </w:rPr>
        <w:t>48</w:t>
      </w:r>
      <w:r w:rsidRPr="00151155">
        <w:rPr>
          <w:rFonts w:ascii="Times New Roman" w:eastAsia="宋体" w:hAnsi="宋体" w:cs="Times New Roman"/>
          <w:b/>
          <w:bCs/>
          <w:color w:val="333333"/>
          <w:sz w:val="24"/>
          <w:szCs w:val="24"/>
        </w:rPr>
        <w:t>小时内，心肌肌电活动停止与肌钙蛋白</w:t>
      </w:r>
      <w:r w:rsidRPr="00151155">
        <w:rPr>
          <w:rFonts w:ascii="Times New Roman" w:eastAsia="宋体" w:hAnsi="Times New Roman" w:cs="Times New Roman"/>
          <w:b/>
          <w:bCs/>
          <w:color w:val="333333"/>
          <w:sz w:val="24"/>
          <w:szCs w:val="24"/>
        </w:rPr>
        <w:t xml:space="preserve"> I</w:t>
      </w:r>
      <w:r w:rsidRPr="00151155">
        <w:rPr>
          <w:rFonts w:ascii="Times New Roman" w:eastAsia="宋体" w:hAnsi="宋体" w:cs="Times New Roman"/>
          <w:b/>
          <w:bCs/>
          <w:color w:val="333333"/>
          <w:sz w:val="24"/>
          <w:szCs w:val="24"/>
        </w:rPr>
        <w:t>浓度</w:t>
      </w:r>
      <w:r w:rsidRPr="00151155">
        <w:rPr>
          <w:rFonts w:ascii="Times New Roman" w:eastAsia="宋体" w:hAnsi="Times New Roman" w:cs="Times New Roman"/>
          <w:b/>
          <w:bCs/>
          <w:color w:val="333333"/>
          <w:sz w:val="24"/>
          <w:szCs w:val="24"/>
        </w:rPr>
        <w:t>×</w:t>
      </w:r>
      <w:r w:rsidRPr="00151155">
        <w:rPr>
          <w:rFonts w:ascii="Times New Roman" w:eastAsia="宋体" w:hAnsi="宋体" w:cs="Times New Roman"/>
          <w:b/>
          <w:bCs/>
          <w:color w:val="333333"/>
          <w:sz w:val="24"/>
          <w:szCs w:val="24"/>
        </w:rPr>
        <w:t>时间面积（微积分表示肌钙蛋白释放的总量）之间的关系。</w:t>
      </w:r>
      <w:r w:rsidRPr="00151155">
        <w:rPr>
          <w:rFonts w:ascii="Times New Roman" w:eastAsia="宋体" w:hAnsi="Times New Roman" w:cs="Times New Roman"/>
          <w:b/>
          <w:bCs/>
          <w:color w:val="333333"/>
          <w:sz w:val="24"/>
          <w:szCs w:val="24"/>
        </w:rPr>
        <w:t xml:space="preserve"> </w:t>
      </w:r>
      <w:r w:rsidRPr="00151155">
        <w:rPr>
          <w:rFonts w:ascii="Times New Roman" w:eastAsia="宋体" w:hAnsi="宋体" w:cs="Times New Roman"/>
          <w:b/>
          <w:bCs/>
          <w:color w:val="333333"/>
          <w:sz w:val="24"/>
          <w:szCs w:val="24"/>
        </w:rPr>
        <w:t>红线是用软件绘制出的平均线画的。</w:t>
      </w:r>
      <w:r w:rsidRPr="00151155">
        <w:rPr>
          <w:rFonts w:ascii="Times New Roman" w:eastAsia="宋体" w:hAnsi="Times New Roman" w:cs="Times New Roman"/>
          <w:b/>
          <w:bCs/>
          <w:color w:val="333333"/>
          <w:sz w:val="24"/>
          <w:szCs w:val="24"/>
        </w:rPr>
        <w:t xml:space="preserve"> </w:t>
      </w:r>
      <w:r w:rsidRPr="00151155">
        <w:rPr>
          <w:rFonts w:ascii="Times New Roman" w:eastAsia="宋体" w:hAnsi="宋体" w:cs="Times New Roman"/>
          <w:b/>
          <w:bCs/>
          <w:color w:val="333333"/>
          <w:sz w:val="24"/>
          <w:szCs w:val="24"/>
        </w:rPr>
        <w:t>如果左</w:t>
      </w:r>
      <w:r w:rsidRPr="00151155">
        <w:rPr>
          <w:rFonts w:ascii="Times New Roman" w:eastAsia="宋体" w:hAnsi="Times New Roman" w:cs="Times New Roman"/>
          <w:b/>
          <w:bCs/>
          <w:color w:val="333333"/>
          <w:sz w:val="24"/>
          <w:szCs w:val="24"/>
        </w:rPr>
        <w:t>-</w:t>
      </w:r>
      <w:r w:rsidRPr="00151155">
        <w:rPr>
          <w:rFonts w:ascii="Times New Roman" w:eastAsia="宋体" w:hAnsi="宋体" w:cs="Times New Roman"/>
          <w:b/>
          <w:bCs/>
          <w:color w:val="333333"/>
          <w:sz w:val="24"/>
          <w:szCs w:val="24"/>
        </w:rPr>
        <w:t>右冠状动脉同一开口，或者存在心肌桥，认为是解剖学的高危因素，余则认为是低风险的。</w:t>
      </w:r>
      <w:r w:rsidRPr="00151155">
        <w:rPr>
          <w:rFonts w:ascii="Times New Roman" w:eastAsia="宋体" w:hAnsi="Times New Roman" w:cs="Times New Roman"/>
          <w:b/>
          <w:bCs/>
          <w:color w:val="333333"/>
          <w:sz w:val="24"/>
          <w:szCs w:val="24"/>
        </w:rPr>
        <w:t xml:space="preserve"> </w:t>
      </w:r>
      <w:r w:rsidRPr="00151155">
        <w:rPr>
          <w:rFonts w:ascii="Times New Roman" w:eastAsia="宋体" w:hAnsi="宋体" w:cs="Times New Roman"/>
          <w:b/>
          <w:bCs/>
          <w:color w:val="333333"/>
          <w:sz w:val="24"/>
          <w:szCs w:val="24"/>
        </w:rPr>
        <w:t>三角形表示高危冠状动脉解剖学的病例，圆形表示低危冠</w:t>
      </w:r>
      <w:r w:rsidRPr="00151155">
        <w:rPr>
          <w:rFonts w:ascii="Times New Roman" w:eastAsia="宋体" w:hAnsi="宋体" w:cs="Times New Roman"/>
          <w:b/>
          <w:bCs/>
          <w:color w:val="333333"/>
          <w:sz w:val="24"/>
          <w:szCs w:val="24"/>
        </w:rPr>
        <w:lastRenderedPageBreak/>
        <w:t>状动脉解剖学的病例。</w:t>
      </w:r>
    </w:p>
    <w:p w:rsidR="00A06593" w:rsidRPr="00151155" w:rsidRDefault="00A06593" w:rsidP="00151155">
      <w:pPr>
        <w:spacing w:line="360" w:lineRule="auto"/>
        <w:rPr>
          <w:rFonts w:ascii="Times New Roman" w:eastAsia="宋体" w:hAnsi="Times New Roman" w:cs="Times New Roman"/>
          <w:b/>
          <w:bCs/>
          <w:color w:val="333333"/>
          <w:sz w:val="24"/>
          <w:szCs w:val="24"/>
        </w:rPr>
      </w:pPr>
    </w:p>
    <w:p w:rsidR="008B4395" w:rsidRPr="00151155" w:rsidRDefault="008B4395" w:rsidP="00151155">
      <w:pPr>
        <w:spacing w:line="360" w:lineRule="auto"/>
        <w:jc w:val="center"/>
        <w:rPr>
          <w:rFonts w:ascii="Times New Roman" w:eastAsia="宋体" w:hAnsi="Times New Roman" w:cs="Times New Roman"/>
          <w:b/>
          <w:bCs/>
          <w:sz w:val="24"/>
          <w:szCs w:val="24"/>
        </w:rPr>
      </w:pPr>
      <w:r w:rsidRPr="00151155">
        <w:rPr>
          <w:rFonts w:ascii="Times New Roman" w:eastAsia="宋体" w:hAnsi="Times New Roman" w:cs="Times New Roman"/>
          <w:noProof/>
          <w:sz w:val="24"/>
          <w:szCs w:val="24"/>
        </w:rPr>
        <w:drawing>
          <wp:inline distT="0" distB="0" distL="0" distR="0">
            <wp:extent cx="2882900" cy="255270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882900" cy="2552700"/>
                    </a:xfrm>
                    <a:prstGeom prst="rect">
                      <a:avLst/>
                    </a:prstGeom>
                    <a:noFill/>
                    <a:ln>
                      <a:noFill/>
                    </a:ln>
                  </pic:spPr>
                </pic:pic>
              </a:graphicData>
            </a:graphic>
          </wp:inline>
        </w:drawing>
      </w:r>
    </w:p>
    <w:p w:rsidR="008B4395" w:rsidRPr="00151155" w:rsidRDefault="008B4395" w:rsidP="00151155">
      <w:pPr>
        <w:spacing w:line="360" w:lineRule="auto"/>
        <w:jc w:val="center"/>
        <w:rPr>
          <w:rFonts w:ascii="Times New Roman" w:eastAsia="宋体" w:hAnsi="Times New Roman" w:cs="Times New Roman"/>
          <w:b/>
          <w:bCs/>
          <w:sz w:val="24"/>
          <w:szCs w:val="24"/>
        </w:rPr>
      </w:pPr>
      <w:r w:rsidRPr="00151155">
        <w:rPr>
          <w:rFonts w:ascii="Times New Roman" w:eastAsia="宋体" w:hAnsi="宋体" w:cs="Times New Roman"/>
          <w:b/>
          <w:bCs/>
          <w:color w:val="333333"/>
          <w:sz w:val="24"/>
          <w:szCs w:val="24"/>
        </w:rPr>
        <w:t>图</w:t>
      </w:r>
      <w:r w:rsidRPr="00151155">
        <w:rPr>
          <w:rFonts w:ascii="Times New Roman" w:eastAsia="宋体" w:hAnsi="Times New Roman" w:cs="Times New Roman"/>
          <w:b/>
          <w:bCs/>
          <w:color w:val="333333"/>
          <w:sz w:val="24"/>
          <w:szCs w:val="24"/>
        </w:rPr>
        <w:t>3</w:t>
      </w:r>
      <w:r w:rsidRPr="00151155">
        <w:rPr>
          <w:rFonts w:ascii="Times New Roman" w:eastAsia="宋体" w:hAnsi="宋体" w:cs="Times New Roman"/>
          <w:b/>
          <w:bCs/>
          <w:color w:val="333333"/>
          <w:sz w:val="24"/>
          <w:szCs w:val="24"/>
        </w:rPr>
        <w:t>。</w:t>
      </w:r>
      <w:r w:rsidRPr="00151155">
        <w:rPr>
          <w:rFonts w:ascii="Times New Roman" w:eastAsia="宋体" w:hAnsi="Times New Roman" w:cs="Times New Roman"/>
          <w:b/>
          <w:bCs/>
          <w:color w:val="333333"/>
          <w:sz w:val="24"/>
          <w:szCs w:val="24"/>
        </w:rPr>
        <w:t xml:space="preserve"> </w:t>
      </w:r>
      <w:r w:rsidRPr="00151155">
        <w:rPr>
          <w:rFonts w:ascii="Times New Roman" w:eastAsia="宋体" w:hAnsi="宋体" w:cs="Times New Roman"/>
          <w:b/>
          <w:bCs/>
          <w:color w:val="333333"/>
          <w:sz w:val="24"/>
          <w:szCs w:val="24"/>
        </w:rPr>
        <w:t>无血流时间与术后疗效的关系。</w:t>
      </w:r>
      <w:r w:rsidRPr="00151155">
        <w:rPr>
          <w:rFonts w:ascii="Times New Roman" w:eastAsia="宋体" w:hAnsi="Times New Roman" w:cs="Times New Roman"/>
          <w:b/>
          <w:bCs/>
          <w:color w:val="333333"/>
          <w:sz w:val="24"/>
          <w:szCs w:val="24"/>
        </w:rPr>
        <w:t xml:space="preserve"> </w:t>
      </w:r>
      <w:r w:rsidRPr="00151155">
        <w:rPr>
          <w:rFonts w:ascii="Times New Roman" w:eastAsia="宋体" w:hAnsi="宋体" w:cs="Times New Roman"/>
          <w:b/>
          <w:bCs/>
          <w:color w:val="333333"/>
          <w:sz w:val="24"/>
          <w:szCs w:val="24"/>
        </w:rPr>
        <w:t>红线是用软件规划的动态平均线。</w:t>
      </w:r>
      <w:r w:rsidRPr="00151155">
        <w:rPr>
          <w:rFonts w:ascii="Times New Roman" w:eastAsia="宋体" w:hAnsi="Times New Roman" w:cs="Times New Roman"/>
          <w:b/>
          <w:bCs/>
          <w:color w:val="333333"/>
          <w:sz w:val="24"/>
          <w:szCs w:val="24"/>
        </w:rPr>
        <w:t xml:space="preserve"> </w:t>
      </w:r>
      <w:r w:rsidRPr="00151155">
        <w:rPr>
          <w:rFonts w:ascii="Times New Roman" w:eastAsia="宋体" w:hAnsi="宋体" w:cs="Times New Roman"/>
          <w:b/>
          <w:bCs/>
          <w:color w:val="333333"/>
          <w:sz w:val="24"/>
          <w:szCs w:val="24"/>
        </w:rPr>
        <w:t>三角形表示病例具有高风险的冠状动脉解剖</w:t>
      </w:r>
      <w:r w:rsidRPr="00151155">
        <w:rPr>
          <w:rFonts w:ascii="Times New Roman" w:eastAsia="宋体" w:hAnsi="Times New Roman" w:cs="Times New Roman"/>
          <w:b/>
          <w:bCs/>
          <w:color w:val="333333"/>
          <w:sz w:val="24"/>
          <w:szCs w:val="24"/>
        </w:rPr>
        <w:t>(</w:t>
      </w:r>
      <w:r w:rsidRPr="00151155">
        <w:rPr>
          <w:rFonts w:ascii="Times New Roman" w:eastAsia="宋体" w:hAnsi="宋体" w:cs="Times New Roman"/>
          <w:b/>
          <w:bCs/>
          <w:color w:val="333333"/>
          <w:sz w:val="24"/>
          <w:szCs w:val="24"/>
        </w:rPr>
        <w:t>例如，左冠状动脉血管可能来自单个右冠状动脉血管或壁内动脉</w:t>
      </w:r>
      <w:r w:rsidRPr="00151155">
        <w:rPr>
          <w:rFonts w:ascii="Times New Roman" w:eastAsia="宋体" w:hAnsi="Times New Roman" w:cs="Times New Roman"/>
          <w:b/>
          <w:bCs/>
          <w:color w:val="333333"/>
          <w:sz w:val="24"/>
          <w:szCs w:val="24"/>
        </w:rPr>
        <w:t>)</w:t>
      </w:r>
      <w:r w:rsidRPr="00151155">
        <w:rPr>
          <w:rFonts w:ascii="Times New Roman" w:eastAsia="宋体" w:hAnsi="宋体" w:cs="Times New Roman"/>
          <w:b/>
          <w:bCs/>
          <w:color w:val="333333"/>
          <w:sz w:val="24"/>
          <w:szCs w:val="24"/>
        </w:rPr>
        <w:t>。</w:t>
      </w:r>
      <w:r w:rsidRPr="00151155">
        <w:rPr>
          <w:rFonts w:ascii="Times New Roman" w:eastAsia="宋体" w:hAnsi="Times New Roman" w:cs="Times New Roman"/>
          <w:b/>
          <w:bCs/>
          <w:color w:val="333333"/>
          <w:sz w:val="24"/>
          <w:szCs w:val="24"/>
        </w:rPr>
        <w:t xml:space="preserve"> </w:t>
      </w:r>
      <w:r w:rsidRPr="00151155">
        <w:rPr>
          <w:rFonts w:ascii="Times New Roman" w:eastAsia="宋体" w:hAnsi="宋体" w:cs="Times New Roman"/>
          <w:b/>
          <w:bCs/>
          <w:color w:val="333333"/>
          <w:sz w:val="24"/>
          <w:szCs w:val="24"/>
        </w:rPr>
        <w:t>圆圈说明了低风险的冠状动脉解剖病例。</w:t>
      </w:r>
    </w:p>
    <w:p w:rsidR="008B4395" w:rsidRPr="00151155" w:rsidRDefault="008B4395" w:rsidP="00151155">
      <w:pPr>
        <w:spacing w:line="360" w:lineRule="auto"/>
        <w:jc w:val="center"/>
        <w:rPr>
          <w:rFonts w:ascii="Times New Roman" w:eastAsia="宋体" w:hAnsi="Times New Roman" w:cs="Times New Roman"/>
          <w:b/>
          <w:bCs/>
          <w:sz w:val="24"/>
          <w:szCs w:val="24"/>
        </w:rPr>
      </w:pPr>
      <w:r w:rsidRPr="00151155">
        <w:rPr>
          <w:rFonts w:ascii="Times New Roman" w:eastAsia="宋体" w:hAnsi="Times New Roman" w:cs="Times New Roman"/>
          <w:noProof/>
          <w:sz w:val="24"/>
          <w:szCs w:val="24"/>
        </w:rPr>
        <w:drawing>
          <wp:inline distT="0" distB="0" distL="0" distR="0">
            <wp:extent cx="2876550" cy="1092200"/>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5"/>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876550" cy="1092200"/>
                    </a:xfrm>
                    <a:prstGeom prst="rect">
                      <a:avLst/>
                    </a:prstGeom>
                    <a:noFill/>
                    <a:ln>
                      <a:noFill/>
                    </a:ln>
                  </pic:spPr>
                </pic:pic>
              </a:graphicData>
            </a:graphic>
          </wp:inline>
        </w:drawing>
      </w:r>
    </w:p>
    <w:p w:rsidR="008B4395" w:rsidRPr="00151155" w:rsidRDefault="008B4395" w:rsidP="00151155">
      <w:pPr>
        <w:spacing w:line="360" w:lineRule="auto"/>
        <w:jc w:val="center"/>
        <w:rPr>
          <w:rFonts w:ascii="Times New Roman" w:eastAsia="宋体" w:hAnsi="Times New Roman" w:cs="Times New Roman"/>
          <w:b/>
          <w:bCs/>
          <w:sz w:val="24"/>
          <w:szCs w:val="24"/>
        </w:rPr>
      </w:pPr>
      <w:r w:rsidRPr="00151155">
        <w:rPr>
          <w:rFonts w:ascii="Times New Roman" w:eastAsia="宋体" w:hAnsi="Times New Roman" w:cs="Times New Roman"/>
          <w:noProof/>
          <w:sz w:val="24"/>
          <w:szCs w:val="24"/>
        </w:rPr>
        <w:drawing>
          <wp:inline distT="0" distB="0" distL="0" distR="0">
            <wp:extent cx="2882900" cy="908050"/>
            <wp:effectExtent l="0" t="0" r="0" b="635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882900" cy="908050"/>
                    </a:xfrm>
                    <a:prstGeom prst="rect">
                      <a:avLst/>
                    </a:prstGeom>
                    <a:noFill/>
                    <a:ln>
                      <a:noFill/>
                    </a:ln>
                  </pic:spPr>
                </pic:pic>
              </a:graphicData>
            </a:graphic>
          </wp:inline>
        </w:drawing>
      </w:r>
    </w:p>
    <w:p w:rsidR="00A06593" w:rsidRDefault="00A06593" w:rsidP="00151155">
      <w:pPr>
        <w:spacing w:line="360" w:lineRule="auto"/>
        <w:rPr>
          <w:rFonts w:ascii="Times New Roman" w:eastAsia="宋体" w:hAnsi="宋体" w:cs="Times New Roman" w:hint="eastAsia"/>
          <w:color w:val="333333"/>
          <w:sz w:val="24"/>
          <w:szCs w:val="24"/>
        </w:rPr>
      </w:pPr>
    </w:p>
    <w:p w:rsidR="008B4395" w:rsidRDefault="008B4395" w:rsidP="00151155">
      <w:pPr>
        <w:spacing w:line="360" w:lineRule="auto"/>
        <w:rPr>
          <w:rFonts w:ascii="Times New Roman" w:eastAsia="宋体" w:hAnsi="宋体" w:cs="Times New Roman" w:hint="eastAsia"/>
          <w:color w:val="333333"/>
          <w:sz w:val="24"/>
          <w:szCs w:val="24"/>
        </w:rPr>
      </w:pPr>
      <w:r w:rsidRPr="00151155">
        <w:rPr>
          <w:rFonts w:ascii="Times New Roman" w:eastAsia="宋体" w:hAnsi="宋体" w:cs="Times New Roman"/>
          <w:color w:val="333333"/>
          <w:sz w:val="24"/>
          <w:szCs w:val="24"/>
        </w:rPr>
        <w:t>图</w:t>
      </w:r>
      <w:r w:rsidRPr="00151155">
        <w:rPr>
          <w:rFonts w:ascii="Times New Roman" w:eastAsia="宋体" w:hAnsi="Times New Roman" w:cs="Times New Roman"/>
          <w:color w:val="333333"/>
          <w:sz w:val="24"/>
          <w:szCs w:val="24"/>
        </w:rPr>
        <w:t>3</w:t>
      </w:r>
      <w:r w:rsidRPr="00151155">
        <w:rPr>
          <w:rFonts w:ascii="Times New Roman" w:eastAsia="宋体" w:hAnsi="宋体" w:cs="Times New Roman"/>
          <w:color w:val="333333"/>
          <w:sz w:val="24"/>
          <w:szCs w:val="24"/>
        </w:rPr>
        <w:t>中的散点图显示了心肌血流阻断时间、延迟关胸和机械通气时间三者之间的关系。</w:t>
      </w:r>
      <w:r w:rsidRPr="00151155">
        <w:rPr>
          <w:rFonts w:ascii="Times New Roman" w:eastAsia="宋体" w:hAnsi="Times New Roman" w:cs="Times New Roman"/>
          <w:color w:val="333333"/>
          <w:sz w:val="24"/>
          <w:szCs w:val="24"/>
        </w:rPr>
        <w:t>1</w:t>
      </w:r>
      <w:r w:rsidRPr="00151155">
        <w:rPr>
          <w:rFonts w:ascii="Times New Roman" w:eastAsia="宋体" w:hAnsi="宋体" w:cs="Times New Roman"/>
          <w:color w:val="333333"/>
          <w:sz w:val="24"/>
          <w:szCs w:val="24"/>
        </w:rPr>
        <w:t>例低风险冠状动脉解剖的体重较轻</w:t>
      </w:r>
      <w:r w:rsidRPr="00151155">
        <w:rPr>
          <w:rFonts w:ascii="Times New Roman" w:eastAsia="宋体" w:hAnsi="Times New Roman" w:cs="Times New Roman"/>
          <w:color w:val="333333"/>
          <w:sz w:val="24"/>
          <w:szCs w:val="24"/>
        </w:rPr>
        <w:t>(2.9</w:t>
      </w:r>
      <w:r w:rsidRPr="00151155">
        <w:rPr>
          <w:rFonts w:ascii="Times New Roman" w:eastAsia="宋体" w:hAnsi="宋体" w:cs="Times New Roman"/>
          <w:color w:val="333333"/>
          <w:sz w:val="24"/>
          <w:szCs w:val="24"/>
        </w:rPr>
        <w:t>公斤</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患者接受单次热灌注</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导致心肌无灌流持续时间为</w:t>
      </w:r>
      <w:r w:rsidRPr="00151155">
        <w:rPr>
          <w:rFonts w:ascii="Times New Roman" w:eastAsia="宋体" w:hAnsi="Times New Roman" w:cs="Times New Roman"/>
          <w:color w:val="333333"/>
          <w:sz w:val="24"/>
          <w:szCs w:val="24"/>
        </w:rPr>
        <w:t>38</w:t>
      </w:r>
      <w:r w:rsidRPr="00151155">
        <w:rPr>
          <w:rFonts w:ascii="Times New Roman" w:eastAsia="宋体" w:hAnsi="宋体" w:cs="Times New Roman"/>
          <w:color w:val="333333"/>
          <w:sz w:val="24"/>
          <w:szCs w:val="24"/>
        </w:rPr>
        <w:t>分钟和主动脉阻闭</w:t>
      </w:r>
      <w:r w:rsidRPr="00151155">
        <w:rPr>
          <w:rFonts w:ascii="Times New Roman" w:eastAsia="宋体" w:hAnsi="Times New Roman" w:cs="Times New Roman"/>
          <w:color w:val="333333"/>
          <w:sz w:val="24"/>
          <w:szCs w:val="24"/>
        </w:rPr>
        <w:t>65</w:t>
      </w:r>
      <w:r w:rsidRPr="00151155">
        <w:rPr>
          <w:rFonts w:ascii="Times New Roman" w:eastAsia="宋体" w:hAnsi="宋体" w:cs="Times New Roman"/>
          <w:color w:val="333333"/>
          <w:sz w:val="24"/>
          <w:szCs w:val="24"/>
        </w:rPr>
        <w:t>分钟</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，术后机械通气持续时间较长和发生术后肺高压。</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分层后延迟关胸与年龄</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回归系数</w:t>
      </w:r>
      <w:r w:rsidRPr="00151155">
        <w:rPr>
          <w:rFonts w:ascii="Times New Roman" w:eastAsia="宋体" w:hAnsi="Times New Roman" w:cs="Times New Roman"/>
          <w:color w:val="333333"/>
          <w:sz w:val="24"/>
          <w:szCs w:val="24"/>
        </w:rPr>
        <w:t>0.02 ±0.007; P=0.03)</w:t>
      </w:r>
      <w:r w:rsidRPr="00151155">
        <w:rPr>
          <w:rFonts w:ascii="Times New Roman" w:eastAsia="宋体" w:hAnsi="宋体" w:cs="Times New Roman"/>
          <w:color w:val="333333"/>
          <w:sz w:val="24"/>
          <w:szCs w:val="24"/>
        </w:rPr>
        <w:t>和心肌血流阻断时间</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回归系数</w:t>
      </w:r>
      <w:r w:rsidRPr="00151155">
        <w:rPr>
          <w:rFonts w:ascii="Times New Roman" w:eastAsia="宋体" w:hAnsi="Times New Roman" w:cs="Times New Roman"/>
          <w:color w:val="333333"/>
          <w:sz w:val="24"/>
          <w:szCs w:val="24"/>
        </w:rPr>
        <w:t>0.008 ±0.003; P=0.03)</w:t>
      </w:r>
      <w:r w:rsidRPr="00151155">
        <w:rPr>
          <w:rFonts w:ascii="Times New Roman" w:eastAsia="宋体" w:hAnsi="宋体" w:cs="Times New Roman"/>
          <w:color w:val="333333"/>
          <w:sz w:val="24"/>
          <w:szCs w:val="24"/>
        </w:rPr>
        <w:t>有关。机械通气时间与患者年龄</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回归系数</w:t>
      </w:r>
      <w:r w:rsidRPr="00151155">
        <w:rPr>
          <w:rFonts w:ascii="Times New Roman" w:eastAsia="宋体" w:hAnsi="Times New Roman" w:cs="Times New Roman"/>
          <w:color w:val="333333"/>
          <w:sz w:val="24"/>
          <w:szCs w:val="24"/>
        </w:rPr>
        <w:t>0.15 ±0.04; P=0.002)</w:t>
      </w:r>
      <w:r w:rsidRPr="00151155">
        <w:rPr>
          <w:rFonts w:ascii="Times New Roman" w:eastAsia="宋体" w:hAnsi="宋体" w:cs="Times New Roman"/>
          <w:color w:val="333333"/>
          <w:sz w:val="24"/>
          <w:szCs w:val="24"/>
        </w:rPr>
        <w:t>和开胸</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回归系数</w:t>
      </w:r>
      <w:r w:rsidRPr="00151155">
        <w:rPr>
          <w:rFonts w:ascii="Times New Roman" w:eastAsia="宋体" w:hAnsi="Times New Roman" w:cs="Times New Roman"/>
          <w:color w:val="333333"/>
          <w:sz w:val="24"/>
          <w:szCs w:val="24"/>
        </w:rPr>
        <w:t>1.3 ±0.6; P=0.02)</w:t>
      </w:r>
      <w:r w:rsidRPr="00151155">
        <w:rPr>
          <w:rFonts w:ascii="Times New Roman" w:eastAsia="宋体" w:hAnsi="宋体" w:cs="Times New Roman"/>
          <w:color w:val="333333"/>
          <w:sz w:val="24"/>
          <w:szCs w:val="24"/>
        </w:rPr>
        <w:t>相关，与心肌血流阻断时间相关性较弱</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回归系数</w:t>
      </w:r>
      <w:r w:rsidRPr="00151155">
        <w:rPr>
          <w:rFonts w:ascii="Times New Roman" w:eastAsia="宋体" w:hAnsi="Times New Roman" w:cs="Times New Roman"/>
          <w:color w:val="333333"/>
          <w:sz w:val="24"/>
          <w:szCs w:val="24"/>
        </w:rPr>
        <w:t>0.03 ±0.01; P=0.08)</w:t>
      </w:r>
      <w:r w:rsidRPr="00151155">
        <w:rPr>
          <w:rFonts w:ascii="Times New Roman" w:eastAsia="宋体" w:hAnsi="宋体" w:cs="Times New Roman"/>
          <w:color w:val="333333"/>
          <w:sz w:val="24"/>
          <w:szCs w:val="24"/>
        </w:rPr>
        <w:t>。心肺辅助支持持续时</w:t>
      </w:r>
      <w:r w:rsidRPr="00151155">
        <w:rPr>
          <w:rFonts w:ascii="Times New Roman" w:eastAsia="宋体" w:hAnsi="宋体" w:cs="Times New Roman"/>
          <w:color w:val="333333"/>
          <w:sz w:val="24"/>
          <w:szCs w:val="24"/>
        </w:rPr>
        <w:lastRenderedPageBreak/>
        <w:t>间与年龄</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回归系数</w:t>
      </w:r>
      <w:r w:rsidRPr="00151155">
        <w:rPr>
          <w:rFonts w:ascii="Times New Roman" w:eastAsia="宋体" w:hAnsi="Times New Roman" w:cs="Times New Roman"/>
          <w:color w:val="333333"/>
          <w:sz w:val="24"/>
          <w:szCs w:val="24"/>
        </w:rPr>
        <w:t>0.2 ±0.03; P=0.01)</w:t>
      </w:r>
      <w:r w:rsidRPr="00151155">
        <w:rPr>
          <w:rFonts w:ascii="Times New Roman" w:eastAsia="宋体" w:hAnsi="宋体" w:cs="Times New Roman"/>
          <w:color w:val="333333"/>
          <w:sz w:val="24"/>
          <w:szCs w:val="24"/>
        </w:rPr>
        <w:t>、心肌无灌注时间</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回归系数</w:t>
      </w:r>
      <w:r w:rsidRPr="00151155">
        <w:rPr>
          <w:rFonts w:ascii="Times New Roman" w:eastAsia="宋体" w:hAnsi="Times New Roman" w:cs="Times New Roman"/>
          <w:color w:val="333333"/>
          <w:sz w:val="24"/>
          <w:szCs w:val="24"/>
        </w:rPr>
        <w:t>0.05 ±0.01; P=0.002)</w:t>
      </w:r>
      <w:r w:rsidRPr="00151155">
        <w:rPr>
          <w:rFonts w:ascii="Times New Roman" w:eastAsia="宋体" w:hAnsi="宋体" w:cs="Times New Roman"/>
          <w:color w:val="333333"/>
          <w:sz w:val="24"/>
          <w:szCs w:val="24"/>
        </w:rPr>
        <w:t>、开胸</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回归系数</w:t>
      </w:r>
      <w:r w:rsidRPr="00151155">
        <w:rPr>
          <w:rFonts w:ascii="Times New Roman" w:eastAsia="宋体" w:hAnsi="Times New Roman" w:cs="Times New Roman"/>
          <w:color w:val="333333"/>
          <w:sz w:val="24"/>
          <w:szCs w:val="24"/>
        </w:rPr>
        <w:t>2.005 ±0.5; P=0.003)</w:t>
      </w:r>
      <w:r w:rsidRPr="00151155">
        <w:rPr>
          <w:rFonts w:ascii="Times New Roman" w:eastAsia="宋体" w:hAnsi="宋体" w:cs="Times New Roman"/>
          <w:color w:val="333333"/>
          <w:sz w:val="24"/>
          <w:szCs w:val="24"/>
        </w:rPr>
        <w:t>相关，</w:t>
      </w:r>
      <w:r w:rsidRPr="00151155">
        <w:rPr>
          <w:rFonts w:ascii="Times New Roman" w:eastAsia="宋体" w:hAnsi="Times New Roman" w:cs="Times New Roman"/>
          <w:color w:val="333333"/>
          <w:sz w:val="24"/>
          <w:szCs w:val="24"/>
        </w:rPr>
        <w:t>ICU</w:t>
      </w:r>
      <w:r w:rsidRPr="00151155">
        <w:rPr>
          <w:rFonts w:ascii="Times New Roman" w:eastAsia="宋体" w:hAnsi="宋体" w:cs="Times New Roman"/>
          <w:color w:val="333333"/>
          <w:sz w:val="24"/>
          <w:szCs w:val="24"/>
        </w:rPr>
        <w:t>住院时间与年龄相关</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回归系数</w:t>
      </w:r>
      <w:r w:rsidRPr="00151155">
        <w:rPr>
          <w:rFonts w:ascii="Times New Roman" w:eastAsia="宋体" w:hAnsi="Times New Roman" w:cs="Times New Roman"/>
          <w:color w:val="333333"/>
          <w:sz w:val="24"/>
          <w:szCs w:val="24"/>
        </w:rPr>
        <w:t xml:space="preserve">0.2 ±0.1; P=0.003) </w:t>
      </w:r>
      <w:r w:rsidRPr="00151155">
        <w:rPr>
          <w:rFonts w:ascii="Times New Roman" w:eastAsia="宋体" w:hAnsi="宋体" w:cs="Times New Roman"/>
          <w:color w:val="333333"/>
          <w:sz w:val="24"/>
          <w:szCs w:val="24"/>
        </w:rPr>
        <w:t>，与心肌无灌流时间相关性较弱</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回归系数</w:t>
      </w:r>
      <w:r w:rsidRPr="00151155">
        <w:rPr>
          <w:rFonts w:ascii="Times New Roman" w:eastAsia="宋体" w:hAnsi="Times New Roman" w:cs="Times New Roman"/>
          <w:color w:val="333333"/>
          <w:sz w:val="24"/>
          <w:szCs w:val="24"/>
        </w:rPr>
        <w:t>0.04 ±0.06; P=0.07)</w:t>
      </w:r>
      <w:r w:rsidRPr="00151155">
        <w:rPr>
          <w:rFonts w:ascii="Times New Roman" w:eastAsia="宋体" w:hAnsi="宋体" w:cs="Times New Roman"/>
          <w:color w:val="333333"/>
          <w:sz w:val="24"/>
          <w:szCs w:val="24"/>
        </w:rPr>
        <w:t>。在冠状动脉解剖异常分层后，在主动脉松开前温血灌注，肌钙蛋白释放没有显著的相关性。分层多变量分析的结果见表</w:t>
      </w:r>
      <w:r w:rsidRPr="00151155">
        <w:rPr>
          <w:rFonts w:ascii="Times New Roman" w:eastAsia="宋体" w:hAnsi="Times New Roman" w:cs="Times New Roman"/>
          <w:color w:val="333333"/>
          <w:sz w:val="24"/>
          <w:szCs w:val="24"/>
        </w:rPr>
        <w:t>2</w:t>
      </w:r>
      <w:r w:rsidRPr="00151155">
        <w:rPr>
          <w:rFonts w:ascii="Times New Roman" w:eastAsia="宋体" w:hAnsi="宋体" w:cs="Times New Roman"/>
          <w:color w:val="333333"/>
          <w:sz w:val="24"/>
          <w:szCs w:val="24"/>
        </w:rPr>
        <w:t>，其中计算了机械通气、心肺辅助支持和重症监护病房时间的上四分位数。表</w:t>
      </w:r>
      <w:r w:rsidRPr="00151155">
        <w:rPr>
          <w:rFonts w:ascii="Times New Roman" w:eastAsia="宋体" w:hAnsi="Times New Roman" w:cs="Times New Roman"/>
          <w:color w:val="333333"/>
          <w:sz w:val="24"/>
          <w:szCs w:val="24"/>
        </w:rPr>
        <w:t>3</w:t>
      </w:r>
      <w:r w:rsidRPr="00151155">
        <w:rPr>
          <w:rFonts w:ascii="Times New Roman" w:eastAsia="宋体" w:hAnsi="宋体" w:cs="Times New Roman"/>
          <w:color w:val="333333"/>
          <w:sz w:val="24"/>
          <w:szCs w:val="24"/>
        </w:rPr>
        <w:t>显示了延迟关胸要求和长时间机械通气时间</w:t>
      </w:r>
      <w:r w:rsidRPr="00151155">
        <w:rPr>
          <w:rFonts w:ascii="Times New Roman" w:eastAsia="宋体" w:hAnsi="Times New Roman" w:cs="Times New Roman"/>
          <w:color w:val="333333"/>
          <w:sz w:val="24"/>
          <w:szCs w:val="24"/>
        </w:rPr>
        <w:t>(6d)</w:t>
      </w:r>
      <w:r w:rsidRPr="00151155">
        <w:rPr>
          <w:rFonts w:ascii="Times New Roman" w:eastAsia="宋体" w:hAnsi="宋体" w:cs="Times New Roman"/>
          <w:color w:val="333333"/>
          <w:sz w:val="24"/>
          <w:szCs w:val="24"/>
        </w:rPr>
        <w:t>的受试者操作特征曲线分析结果</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即在所有通气时间的上四分位数内</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总的来说，</w:t>
      </w:r>
      <w:r w:rsidRPr="00151155">
        <w:rPr>
          <w:rFonts w:ascii="Times New Roman" w:eastAsia="宋体" w:hAnsi="Times New Roman" w:cs="Times New Roman"/>
          <w:color w:val="333333"/>
          <w:sz w:val="24"/>
          <w:szCs w:val="24"/>
        </w:rPr>
        <w:t xml:space="preserve">78% </w:t>
      </w:r>
      <w:r w:rsidRPr="00151155">
        <w:rPr>
          <w:rFonts w:ascii="Times New Roman" w:eastAsia="宋体" w:hAnsi="宋体" w:cs="Times New Roman"/>
          <w:color w:val="333333"/>
          <w:sz w:val="24"/>
          <w:szCs w:val="24"/>
        </w:rPr>
        <w:t>的心肌无灌流持续时间小于</w:t>
      </w:r>
      <w:r w:rsidRPr="00151155">
        <w:rPr>
          <w:rFonts w:ascii="Times New Roman" w:eastAsia="宋体" w:hAnsi="Times New Roman" w:cs="Times New Roman"/>
          <w:color w:val="333333"/>
          <w:sz w:val="24"/>
          <w:szCs w:val="24"/>
        </w:rPr>
        <w:t>73-74</w:t>
      </w:r>
      <w:r w:rsidRPr="00151155">
        <w:rPr>
          <w:rFonts w:ascii="Times New Roman" w:eastAsia="宋体" w:hAnsi="宋体" w:cs="Times New Roman"/>
          <w:color w:val="333333"/>
          <w:sz w:val="24"/>
          <w:szCs w:val="24"/>
        </w:rPr>
        <w:t>分钟的患者有良好的耐受性，不需要因为心肌水肿而延迟关胸，</w:t>
      </w:r>
      <w:r w:rsidRPr="00151155">
        <w:rPr>
          <w:rFonts w:ascii="Times New Roman" w:eastAsia="宋体" w:hAnsi="Times New Roman" w:cs="Times New Roman"/>
          <w:color w:val="333333"/>
          <w:sz w:val="24"/>
          <w:szCs w:val="24"/>
        </w:rPr>
        <w:t xml:space="preserve">88% </w:t>
      </w:r>
      <w:r w:rsidRPr="00151155">
        <w:rPr>
          <w:rFonts w:ascii="Times New Roman" w:eastAsia="宋体" w:hAnsi="宋体" w:cs="Times New Roman"/>
          <w:color w:val="333333"/>
          <w:sz w:val="24"/>
          <w:szCs w:val="24"/>
        </w:rPr>
        <w:t>的患者有</w:t>
      </w:r>
      <w:r w:rsidRPr="00151155">
        <w:rPr>
          <w:rFonts w:ascii="Times New Roman" w:eastAsia="宋体" w:hAnsi="Times New Roman" w:cs="Times New Roman"/>
          <w:color w:val="333333"/>
          <w:sz w:val="24"/>
          <w:szCs w:val="24"/>
        </w:rPr>
        <w:t>6</w:t>
      </w:r>
      <w:r w:rsidRPr="00151155">
        <w:rPr>
          <w:rFonts w:ascii="Times New Roman" w:eastAsia="宋体" w:hAnsi="宋体" w:cs="Times New Roman"/>
          <w:color w:val="333333"/>
          <w:sz w:val="24"/>
          <w:szCs w:val="24"/>
        </w:rPr>
        <w:t>天的机械通气持续时间。在心肌无灌流时间超过</w:t>
      </w:r>
      <w:r w:rsidRPr="00151155">
        <w:rPr>
          <w:rFonts w:ascii="Times New Roman" w:eastAsia="宋体" w:hAnsi="Times New Roman" w:cs="Times New Roman"/>
          <w:color w:val="333333"/>
          <w:sz w:val="24"/>
          <w:szCs w:val="24"/>
        </w:rPr>
        <w:t>74</w:t>
      </w:r>
      <w:r w:rsidRPr="00151155">
        <w:rPr>
          <w:rFonts w:ascii="Times New Roman" w:eastAsia="宋体" w:hAnsi="宋体" w:cs="Times New Roman"/>
          <w:color w:val="333333"/>
          <w:sz w:val="24"/>
          <w:szCs w:val="24"/>
        </w:rPr>
        <w:t>分钟的病人中，有</w:t>
      </w:r>
      <w:r w:rsidRPr="00151155">
        <w:rPr>
          <w:rFonts w:ascii="Times New Roman" w:eastAsia="宋体" w:hAnsi="Times New Roman" w:cs="Times New Roman"/>
          <w:color w:val="333333"/>
          <w:sz w:val="24"/>
          <w:szCs w:val="24"/>
        </w:rPr>
        <w:t xml:space="preserve">82% </w:t>
      </w:r>
      <w:r w:rsidRPr="00151155">
        <w:rPr>
          <w:rFonts w:ascii="Times New Roman" w:eastAsia="宋体" w:hAnsi="宋体" w:cs="Times New Roman"/>
          <w:color w:val="333333"/>
          <w:sz w:val="24"/>
          <w:szCs w:val="24"/>
        </w:rPr>
        <w:t>的患者需要延迟关胸。</w:t>
      </w:r>
    </w:p>
    <w:p w:rsidR="00A06593" w:rsidRPr="00151155" w:rsidRDefault="00A06593" w:rsidP="00151155">
      <w:pPr>
        <w:spacing w:line="360" w:lineRule="auto"/>
        <w:rPr>
          <w:rFonts w:ascii="Times New Roman" w:eastAsia="宋体" w:hAnsi="Times New Roman" w:cs="Times New Roman"/>
          <w:b/>
          <w:bCs/>
          <w:color w:val="333333"/>
          <w:sz w:val="24"/>
          <w:szCs w:val="24"/>
        </w:rPr>
      </w:pPr>
    </w:p>
    <w:p w:rsidR="008B4395" w:rsidRPr="00A06593" w:rsidRDefault="008B4395" w:rsidP="00151155">
      <w:pPr>
        <w:spacing w:line="360" w:lineRule="auto"/>
        <w:rPr>
          <w:rFonts w:ascii="Times New Roman" w:eastAsia="宋体" w:hAnsi="Times New Roman" w:cs="Times New Roman"/>
          <w:b/>
          <w:bCs/>
          <w:color w:val="333333"/>
          <w:sz w:val="28"/>
          <w:szCs w:val="28"/>
        </w:rPr>
      </w:pPr>
      <w:r w:rsidRPr="00A06593">
        <w:rPr>
          <w:rFonts w:ascii="Times New Roman" w:eastAsia="宋体" w:hAnsi="宋体" w:cs="Times New Roman"/>
          <w:b/>
          <w:bCs/>
          <w:color w:val="333333"/>
          <w:sz w:val="28"/>
          <w:szCs w:val="28"/>
        </w:rPr>
        <w:t>讨论</w:t>
      </w:r>
    </w:p>
    <w:p w:rsidR="008B4395" w:rsidRPr="00151155" w:rsidRDefault="008B4395" w:rsidP="00151155">
      <w:pPr>
        <w:spacing w:line="360" w:lineRule="auto"/>
        <w:ind w:firstLineChars="200" w:firstLine="480"/>
        <w:rPr>
          <w:rFonts w:ascii="Times New Roman" w:eastAsia="宋体" w:hAnsi="Times New Roman" w:cs="Times New Roman"/>
          <w:color w:val="333333"/>
          <w:sz w:val="24"/>
          <w:szCs w:val="24"/>
        </w:rPr>
      </w:pPr>
      <w:r w:rsidRPr="00151155">
        <w:rPr>
          <w:rFonts w:ascii="Times New Roman" w:eastAsia="宋体" w:hAnsi="宋体" w:cs="Times New Roman"/>
          <w:color w:val="333333"/>
          <w:sz w:val="24"/>
          <w:szCs w:val="24"/>
        </w:rPr>
        <w:t>迄今为止，就作者所知，这是第一次集中研究冷</w:t>
      </w:r>
      <w:r w:rsidRPr="00151155">
        <w:rPr>
          <w:rFonts w:ascii="Times New Roman" w:eastAsia="宋体" w:hAnsi="Times New Roman" w:cs="Times New Roman"/>
          <w:color w:val="333333"/>
          <w:sz w:val="24"/>
          <w:szCs w:val="24"/>
        </w:rPr>
        <w:t>HTK</w:t>
      </w:r>
      <w:r w:rsidRPr="00151155">
        <w:rPr>
          <w:rFonts w:ascii="Times New Roman" w:eastAsia="宋体" w:hAnsi="宋体" w:cs="Times New Roman"/>
          <w:color w:val="333333"/>
          <w:sz w:val="24"/>
          <w:szCs w:val="24"/>
        </w:rPr>
        <w:t>停搏液灌注的心肌保护时效对心肌损伤的影响。</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目前的研究表明，随着心肌无灌流时间的延长，肌钙蛋白释放量成比例增加，与</w:t>
      </w:r>
      <w:r w:rsidRPr="00151155">
        <w:rPr>
          <w:rFonts w:ascii="Times New Roman" w:eastAsia="宋体" w:hAnsi="Times New Roman" w:cs="Times New Roman"/>
          <w:color w:val="333333"/>
          <w:sz w:val="24"/>
          <w:szCs w:val="24"/>
        </w:rPr>
        <w:t xml:space="preserve"> CPB </w:t>
      </w:r>
      <w:r w:rsidRPr="00151155">
        <w:rPr>
          <w:rFonts w:ascii="Times New Roman" w:eastAsia="宋体" w:hAnsi="宋体" w:cs="Times New Roman"/>
          <w:color w:val="333333"/>
          <w:sz w:val="24"/>
          <w:szCs w:val="24"/>
        </w:rPr>
        <w:t>和主动脉阻断时间无明显相关。根据目前的数据，可以得出重新灌注的最佳间隔约</w:t>
      </w:r>
      <w:r w:rsidRPr="00151155">
        <w:rPr>
          <w:rFonts w:ascii="Times New Roman" w:eastAsia="宋体" w:hAnsi="Times New Roman" w:cs="Times New Roman"/>
          <w:color w:val="333333"/>
          <w:sz w:val="24"/>
          <w:szCs w:val="24"/>
        </w:rPr>
        <w:t>73</w:t>
      </w:r>
      <w:r w:rsidRPr="00151155">
        <w:rPr>
          <w:rFonts w:ascii="Times New Roman" w:eastAsia="宋体" w:hAnsi="宋体" w:cs="Times New Roman"/>
          <w:color w:val="333333"/>
          <w:sz w:val="24"/>
          <w:szCs w:val="24"/>
        </w:rPr>
        <w:t>至</w:t>
      </w:r>
      <w:r w:rsidRPr="00151155">
        <w:rPr>
          <w:rFonts w:ascii="Times New Roman" w:eastAsia="宋体" w:hAnsi="Times New Roman" w:cs="Times New Roman"/>
          <w:color w:val="333333"/>
          <w:sz w:val="24"/>
          <w:szCs w:val="24"/>
        </w:rPr>
        <w:t>74</w:t>
      </w:r>
      <w:r w:rsidRPr="00151155">
        <w:rPr>
          <w:rFonts w:ascii="Times New Roman" w:eastAsia="宋体" w:hAnsi="宋体" w:cs="Times New Roman"/>
          <w:color w:val="333333"/>
          <w:sz w:val="24"/>
          <w:szCs w:val="24"/>
        </w:rPr>
        <w:t>分钟，超过这个时间，延迟关胸和延长机械通气时间的可能性就大得多了。这些事件可能反映了术后低心排与心肌保护不足有关。</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因此，目前的研究结果表明，单次灌注心肌保护液的优势需要与长时间主动脉阻断导致心肌损伤的潜在更大风险相衡量。多次血灌已经成为成年人进行主动脉阻断心脏手术的金标准。尽管荟萃分析的结果显示间歇性血液和单次灌注晶体心脏停搏液具有同等的心肌保护作用，成年人使用单次灌注</w:t>
      </w:r>
      <w:r w:rsidRPr="00151155">
        <w:rPr>
          <w:rFonts w:ascii="Times New Roman" w:eastAsia="宋体" w:hAnsi="Times New Roman" w:cs="Times New Roman"/>
          <w:color w:val="333333"/>
          <w:sz w:val="24"/>
          <w:szCs w:val="24"/>
        </w:rPr>
        <w:t>Custodil</w:t>
      </w:r>
      <w:r w:rsidRPr="00151155">
        <w:rPr>
          <w:rFonts w:ascii="Times New Roman" w:eastAsia="宋体" w:hAnsi="宋体" w:cs="Times New Roman"/>
          <w:color w:val="333333"/>
          <w:sz w:val="24"/>
          <w:szCs w:val="24"/>
        </w:rPr>
        <w:t>通常仅限于微创或复杂的心脏手术。含血停搏液也是小儿心脏手术中最流行的停搏液，最近在小儿心脏中心的几项调查也证明了这一点。最近的</w:t>
      </w:r>
      <w:r w:rsidRPr="00151155">
        <w:rPr>
          <w:rFonts w:ascii="Times New Roman" w:eastAsia="宋体" w:hAnsi="Times New Roman" w:cs="Times New Roman"/>
          <w:color w:val="333333"/>
          <w:sz w:val="24"/>
          <w:szCs w:val="24"/>
        </w:rPr>
        <w:t>2</w:t>
      </w:r>
      <w:r w:rsidRPr="00151155">
        <w:rPr>
          <w:rFonts w:ascii="Times New Roman" w:eastAsia="宋体" w:hAnsi="宋体" w:cs="Times New Roman"/>
          <w:color w:val="333333"/>
          <w:sz w:val="24"/>
          <w:szCs w:val="24"/>
        </w:rPr>
        <w:t>次调查证实了这样一种观点，即</w:t>
      </w:r>
      <w:r w:rsidRPr="00151155">
        <w:rPr>
          <w:rFonts w:ascii="Times New Roman" w:eastAsia="宋体" w:hAnsi="Times New Roman" w:cs="Times New Roman"/>
          <w:color w:val="333333"/>
          <w:sz w:val="24"/>
          <w:szCs w:val="24"/>
        </w:rPr>
        <w:t xml:space="preserve"> del Nido </w:t>
      </w:r>
      <w:r w:rsidRPr="00151155">
        <w:rPr>
          <w:rFonts w:ascii="Times New Roman" w:eastAsia="宋体" w:hAnsi="宋体" w:cs="Times New Roman"/>
          <w:color w:val="333333"/>
          <w:sz w:val="24"/>
          <w:szCs w:val="24"/>
        </w:rPr>
        <w:t>和</w:t>
      </w:r>
      <w:r w:rsidRPr="00151155">
        <w:rPr>
          <w:rFonts w:ascii="Times New Roman" w:eastAsia="宋体" w:hAnsi="Times New Roman" w:cs="Times New Roman"/>
          <w:color w:val="333333"/>
          <w:sz w:val="24"/>
          <w:szCs w:val="24"/>
        </w:rPr>
        <w:t xml:space="preserve"> Custodiol </w:t>
      </w:r>
      <w:r w:rsidRPr="00151155">
        <w:rPr>
          <w:rFonts w:ascii="Times New Roman" w:eastAsia="宋体" w:hAnsi="宋体" w:cs="Times New Roman"/>
          <w:color w:val="333333"/>
          <w:sz w:val="24"/>
          <w:szCs w:val="24"/>
        </w:rPr>
        <w:t>灌注液都可以为长时间停搏提供适当的心肌保护。在北美的小儿外科医生中，只有</w:t>
      </w:r>
      <w:r w:rsidRPr="00151155">
        <w:rPr>
          <w:rFonts w:ascii="Times New Roman" w:eastAsia="宋体" w:hAnsi="Times New Roman" w:cs="Times New Roman"/>
          <w:color w:val="333333"/>
          <w:sz w:val="24"/>
          <w:szCs w:val="24"/>
        </w:rPr>
        <w:t xml:space="preserve">7% </w:t>
      </w:r>
      <w:r w:rsidRPr="00151155">
        <w:rPr>
          <w:rFonts w:ascii="Times New Roman" w:eastAsia="宋体" w:hAnsi="宋体" w:cs="Times New Roman"/>
          <w:color w:val="333333"/>
          <w:sz w:val="24"/>
          <w:szCs w:val="24"/>
        </w:rPr>
        <w:t>的人使用</w:t>
      </w:r>
      <w:r w:rsidRPr="00151155">
        <w:rPr>
          <w:rFonts w:ascii="Times New Roman" w:eastAsia="宋体" w:hAnsi="Times New Roman" w:cs="Times New Roman"/>
          <w:color w:val="333333"/>
          <w:sz w:val="24"/>
          <w:szCs w:val="24"/>
        </w:rPr>
        <w:t>Custodiol</w:t>
      </w:r>
      <w:r w:rsidRPr="00151155">
        <w:rPr>
          <w:rFonts w:ascii="Times New Roman" w:eastAsia="宋体" w:hAnsi="宋体" w:cs="Times New Roman"/>
          <w:color w:val="333333"/>
          <w:sz w:val="24"/>
          <w:szCs w:val="24"/>
        </w:rPr>
        <w:t>停搏液，而且无论主动脉阻闭持续时间长短，都没有人使用</w:t>
      </w:r>
      <w:r w:rsidRPr="00151155">
        <w:rPr>
          <w:rFonts w:ascii="Times New Roman" w:eastAsia="宋体" w:hAnsi="Times New Roman" w:cs="Times New Roman"/>
          <w:color w:val="333333"/>
          <w:sz w:val="24"/>
          <w:szCs w:val="24"/>
        </w:rPr>
        <w:t>Custodiol</w:t>
      </w:r>
      <w:r w:rsidRPr="00151155">
        <w:rPr>
          <w:rFonts w:ascii="Times New Roman" w:eastAsia="宋体" w:hAnsi="宋体" w:cs="Times New Roman"/>
          <w:color w:val="333333"/>
          <w:sz w:val="24"/>
          <w:szCs w:val="24"/>
        </w:rPr>
        <w:t>停搏液。但这种策略在欧洲较为普遍，即使主动脉阻断时间较长。</w:t>
      </w:r>
    </w:p>
    <w:p w:rsidR="008B4395" w:rsidRPr="00151155" w:rsidRDefault="008B4395" w:rsidP="00151155">
      <w:pPr>
        <w:spacing w:line="360" w:lineRule="auto"/>
        <w:ind w:firstLineChars="200" w:firstLine="480"/>
        <w:rPr>
          <w:rFonts w:ascii="Times New Roman" w:eastAsia="宋体" w:hAnsi="Times New Roman" w:cs="Times New Roman"/>
          <w:color w:val="333333"/>
          <w:sz w:val="24"/>
          <w:szCs w:val="24"/>
          <w:vertAlign w:val="superscript"/>
        </w:rPr>
      </w:pPr>
      <w:r w:rsidRPr="00151155">
        <w:rPr>
          <w:rFonts w:ascii="Times New Roman" w:eastAsia="宋体" w:hAnsi="宋体" w:cs="Times New Roman"/>
          <w:color w:val="333333"/>
          <w:sz w:val="24"/>
          <w:szCs w:val="24"/>
        </w:rPr>
        <w:t>有趣的是，单次灌注的策略似乎只限于新生儿。早期研究表明，未成熟心肌</w:t>
      </w:r>
      <w:r w:rsidRPr="00151155">
        <w:rPr>
          <w:rFonts w:ascii="Times New Roman" w:eastAsia="宋体" w:hAnsi="宋体" w:cs="Times New Roman"/>
          <w:color w:val="333333"/>
          <w:sz w:val="24"/>
          <w:szCs w:val="24"/>
        </w:rPr>
        <w:lastRenderedPageBreak/>
        <w:t>较成熟心肌更能耐受无保护的常温心血管病。单次灌注心脏停搏液策略的理论基础也得到了新生儿心脏实验工作的支持，实验报告表明在重复心脏停搏液灌注后心肌水肿增加。最近的两项研究表明，与重复灌注含血停搏液相比，采用单次灌注晶体心脏停搏液可以获得更好的术后心输出量，并可降低升主动脉阻断</w:t>
      </w:r>
      <w:r w:rsidRPr="00151155">
        <w:rPr>
          <w:rFonts w:ascii="Times New Roman" w:eastAsia="宋体" w:hAnsi="Times New Roman" w:cs="Times New Roman"/>
          <w:color w:val="333333"/>
          <w:sz w:val="24"/>
          <w:szCs w:val="24"/>
        </w:rPr>
        <w:t>&gt;90</w:t>
      </w:r>
      <w:r w:rsidRPr="00151155">
        <w:rPr>
          <w:rFonts w:ascii="Times New Roman" w:eastAsia="宋体" w:hAnsi="宋体" w:cs="Times New Roman"/>
          <w:color w:val="333333"/>
          <w:sz w:val="24"/>
          <w:szCs w:val="24"/>
        </w:rPr>
        <w:t>分钟后的死亡风险。</w:t>
      </w:r>
    </w:p>
    <w:p w:rsidR="008B4395" w:rsidRPr="00151155" w:rsidRDefault="008B4395" w:rsidP="00151155">
      <w:pPr>
        <w:spacing w:line="360" w:lineRule="auto"/>
        <w:ind w:firstLineChars="200" w:firstLine="480"/>
        <w:rPr>
          <w:rFonts w:ascii="Times New Roman" w:eastAsia="宋体" w:hAnsi="Times New Roman" w:cs="Times New Roman"/>
          <w:color w:val="333333"/>
          <w:sz w:val="24"/>
          <w:szCs w:val="24"/>
        </w:rPr>
      </w:pPr>
      <w:r w:rsidRPr="00151155">
        <w:rPr>
          <w:rFonts w:ascii="Times New Roman" w:eastAsia="宋体" w:hAnsi="宋体" w:cs="Times New Roman"/>
          <w:color w:val="333333"/>
          <w:sz w:val="24"/>
          <w:szCs w:val="24"/>
        </w:rPr>
        <w:t>以往的研究结果表明，在常温条件下，心肌血流阻断最佳安全时间为</w:t>
      </w:r>
      <w:r w:rsidRPr="00151155">
        <w:rPr>
          <w:rFonts w:ascii="Times New Roman" w:eastAsia="宋体" w:hAnsi="Times New Roman" w:cs="Times New Roman"/>
          <w:color w:val="333333"/>
          <w:sz w:val="24"/>
          <w:szCs w:val="24"/>
        </w:rPr>
        <w:t>13</w:t>
      </w:r>
      <w:r w:rsidRPr="00151155">
        <w:rPr>
          <w:rFonts w:ascii="Times New Roman" w:eastAsia="宋体" w:hAnsi="宋体" w:cs="Times New Roman"/>
          <w:color w:val="333333"/>
          <w:sz w:val="24"/>
          <w:szCs w:val="24"/>
        </w:rPr>
        <w:t>分钟，超过这个时间就有引起心肌缺血性损伤的风险。</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基于良好的临床耐受性，儿童温血停搏液的剂量间隔时间逐步延长为</w:t>
      </w:r>
      <w:r w:rsidRPr="00151155">
        <w:rPr>
          <w:rFonts w:ascii="Times New Roman" w:eastAsia="宋体" w:hAnsi="Times New Roman" w:cs="Times New Roman"/>
          <w:color w:val="333333"/>
          <w:sz w:val="24"/>
          <w:szCs w:val="24"/>
        </w:rPr>
        <w:t>15</w:t>
      </w:r>
      <w:r w:rsidRPr="00151155">
        <w:rPr>
          <w:rFonts w:ascii="Times New Roman" w:eastAsia="宋体" w:hAnsi="宋体" w:cs="Times New Roman"/>
          <w:color w:val="333333"/>
          <w:sz w:val="24"/>
          <w:szCs w:val="24"/>
        </w:rPr>
        <w:t>分钟、</w:t>
      </w:r>
      <w:r w:rsidRPr="00151155">
        <w:rPr>
          <w:rFonts w:ascii="Times New Roman" w:eastAsia="宋体" w:hAnsi="Times New Roman" w:cs="Times New Roman"/>
          <w:color w:val="333333"/>
          <w:sz w:val="24"/>
          <w:szCs w:val="24"/>
        </w:rPr>
        <w:t>25</w:t>
      </w:r>
      <w:r w:rsidRPr="00151155">
        <w:rPr>
          <w:rFonts w:ascii="Times New Roman" w:eastAsia="宋体" w:hAnsi="宋体" w:cs="Times New Roman"/>
          <w:color w:val="333333"/>
          <w:sz w:val="24"/>
          <w:szCs w:val="24"/>
        </w:rPr>
        <w:t>分钟、甚至</w:t>
      </w:r>
      <w:r w:rsidRPr="00151155">
        <w:rPr>
          <w:rFonts w:ascii="Times New Roman" w:eastAsia="宋体" w:hAnsi="Times New Roman" w:cs="Times New Roman"/>
          <w:color w:val="333333"/>
          <w:sz w:val="24"/>
          <w:szCs w:val="24"/>
        </w:rPr>
        <w:t>35</w:t>
      </w:r>
      <w:r w:rsidRPr="00151155">
        <w:rPr>
          <w:rFonts w:ascii="Times New Roman" w:eastAsia="宋体" w:hAnsi="宋体" w:cs="Times New Roman"/>
          <w:color w:val="333333"/>
          <w:sz w:val="24"/>
          <w:szCs w:val="24"/>
        </w:rPr>
        <w:t>分钟。心肌低温</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进一步降低心肌氧代谢</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和组氨酸缓冲作用</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在低温条件下优于碳酸氢盐</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的综合作用，极有可能使冷保护液持续时间更长。</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然而，长时间的剂量间隔会导致高能磷酸盐衰竭，细胞内酸中毒，以及导致小体积心脏的复温。</w:t>
      </w:r>
    </w:p>
    <w:p w:rsidR="008B4395" w:rsidRDefault="008B4395" w:rsidP="00151155">
      <w:pPr>
        <w:spacing w:line="360" w:lineRule="auto"/>
        <w:ind w:firstLineChars="200" w:firstLine="480"/>
        <w:rPr>
          <w:rFonts w:ascii="Times New Roman" w:eastAsia="宋体" w:hAnsi="宋体" w:cs="Times New Roman" w:hint="eastAsia"/>
          <w:color w:val="333333"/>
          <w:sz w:val="24"/>
          <w:szCs w:val="24"/>
        </w:rPr>
      </w:pPr>
      <w:r w:rsidRPr="00151155">
        <w:rPr>
          <w:rFonts w:ascii="Times New Roman" w:eastAsia="宋体" w:hAnsi="宋体" w:cs="Times New Roman"/>
          <w:color w:val="333333"/>
          <w:sz w:val="24"/>
          <w:szCs w:val="24"/>
        </w:rPr>
        <w:t>大多数关于单次</w:t>
      </w:r>
      <w:r w:rsidRPr="00151155">
        <w:rPr>
          <w:rFonts w:ascii="Times New Roman" w:eastAsia="宋体" w:hAnsi="Times New Roman" w:cs="Times New Roman"/>
          <w:color w:val="333333"/>
          <w:sz w:val="24"/>
          <w:szCs w:val="24"/>
        </w:rPr>
        <w:t>Custodiol</w:t>
      </w:r>
      <w:r w:rsidRPr="00151155">
        <w:rPr>
          <w:rFonts w:ascii="Times New Roman" w:eastAsia="宋体" w:hAnsi="宋体" w:cs="Times New Roman"/>
          <w:color w:val="333333"/>
          <w:sz w:val="24"/>
          <w:szCs w:val="24"/>
        </w:rPr>
        <w:t>停搏液在小儿灌注的研究都是以手术后结果为基础的。严重的临床后果，如死亡率、术后心肌梗死、心室辅助需求、拔管和出院时间是多因素的，缺乏特异性。</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此外，在过去的十年中，麻醉后的死亡率已经下降到</w:t>
      </w:r>
      <w:r w:rsidRPr="00151155">
        <w:rPr>
          <w:rFonts w:ascii="Times New Roman" w:eastAsia="宋体" w:hAnsi="Times New Roman" w:cs="Times New Roman"/>
          <w:color w:val="333333"/>
          <w:sz w:val="24"/>
          <w:szCs w:val="24"/>
        </w:rPr>
        <w:t xml:space="preserve">2.7% </w:t>
      </w:r>
      <w:r w:rsidRPr="00151155">
        <w:rPr>
          <w:rFonts w:ascii="Times New Roman" w:eastAsia="宋体" w:hAnsi="宋体" w:cs="Times New Roman"/>
          <w:color w:val="333333"/>
          <w:sz w:val="24"/>
          <w:szCs w:val="24"/>
        </w:rPr>
        <w:t>。小样本的研究，用术后死亡率来确定心肌损伤的风险随机性太大。</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心肌肌钙蛋白是心肌损伤的特异性标志物，也是</w:t>
      </w:r>
      <w:r w:rsidRPr="00151155">
        <w:rPr>
          <w:rFonts w:ascii="Times New Roman" w:eastAsia="宋体" w:hAnsi="Times New Roman" w:cs="Times New Roman"/>
          <w:color w:val="333333"/>
          <w:sz w:val="24"/>
          <w:szCs w:val="24"/>
        </w:rPr>
        <w:t>ASO</w:t>
      </w:r>
      <w:r w:rsidRPr="00151155">
        <w:rPr>
          <w:rFonts w:ascii="Times New Roman" w:eastAsia="宋体" w:hAnsi="宋体" w:cs="Times New Roman"/>
          <w:color w:val="333333"/>
          <w:sz w:val="24"/>
          <w:szCs w:val="24"/>
        </w:rPr>
        <w:t>术后预测结果的准确指标。之前的一项研究和最近一项关于新生儿</w:t>
      </w:r>
      <w:r w:rsidRPr="00151155">
        <w:rPr>
          <w:rFonts w:ascii="Times New Roman" w:eastAsia="宋体" w:hAnsi="Times New Roman" w:cs="Times New Roman"/>
          <w:color w:val="333333"/>
          <w:sz w:val="24"/>
          <w:szCs w:val="24"/>
        </w:rPr>
        <w:t xml:space="preserve"> ASO</w:t>
      </w:r>
      <w:r w:rsidRPr="00151155">
        <w:rPr>
          <w:rFonts w:ascii="Times New Roman" w:eastAsia="宋体" w:hAnsi="宋体" w:cs="Times New Roman"/>
          <w:color w:val="333333"/>
          <w:sz w:val="24"/>
          <w:szCs w:val="24"/>
        </w:rPr>
        <w:t>单次灌注肌钙蛋白浓度的研究报告显示，与多次含血停搏液相比，肌钙蛋白浓度更高。</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在之前的研究中，前期研究的作者发现肌钙蛋白释放量随着无灌流时间的延长呈显著的线性增加。</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超过</w:t>
      </w:r>
      <w:r w:rsidRPr="00151155">
        <w:rPr>
          <w:rFonts w:ascii="Times New Roman" w:eastAsia="宋体" w:hAnsi="Times New Roman" w:cs="Times New Roman"/>
          <w:color w:val="333333"/>
          <w:sz w:val="24"/>
          <w:szCs w:val="24"/>
        </w:rPr>
        <w:t>73</w:t>
      </w:r>
      <w:r w:rsidRPr="00151155">
        <w:rPr>
          <w:rFonts w:ascii="Times New Roman" w:eastAsia="宋体" w:hAnsi="宋体" w:cs="Times New Roman"/>
          <w:color w:val="333333"/>
          <w:sz w:val="24"/>
          <w:szCs w:val="24"/>
        </w:rPr>
        <w:t>到</w:t>
      </w:r>
      <w:r w:rsidRPr="00151155">
        <w:rPr>
          <w:rFonts w:ascii="Times New Roman" w:eastAsia="宋体" w:hAnsi="Times New Roman" w:cs="Times New Roman"/>
          <w:color w:val="333333"/>
          <w:sz w:val="24"/>
          <w:szCs w:val="24"/>
        </w:rPr>
        <w:t>74</w:t>
      </w:r>
      <w:r w:rsidRPr="00151155">
        <w:rPr>
          <w:rFonts w:ascii="Times New Roman" w:eastAsia="宋体" w:hAnsi="宋体" w:cs="Times New Roman"/>
          <w:color w:val="333333"/>
          <w:sz w:val="24"/>
          <w:szCs w:val="24"/>
        </w:rPr>
        <w:t>分钟，发生低心排导致延迟关胸的概率是</w:t>
      </w:r>
      <w:r w:rsidRPr="00151155">
        <w:rPr>
          <w:rFonts w:ascii="Times New Roman" w:eastAsia="宋体" w:hAnsi="Times New Roman" w:cs="Times New Roman"/>
          <w:color w:val="333333"/>
          <w:sz w:val="24"/>
          <w:szCs w:val="24"/>
        </w:rPr>
        <w:t>82%</w:t>
      </w:r>
      <w:r w:rsidRPr="00151155">
        <w:rPr>
          <w:rFonts w:ascii="Times New Roman" w:eastAsia="宋体" w:hAnsi="宋体" w:cs="Times New Roman"/>
          <w:color w:val="333333"/>
          <w:sz w:val="24"/>
          <w:szCs w:val="24"/>
        </w:rPr>
        <w:t>。这个截止时间比北美外科医生报告的在婴儿中使用冷晶体心脏停搏液有效停搏时间</w:t>
      </w:r>
      <w:r w:rsidRPr="00151155">
        <w:rPr>
          <w:rFonts w:ascii="Times New Roman" w:eastAsia="宋体" w:hAnsi="Times New Roman" w:cs="Times New Roman"/>
          <w:color w:val="333333"/>
          <w:sz w:val="24"/>
          <w:szCs w:val="24"/>
        </w:rPr>
        <w:t>40min</w:t>
      </w:r>
      <w:r w:rsidRPr="00151155">
        <w:rPr>
          <w:rFonts w:ascii="Times New Roman" w:eastAsia="宋体" w:hAnsi="宋体" w:cs="Times New Roman"/>
          <w:color w:val="333333"/>
          <w:sz w:val="24"/>
          <w:szCs w:val="24"/>
        </w:rPr>
        <w:t>长，比其他欧洲儿科心脏中心报告的平均</w:t>
      </w:r>
      <w:r w:rsidRPr="00151155">
        <w:rPr>
          <w:rFonts w:ascii="Times New Roman" w:eastAsia="宋体" w:hAnsi="Times New Roman" w:cs="Times New Roman"/>
          <w:color w:val="333333"/>
          <w:sz w:val="24"/>
          <w:szCs w:val="24"/>
        </w:rPr>
        <w:t>93</w:t>
      </w:r>
      <w:r w:rsidRPr="00151155">
        <w:rPr>
          <w:rFonts w:ascii="Times New Roman" w:eastAsia="宋体" w:hAnsi="宋体" w:cs="Times New Roman"/>
          <w:color w:val="333333"/>
          <w:sz w:val="24"/>
          <w:szCs w:val="24"/>
        </w:rPr>
        <w:t>和</w:t>
      </w:r>
      <w:r w:rsidRPr="00151155">
        <w:rPr>
          <w:rFonts w:ascii="Times New Roman" w:eastAsia="宋体" w:hAnsi="Times New Roman" w:cs="Times New Roman"/>
          <w:color w:val="333333"/>
          <w:sz w:val="24"/>
          <w:szCs w:val="24"/>
        </w:rPr>
        <w:t>98</w:t>
      </w:r>
      <w:r w:rsidRPr="00151155">
        <w:rPr>
          <w:rFonts w:ascii="Times New Roman" w:eastAsia="宋体" w:hAnsi="宋体" w:cs="Times New Roman"/>
          <w:color w:val="333333"/>
          <w:sz w:val="24"/>
          <w:szCs w:val="24"/>
        </w:rPr>
        <w:t>分钟有效停搏时间短</w:t>
      </w:r>
      <w:r w:rsidRPr="00151155">
        <w:rPr>
          <w:rFonts w:ascii="Times New Roman" w:eastAsia="宋体" w:hAnsi="Times New Roman" w:cs="Times New Roman"/>
          <w:color w:val="333333"/>
          <w:sz w:val="24"/>
          <w:szCs w:val="24"/>
        </w:rPr>
        <w:t>(</w:t>
      </w:r>
      <w:r w:rsidRPr="00151155">
        <w:rPr>
          <w:rFonts w:ascii="Times New Roman" w:eastAsia="宋体" w:hAnsi="宋体" w:cs="Times New Roman"/>
          <w:color w:val="333333"/>
          <w:sz w:val="24"/>
          <w:szCs w:val="24"/>
        </w:rPr>
        <w:t>使用</w:t>
      </w:r>
      <w:r w:rsidRPr="00151155">
        <w:rPr>
          <w:rFonts w:ascii="Times New Roman" w:eastAsia="宋体" w:hAnsi="Times New Roman" w:cs="Times New Roman"/>
          <w:color w:val="333333"/>
          <w:sz w:val="24"/>
          <w:szCs w:val="24"/>
        </w:rPr>
        <w:t>Custodiol)</w:t>
      </w:r>
      <w:r w:rsidRPr="00151155">
        <w:rPr>
          <w:rFonts w:ascii="Times New Roman" w:eastAsia="宋体" w:hAnsi="宋体" w:cs="Times New Roman"/>
          <w:color w:val="333333"/>
          <w:sz w:val="24"/>
          <w:szCs w:val="24"/>
        </w:rPr>
        <w:t>。这项研究中确定的</w:t>
      </w:r>
      <w:r w:rsidRPr="00151155">
        <w:rPr>
          <w:rFonts w:ascii="Times New Roman" w:eastAsia="宋体" w:hAnsi="Times New Roman" w:cs="Times New Roman"/>
          <w:color w:val="333333"/>
          <w:sz w:val="24"/>
          <w:szCs w:val="24"/>
        </w:rPr>
        <w:t>73-74</w:t>
      </w:r>
      <w:r w:rsidRPr="00151155">
        <w:rPr>
          <w:rFonts w:ascii="Times New Roman" w:eastAsia="宋体" w:hAnsi="宋体" w:cs="Times New Roman"/>
          <w:color w:val="333333"/>
          <w:sz w:val="24"/>
          <w:szCs w:val="24"/>
        </w:rPr>
        <w:t>分钟有效时间提供了极好的预测值，表明将心肌有效停搏时间限制在此时是安全的。无论如何，不同的外科医生和机构的做法是不同的，机械通气和</w:t>
      </w:r>
      <w:r w:rsidRPr="00151155">
        <w:rPr>
          <w:rFonts w:ascii="Times New Roman" w:eastAsia="宋体" w:hAnsi="Times New Roman" w:cs="Times New Roman"/>
          <w:color w:val="333333"/>
          <w:sz w:val="24"/>
          <w:szCs w:val="24"/>
        </w:rPr>
        <w:t xml:space="preserve"> ICU </w:t>
      </w:r>
      <w:r w:rsidRPr="00151155">
        <w:rPr>
          <w:rFonts w:ascii="Times New Roman" w:eastAsia="宋体" w:hAnsi="宋体" w:cs="Times New Roman"/>
          <w:color w:val="333333"/>
          <w:sz w:val="24"/>
          <w:szCs w:val="24"/>
        </w:rPr>
        <w:t>住院时间的长短直接与病人是否经历了延迟关胸相关。不幸的是，在前期研究中分析的小样本不允许对同一外科医生做的每个亚层进行精确分析。</w:t>
      </w:r>
    </w:p>
    <w:p w:rsidR="00A06593" w:rsidRPr="00151155" w:rsidRDefault="00A06593" w:rsidP="00151155">
      <w:pPr>
        <w:spacing w:line="360" w:lineRule="auto"/>
        <w:ind w:firstLineChars="200" w:firstLine="480"/>
        <w:rPr>
          <w:rFonts w:ascii="Times New Roman" w:eastAsia="宋体" w:hAnsi="Times New Roman" w:cs="Times New Roman"/>
          <w:color w:val="333333"/>
          <w:sz w:val="24"/>
          <w:szCs w:val="24"/>
        </w:rPr>
      </w:pPr>
    </w:p>
    <w:p w:rsidR="008B4395" w:rsidRPr="00A06593" w:rsidRDefault="008B4395" w:rsidP="00151155">
      <w:pPr>
        <w:spacing w:line="360" w:lineRule="auto"/>
        <w:rPr>
          <w:rFonts w:ascii="Times New Roman" w:eastAsia="宋体" w:hAnsi="Times New Roman" w:cs="Times New Roman"/>
          <w:b/>
          <w:sz w:val="28"/>
          <w:szCs w:val="28"/>
        </w:rPr>
      </w:pPr>
      <w:r w:rsidRPr="00A06593">
        <w:rPr>
          <w:rFonts w:ascii="Times New Roman" w:eastAsia="宋体" w:hAnsi="宋体" w:cs="Times New Roman"/>
          <w:b/>
          <w:sz w:val="28"/>
          <w:szCs w:val="28"/>
        </w:rPr>
        <w:t>研究的局限性</w:t>
      </w:r>
    </w:p>
    <w:p w:rsidR="008B4395" w:rsidRDefault="008B4395" w:rsidP="00151155">
      <w:pPr>
        <w:spacing w:line="360" w:lineRule="auto"/>
        <w:ind w:firstLineChars="200" w:firstLine="480"/>
        <w:rPr>
          <w:rFonts w:ascii="Times New Roman" w:eastAsia="宋体" w:hAnsi="宋体" w:cs="Times New Roman" w:hint="eastAsia"/>
          <w:color w:val="333333"/>
          <w:sz w:val="24"/>
          <w:szCs w:val="24"/>
        </w:rPr>
      </w:pPr>
      <w:r w:rsidRPr="00151155">
        <w:rPr>
          <w:rFonts w:ascii="Times New Roman" w:eastAsia="宋体" w:hAnsi="宋体" w:cs="Times New Roman"/>
          <w:color w:val="333333"/>
          <w:sz w:val="24"/>
          <w:szCs w:val="24"/>
        </w:rPr>
        <w:lastRenderedPageBreak/>
        <w:t>本研究以单中心为基础，回顾性设计要求谨慎考虑研究结果的有效性。</w:t>
      </w:r>
      <w:r w:rsidRPr="00151155">
        <w:rPr>
          <w:rFonts w:ascii="Times New Roman" w:eastAsia="宋体" w:hAnsi="Times New Roman" w:cs="Times New Roman"/>
          <w:color w:val="333333"/>
          <w:sz w:val="24"/>
          <w:szCs w:val="24"/>
        </w:rPr>
        <w:t xml:space="preserve"> </w:t>
      </w:r>
      <w:r w:rsidRPr="00151155">
        <w:rPr>
          <w:rFonts w:ascii="Times New Roman" w:eastAsia="宋体" w:hAnsi="宋体" w:cs="Times New Roman"/>
          <w:color w:val="333333"/>
          <w:sz w:val="24"/>
          <w:szCs w:val="24"/>
        </w:rPr>
        <w:t>伴随的新生儿并发症，在目前的研究中没有考虑到，可能会对心肌血流阻闭时间和术后结果之间的关系产生偏见，这是众所周知的多因素。此外，尽管本研究使用了统计学调整，但由于主刀医生的经验偏差，这个决定麻醉后结果的因素，可能会对结果产生偏差。</w:t>
      </w:r>
    </w:p>
    <w:p w:rsidR="00A06593" w:rsidRPr="00151155" w:rsidRDefault="00A06593" w:rsidP="00151155">
      <w:pPr>
        <w:spacing w:line="360" w:lineRule="auto"/>
        <w:ind w:firstLineChars="200" w:firstLine="480"/>
        <w:rPr>
          <w:rFonts w:ascii="Times New Roman" w:eastAsia="宋体" w:hAnsi="Times New Roman" w:cs="Times New Roman"/>
          <w:color w:val="333333"/>
          <w:sz w:val="24"/>
          <w:szCs w:val="24"/>
        </w:rPr>
      </w:pPr>
    </w:p>
    <w:p w:rsidR="008B4395" w:rsidRPr="00A06593" w:rsidRDefault="008B4395" w:rsidP="00151155">
      <w:pPr>
        <w:spacing w:line="360" w:lineRule="auto"/>
        <w:rPr>
          <w:rFonts w:ascii="Times New Roman" w:eastAsia="宋体" w:hAnsi="Times New Roman" w:cs="Times New Roman"/>
          <w:b/>
          <w:bCs/>
          <w:color w:val="333333"/>
          <w:sz w:val="28"/>
          <w:szCs w:val="28"/>
        </w:rPr>
      </w:pPr>
      <w:r w:rsidRPr="00A06593">
        <w:rPr>
          <w:rFonts w:ascii="Times New Roman" w:eastAsia="宋体" w:hAnsi="宋体" w:cs="Times New Roman"/>
          <w:b/>
          <w:bCs/>
          <w:color w:val="333333"/>
          <w:sz w:val="28"/>
          <w:szCs w:val="28"/>
        </w:rPr>
        <w:t>结论</w:t>
      </w:r>
    </w:p>
    <w:p w:rsidR="008B4395" w:rsidRPr="00151155" w:rsidRDefault="008B4395" w:rsidP="00151155">
      <w:pPr>
        <w:spacing w:line="360" w:lineRule="auto"/>
        <w:ind w:firstLineChars="200" w:firstLine="480"/>
        <w:rPr>
          <w:rFonts w:ascii="Times New Roman" w:eastAsia="宋体" w:hAnsi="Times New Roman" w:cs="Times New Roman"/>
          <w:color w:val="333333"/>
          <w:sz w:val="24"/>
          <w:szCs w:val="24"/>
        </w:rPr>
      </w:pPr>
      <w:r w:rsidRPr="00151155">
        <w:rPr>
          <w:rFonts w:ascii="Times New Roman" w:eastAsia="宋体" w:hAnsi="宋体" w:cs="Times New Roman"/>
          <w:color w:val="333333"/>
          <w:sz w:val="24"/>
          <w:szCs w:val="24"/>
        </w:rPr>
        <w:t>尽管</w:t>
      </w:r>
      <w:r w:rsidRPr="00151155">
        <w:rPr>
          <w:rFonts w:ascii="Times New Roman" w:eastAsia="宋体" w:hAnsi="Times New Roman" w:cs="Times New Roman"/>
          <w:color w:val="333333"/>
          <w:sz w:val="24"/>
          <w:szCs w:val="24"/>
        </w:rPr>
        <w:t>Custodiol</w:t>
      </w:r>
      <w:r w:rsidRPr="00151155">
        <w:rPr>
          <w:rFonts w:ascii="Times New Roman" w:eastAsia="宋体" w:hAnsi="宋体" w:cs="Times New Roman"/>
          <w:color w:val="333333"/>
          <w:sz w:val="24"/>
          <w:szCs w:val="24"/>
        </w:rPr>
        <w:t>心肌保护液在欧洲广泛使用，但对于手术持续时间很长的病人来说，单次</w:t>
      </w:r>
      <w:r w:rsidRPr="00151155">
        <w:rPr>
          <w:rFonts w:ascii="Times New Roman" w:eastAsia="宋体" w:hAnsi="Times New Roman" w:cs="Times New Roman"/>
          <w:color w:val="333333"/>
          <w:sz w:val="24"/>
          <w:szCs w:val="24"/>
        </w:rPr>
        <w:t>Custodiol</w:t>
      </w:r>
      <w:r w:rsidRPr="00151155">
        <w:rPr>
          <w:rFonts w:ascii="Times New Roman" w:eastAsia="宋体" w:hAnsi="宋体" w:cs="Times New Roman"/>
          <w:color w:val="333333"/>
          <w:sz w:val="24"/>
          <w:szCs w:val="24"/>
        </w:rPr>
        <w:t>灌注是一个值得关注的问题。进行复杂手术时，更清晰的冠状动脉视野暴露和不打断复杂手术的连续性具有无可争议的好处，但是，这些益处应该与心肌缺血的风险相平衡，而且冷</w:t>
      </w:r>
      <w:r w:rsidRPr="00151155">
        <w:rPr>
          <w:rFonts w:ascii="Times New Roman" w:eastAsia="宋体" w:hAnsi="Times New Roman" w:cs="Times New Roman"/>
          <w:color w:val="333333"/>
          <w:sz w:val="24"/>
          <w:szCs w:val="24"/>
        </w:rPr>
        <w:t>Custodiol</w:t>
      </w:r>
      <w:r w:rsidRPr="00151155">
        <w:rPr>
          <w:rFonts w:ascii="Times New Roman" w:eastAsia="宋体" w:hAnsi="宋体" w:cs="Times New Roman"/>
          <w:color w:val="333333"/>
          <w:sz w:val="24"/>
          <w:szCs w:val="24"/>
        </w:rPr>
        <w:t>灌注液可能有个最佳时效间隔。在本研究中得到的心肌血流阻断时间需要在更大规模的多中心研究中得到验证。</w:t>
      </w:r>
    </w:p>
    <w:p w:rsidR="008B4395" w:rsidRPr="00151155" w:rsidRDefault="008B4395" w:rsidP="00151155">
      <w:pPr>
        <w:spacing w:line="360" w:lineRule="auto"/>
        <w:jc w:val="left"/>
        <w:rPr>
          <w:rFonts w:ascii="Times New Roman" w:eastAsia="宋体" w:hAnsi="Times New Roman" w:cs="Times New Roman"/>
          <w:b/>
          <w:bCs/>
          <w:sz w:val="24"/>
          <w:szCs w:val="24"/>
        </w:rPr>
      </w:pPr>
      <w:bookmarkStart w:id="0" w:name="_GoBack"/>
      <w:bookmarkEnd w:id="0"/>
    </w:p>
    <w:sectPr w:rsidR="008B4395" w:rsidRPr="00151155" w:rsidSect="00A01A4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07697" w:rsidRDefault="00007697" w:rsidP="008B4395">
      <w:r>
        <w:separator/>
      </w:r>
    </w:p>
  </w:endnote>
  <w:endnote w:type="continuationSeparator" w:id="0">
    <w:p w:rsidR="00007697" w:rsidRDefault="00007697" w:rsidP="008B4395">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07697" w:rsidRDefault="00007697" w:rsidP="008B4395">
      <w:r>
        <w:separator/>
      </w:r>
    </w:p>
  </w:footnote>
  <w:footnote w:type="continuationSeparator" w:id="0">
    <w:p w:rsidR="00007697" w:rsidRDefault="00007697" w:rsidP="008B439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56FA9"/>
    <w:rsid w:val="00007697"/>
    <w:rsid w:val="000D0113"/>
    <w:rsid w:val="00151155"/>
    <w:rsid w:val="00156FA9"/>
    <w:rsid w:val="002365A1"/>
    <w:rsid w:val="0033544E"/>
    <w:rsid w:val="008B4395"/>
    <w:rsid w:val="009C3747"/>
    <w:rsid w:val="00A01A46"/>
    <w:rsid w:val="00A0659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1A46"/>
    <w:pPr>
      <w:widowControl w:val="0"/>
      <w:jc w:val="both"/>
    </w:pPr>
  </w:style>
  <w:style w:type="paragraph" w:styleId="1">
    <w:name w:val="heading 1"/>
    <w:basedOn w:val="a"/>
    <w:next w:val="a"/>
    <w:link w:val="1Char"/>
    <w:uiPriority w:val="99"/>
    <w:qFormat/>
    <w:rsid w:val="008B4395"/>
    <w:pPr>
      <w:keepNext/>
      <w:keepLines/>
      <w:spacing w:line="576" w:lineRule="auto"/>
      <w:outlineLvl w:val="0"/>
    </w:pPr>
    <w:rPr>
      <w:rFonts w:ascii="Calibri" w:eastAsia="宋体" w:hAnsi="Calibri" w:cs="Times New Roman"/>
      <w:b/>
      <w:kern w:val="44"/>
      <w:sz w:val="4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B439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B4395"/>
    <w:rPr>
      <w:sz w:val="18"/>
      <w:szCs w:val="18"/>
    </w:rPr>
  </w:style>
  <w:style w:type="paragraph" w:styleId="a4">
    <w:name w:val="footer"/>
    <w:basedOn w:val="a"/>
    <w:link w:val="Char0"/>
    <w:uiPriority w:val="99"/>
    <w:unhideWhenUsed/>
    <w:rsid w:val="008B4395"/>
    <w:pPr>
      <w:tabs>
        <w:tab w:val="center" w:pos="4153"/>
        <w:tab w:val="right" w:pos="8306"/>
      </w:tabs>
      <w:snapToGrid w:val="0"/>
      <w:jc w:val="left"/>
    </w:pPr>
    <w:rPr>
      <w:sz w:val="18"/>
      <w:szCs w:val="18"/>
    </w:rPr>
  </w:style>
  <w:style w:type="character" w:customStyle="1" w:styleId="Char0">
    <w:name w:val="页脚 Char"/>
    <w:basedOn w:val="a0"/>
    <w:link w:val="a4"/>
    <w:uiPriority w:val="99"/>
    <w:rsid w:val="008B4395"/>
    <w:rPr>
      <w:sz w:val="18"/>
      <w:szCs w:val="18"/>
    </w:rPr>
  </w:style>
  <w:style w:type="character" w:customStyle="1" w:styleId="1Char">
    <w:name w:val="标题 1 Char"/>
    <w:basedOn w:val="a0"/>
    <w:link w:val="1"/>
    <w:uiPriority w:val="99"/>
    <w:rsid w:val="008B4395"/>
    <w:rPr>
      <w:rFonts w:ascii="Calibri" w:eastAsia="宋体" w:hAnsi="Calibri" w:cs="Times New Roman"/>
      <w:b/>
      <w:kern w:val="44"/>
      <w:sz w:val="44"/>
      <w:szCs w:val="24"/>
    </w:rPr>
  </w:style>
  <w:style w:type="paragraph" w:styleId="a5">
    <w:name w:val="Balloon Text"/>
    <w:basedOn w:val="a"/>
    <w:link w:val="Char1"/>
    <w:uiPriority w:val="99"/>
    <w:semiHidden/>
    <w:unhideWhenUsed/>
    <w:rsid w:val="00A06593"/>
    <w:rPr>
      <w:sz w:val="18"/>
      <w:szCs w:val="18"/>
    </w:rPr>
  </w:style>
  <w:style w:type="character" w:customStyle="1" w:styleId="Char1">
    <w:name w:val="批注框文本 Char"/>
    <w:basedOn w:val="a0"/>
    <w:link w:val="a5"/>
    <w:uiPriority w:val="99"/>
    <w:semiHidden/>
    <w:rsid w:val="00A06593"/>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145</TotalTime>
  <Pages>9</Pages>
  <Words>975</Words>
  <Characters>5561</Characters>
  <Application>Microsoft Office Word</Application>
  <DocSecurity>0</DocSecurity>
  <Lines>46</Lines>
  <Paragraphs>13</Paragraphs>
  <ScaleCrop>false</ScaleCrop>
  <Company/>
  <LinksUpToDate>false</LinksUpToDate>
  <CharactersWithSpaces>6523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294868818@qq.com</dc:creator>
  <cp:keywords/>
  <dc:description/>
  <cp:lastModifiedBy>Windows 用户</cp:lastModifiedBy>
  <cp:revision>6</cp:revision>
  <dcterms:created xsi:type="dcterms:W3CDTF">2020-03-29T04:36:00Z</dcterms:created>
  <dcterms:modified xsi:type="dcterms:W3CDTF">2020-03-30T05:09:00Z</dcterms:modified>
</cp:coreProperties>
</file>