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8B4E78" w14:textId="77777777" w:rsidR="007C43DC" w:rsidRPr="00912B1A" w:rsidRDefault="0011241F" w:rsidP="00C2178A">
      <w:pPr>
        <w:spacing w:line="360" w:lineRule="auto"/>
        <w:rPr>
          <w:rFonts w:asciiTheme="minorEastAsia" w:hAnsiTheme="minorEastAsia" w:cs="Times New Roman"/>
          <w:b/>
          <w:bCs/>
          <w:sz w:val="28"/>
          <w:szCs w:val="28"/>
        </w:rPr>
      </w:pPr>
      <w:r w:rsidRPr="00912B1A">
        <w:rPr>
          <w:rFonts w:asciiTheme="minorEastAsia" w:hAnsiTheme="minorEastAsia" w:cs="Times New Roman"/>
          <w:b/>
          <w:bCs/>
          <w:sz w:val="28"/>
          <w:szCs w:val="28"/>
        </w:rPr>
        <w:t>ECMO</w:t>
      </w:r>
      <w:r w:rsidRPr="00912B1A">
        <w:rPr>
          <w:rFonts w:asciiTheme="minorEastAsia" w:hAnsiTheme="minorEastAsia" w:cs="Times New Roman" w:hint="eastAsia"/>
          <w:b/>
          <w:bCs/>
          <w:sz w:val="28"/>
          <w:szCs w:val="28"/>
        </w:rPr>
        <w:t>、</w:t>
      </w:r>
      <w:r w:rsidR="006E167D" w:rsidRPr="00912B1A">
        <w:rPr>
          <w:rFonts w:asciiTheme="minorEastAsia" w:hAnsiTheme="minorEastAsia" w:cs="Times New Roman" w:hint="eastAsia"/>
          <w:b/>
          <w:bCs/>
          <w:sz w:val="28"/>
          <w:szCs w:val="28"/>
        </w:rPr>
        <w:t>心</w:t>
      </w:r>
      <w:r w:rsidRPr="00912B1A">
        <w:rPr>
          <w:rFonts w:asciiTheme="minorEastAsia" w:hAnsiTheme="minorEastAsia" w:cs="Times New Roman" w:hint="eastAsia"/>
          <w:b/>
          <w:bCs/>
          <w:sz w:val="28"/>
          <w:szCs w:val="28"/>
        </w:rPr>
        <w:t>室辅助和肾替代治疗的危重症患儿红细胞输注的指征推荐</w:t>
      </w:r>
    </w:p>
    <w:p w14:paraId="554E2823" w14:textId="258BE973" w:rsidR="005F40DB" w:rsidRPr="00812D94" w:rsidRDefault="005F40DB" w:rsidP="005F40DB">
      <w:pPr>
        <w:spacing w:line="360" w:lineRule="auto"/>
        <w:rPr>
          <w:rFonts w:ascii="Times New Roman" w:eastAsia="宋体" w:hAnsi="Times New Roman" w:cs="Times New Roman"/>
          <w:sz w:val="24"/>
        </w:rPr>
      </w:pPr>
      <w:r w:rsidRPr="00812D94">
        <w:rPr>
          <w:rFonts w:ascii="Times New Roman" w:eastAsia="宋体" w:hAnsi="Times New Roman" w:cs="Times New Roman"/>
          <w:sz w:val="24"/>
        </w:rPr>
        <w:t>翻译：</w:t>
      </w:r>
      <w:r w:rsidR="00B5049E" w:rsidRPr="00B5049E">
        <w:rPr>
          <w:rFonts w:ascii="Times New Roman" w:eastAsia="宋体" w:hAnsi="Times New Roman" w:cs="Times New Roman" w:hint="eastAsia"/>
          <w:sz w:val="24"/>
        </w:rPr>
        <w:t>刘建华</w:t>
      </w:r>
      <w:r w:rsidR="00B5049E">
        <w:rPr>
          <w:rFonts w:ascii="Times New Roman" w:eastAsia="宋体" w:hAnsi="Times New Roman" w:cs="Times New Roman" w:hint="eastAsia"/>
          <w:sz w:val="24"/>
        </w:rPr>
        <w:t>，</w:t>
      </w:r>
      <w:proofErr w:type="gramStart"/>
      <w:r w:rsidR="00B5049E" w:rsidRPr="00B5049E">
        <w:rPr>
          <w:rFonts w:ascii="Times New Roman" w:eastAsia="宋体" w:hAnsi="Times New Roman" w:cs="Times New Roman" w:hint="eastAsia"/>
          <w:sz w:val="24"/>
        </w:rPr>
        <w:t>蒋</w:t>
      </w:r>
      <w:proofErr w:type="gramEnd"/>
      <w:r w:rsidR="003B7827">
        <w:rPr>
          <w:rFonts w:ascii="Times New Roman" w:eastAsia="宋体" w:hAnsi="Times New Roman" w:cs="Times New Roman" w:hint="eastAsia"/>
          <w:sz w:val="24"/>
        </w:rPr>
        <w:t xml:space="preserve"> </w:t>
      </w:r>
      <w:r w:rsidR="00B5049E" w:rsidRPr="00B5049E">
        <w:rPr>
          <w:rFonts w:ascii="Times New Roman" w:eastAsia="宋体" w:hAnsi="Times New Roman" w:cs="Times New Roman" w:hint="eastAsia"/>
          <w:sz w:val="24"/>
        </w:rPr>
        <w:t>伟</w:t>
      </w:r>
      <w:r w:rsidR="00B5049E">
        <w:rPr>
          <w:rFonts w:ascii="Times New Roman" w:eastAsia="宋体" w:hAnsi="Times New Roman" w:cs="Times New Roman" w:hint="eastAsia"/>
          <w:sz w:val="24"/>
        </w:rPr>
        <w:t xml:space="preserve"> </w:t>
      </w:r>
      <w:r w:rsidR="00912B1A">
        <w:rPr>
          <w:rFonts w:ascii="Times New Roman" w:eastAsia="宋体" w:hAnsi="Times New Roman" w:cs="Times New Roman"/>
          <w:sz w:val="24"/>
        </w:rPr>
        <w:t xml:space="preserve">  </w:t>
      </w:r>
      <w:r w:rsidR="001F7AC3" w:rsidRPr="001F7AC3">
        <w:rPr>
          <w:rFonts w:ascii="Times New Roman" w:eastAsia="宋体" w:hAnsi="Times New Roman" w:cs="Times New Roman" w:hint="eastAsia"/>
          <w:sz w:val="24"/>
        </w:rPr>
        <w:t>河南省胸科医院</w:t>
      </w:r>
    </w:p>
    <w:p w14:paraId="326698B0" w14:textId="03879F6C" w:rsidR="005F40DB" w:rsidRPr="00C2178A" w:rsidRDefault="005F40DB" w:rsidP="00C2178A">
      <w:pPr>
        <w:spacing w:line="360" w:lineRule="auto"/>
        <w:rPr>
          <w:rFonts w:ascii="Times New Roman" w:eastAsia="宋体" w:hAnsi="Times New Roman" w:cs="Times New Roman"/>
          <w:sz w:val="24"/>
        </w:rPr>
      </w:pPr>
      <w:r w:rsidRPr="00812D94">
        <w:rPr>
          <w:rFonts w:ascii="Times New Roman" w:eastAsia="宋体" w:hAnsi="Times New Roman" w:cs="Times New Roman"/>
          <w:sz w:val="24"/>
        </w:rPr>
        <w:t>审校：</w:t>
      </w:r>
      <w:proofErr w:type="gramStart"/>
      <w:r w:rsidRPr="00812D94">
        <w:rPr>
          <w:rFonts w:ascii="Times New Roman" w:eastAsia="宋体" w:hAnsi="Times New Roman" w:cs="Times New Roman"/>
          <w:sz w:val="24"/>
        </w:rPr>
        <w:t>郝</w:t>
      </w:r>
      <w:proofErr w:type="gramEnd"/>
      <w:r w:rsidRPr="00812D94">
        <w:rPr>
          <w:rFonts w:ascii="Times New Roman" w:eastAsia="宋体" w:hAnsi="Times New Roman" w:cs="Times New Roman"/>
          <w:sz w:val="24"/>
        </w:rPr>
        <w:t xml:space="preserve"> </w:t>
      </w:r>
      <w:r w:rsidRPr="00812D94">
        <w:rPr>
          <w:rFonts w:ascii="Times New Roman" w:eastAsia="宋体" w:hAnsi="Times New Roman" w:cs="Times New Roman"/>
          <w:sz w:val="24"/>
        </w:rPr>
        <w:t>星</w:t>
      </w:r>
      <w:r w:rsidRPr="00812D94">
        <w:rPr>
          <w:rFonts w:ascii="Times New Roman" w:eastAsia="宋体" w:hAnsi="Times New Roman" w:cs="Times New Roman"/>
          <w:sz w:val="24"/>
        </w:rPr>
        <w:t xml:space="preserve"> </w:t>
      </w:r>
      <w:r w:rsidR="00912B1A">
        <w:rPr>
          <w:rFonts w:ascii="Times New Roman" w:eastAsia="宋体" w:hAnsi="Times New Roman" w:cs="Times New Roman"/>
          <w:sz w:val="24"/>
        </w:rPr>
        <w:t xml:space="preserve">  </w:t>
      </w:r>
      <w:r w:rsidRPr="00812D94">
        <w:rPr>
          <w:rFonts w:ascii="Times New Roman" w:eastAsia="宋体" w:hAnsi="Times New Roman" w:cs="Times New Roman"/>
          <w:sz w:val="24"/>
        </w:rPr>
        <w:t>首都医科大学附属北京安贞医院</w:t>
      </w:r>
    </w:p>
    <w:p w14:paraId="24FC66D7" w14:textId="77777777" w:rsidR="007C43DC" w:rsidRPr="00C2178A" w:rsidRDefault="007C43DC" w:rsidP="00C2178A">
      <w:pPr>
        <w:spacing w:line="360" w:lineRule="auto"/>
        <w:jc w:val="center"/>
        <w:rPr>
          <w:rFonts w:ascii="Times New Roman" w:hAnsi="Times New Roman" w:cs="Times New Roman"/>
          <w:b/>
          <w:bCs/>
          <w:sz w:val="24"/>
        </w:rPr>
      </w:pPr>
    </w:p>
    <w:p w14:paraId="020203DA" w14:textId="77777777" w:rsidR="007C43DC" w:rsidRPr="00912B1A" w:rsidRDefault="0011241F" w:rsidP="00C2178A">
      <w:pPr>
        <w:spacing w:line="360" w:lineRule="auto"/>
        <w:rPr>
          <w:rFonts w:ascii="Times New Roman" w:hAnsi="Times New Roman" w:cs="Times New Roman"/>
          <w:b/>
          <w:bCs/>
          <w:sz w:val="30"/>
          <w:szCs w:val="30"/>
        </w:rPr>
      </w:pPr>
      <w:r w:rsidRPr="00912B1A">
        <w:rPr>
          <w:rFonts w:ascii="Times New Roman" w:hAnsi="Times New Roman" w:cs="Times New Roman" w:hint="eastAsia"/>
          <w:b/>
          <w:bCs/>
          <w:sz w:val="30"/>
          <w:szCs w:val="30"/>
        </w:rPr>
        <w:t>摘要</w:t>
      </w:r>
    </w:p>
    <w:p w14:paraId="225A6916" w14:textId="77777777" w:rsidR="007C43DC" w:rsidRPr="00C2178A" w:rsidRDefault="0011241F" w:rsidP="00C2178A">
      <w:pPr>
        <w:spacing w:line="360" w:lineRule="auto"/>
        <w:rPr>
          <w:rFonts w:ascii="Times New Roman" w:hAnsi="Times New Roman" w:cs="Times New Roman"/>
          <w:sz w:val="24"/>
        </w:rPr>
      </w:pPr>
      <w:r w:rsidRPr="00C2178A">
        <w:rPr>
          <w:rFonts w:ascii="Times New Roman" w:hAnsi="Times New Roman" w:cs="Times New Roman" w:hint="eastAsia"/>
          <w:b/>
          <w:bCs/>
          <w:sz w:val="24"/>
        </w:rPr>
        <w:t>目的</w:t>
      </w:r>
      <w:r w:rsidR="00870A05">
        <w:rPr>
          <w:rFonts w:ascii="Times New Roman" w:hAnsi="Times New Roman" w:cs="Times New Roman" w:hint="eastAsia"/>
          <w:b/>
          <w:bCs/>
          <w:sz w:val="24"/>
        </w:rPr>
        <w:t>：</w:t>
      </w:r>
      <w:r w:rsidRPr="00C2178A">
        <w:rPr>
          <w:rFonts w:ascii="Times New Roman" w:hAnsi="Times New Roman" w:cs="Times New Roman" w:hint="eastAsia"/>
          <w:sz w:val="24"/>
        </w:rPr>
        <w:t>提出体外膜氧合</w:t>
      </w:r>
      <w:r w:rsidRPr="00C2178A">
        <w:rPr>
          <w:rFonts w:ascii="Times New Roman" w:hAnsi="Times New Roman" w:cs="Times New Roman"/>
          <w:sz w:val="24"/>
        </w:rPr>
        <w:t>(ECMO)</w:t>
      </w:r>
      <w:r w:rsidRPr="00C2178A">
        <w:rPr>
          <w:rFonts w:ascii="Times New Roman" w:hAnsi="Times New Roman" w:cs="Times New Roman" w:hint="eastAsia"/>
          <w:sz w:val="24"/>
        </w:rPr>
        <w:t>、心室辅助装置</w:t>
      </w:r>
      <w:r w:rsidRPr="00C2178A">
        <w:rPr>
          <w:rFonts w:ascii="Times New Roman" w:hAnsi="Times New Roman" w:cs="Times New Roman"/>
          <w:sz w:val="24"/>
        </w:rPr>
        <w:t>(VAD)</w:t>
      </w:r>
      <w:r w:rsidRPr="00C2178A">
        <w:rPr>
          <w:rFonts w:ascii="Times New Roman" w:hAnsi="Times New Roman" w:cs="Times New Roman" w:hint="eastAsia"/>
          <w:sz w:val="24"/>
        </w:rPr>
        <w:t>或肾脏替代治疗</w:t>
      </w:r>
      <w:r w:rsidRPr="00C2178A">
        <w:rPr>
          <w:rFonts w:ascii="Times New Roman" w:hAnsi="Times New Roman" w:cs="Times New Roman"/>
          <w:sz w:val="24"/>
        </w:rPr>
        <w:t>(CRRT)</w:t>
      </w:r>
      <w:r w:rsidRPr="00C2178A">
        <w:rPr>
          <w:rFonts w:ascii="Times New Roman" w:hAnsi="Times New Roman" w:cs="Times New Roman" w:hint="eastAsia"/>
          <w:sz w:val="24"/>
        </w:rPr>
        <w:t>支持下危重症患儿红细胞</w:t>
      </w:r>
      <w:r w:rsidRPr="00C2178A">
        <w:rPr>
          <w:rFonts w:ascii="Times New Roman" w:hAnsi="Times New Roman" w:cs="Times New Roman"/>
          <w:sz w:val="24"/>
        </w:rPr>
        <w:t>(RBC)</w:t>
      </w:r>
      <w:r w:rsidRPr="00C2178A">
        <w:rPr>
          <w:rFonts w:ascii="Times New Roman" w:hAnsi="Times New Roman" w:cs="Times New Roman" w:hint="eastAsia"/>
          <w:sz w:val="24"/>
        </w:rPr>
        <w:t>输注的建议及相关文献。危重症患儿红细胞输</w:t>
      </w:r>
      <w:proofErr w:type="gramStart"/>
      <w:r w:rsidRPr="00C2178A">
        <w:rPr>
          <w:rFonts w:ascii="Times New Roman" w:hAnsi="Times New Roman" w:cs="Times New Roman" w:hint="eastAsia"/>
          <w:sz w:val="24"/>
        </w:rPr>
        <w:t>注管理</w:t>
      </w:r>
      <w:proofErr w:type="gramEnd"/>
      <w:r w:rsidRPr="00C2178A">
        <w:rPr>
          <w:rFonts w:ascii="Times New Roman" w:hAnsi="Times New Roman" w:cs="Times New Roman" w:hint="eastAsia"/>
          <w:sz w:val="24"/>
        </w:rPr>
        <w:t>多学科专家国际共识</w:t>
      </w:r>
    </w:p>
    <w:p w14:paraId="017E2EE4" w14:textId="77777777" w:rsidR="007C43DC" w:rsidRPr="00C2178A" w:rsidRDefault="0011241F" w:rsidP="00C61FCA">
      <w:pPr>
        <w:spacing w:line="360" w:lineRule="auto"/>
        <w:rPr>
          <w:rFonts w:ascii="Times New Roman" w:hAnsi="Times New Roman" w:cs="Times New Roman"/>
          <w:sz w:val="24"/>
        </w:rPr>
      </w:pPr>
      <w:r w:rsidRPr="00C2178A">
        <w:rPr>
          <w:rFonts w:ascii="Times New Roman" w:hAnsi="Times New Roman" w:cs="Times New Roman" w:hint="eastAsia"/>
          <w:b/>
          <w:bCs/>
          <w:sz w:val="24"/>
        </w:rPr>
        <w:t>研究方法</w:t>
      </w:r>
      <w:r w:rsidR="00870A05">
        <w:rPr>
          <w:rFonts w:ascii="Times New Roman" w:hAnsi="Times New Roman" w:cs="Times New Roman" w:hint="eastAsia"/>
          <w:b/>
          <w:bCs/>
          <w:sz w:val="24"/>
        </w:rPr>
        <w:t>：</w:t>
      </w:r>
      <w:r w:rsidRPr="00912B1A">
        <w:rPr>
          <w:rFonts w:ascii="Times New Roman" w:hAnsi="Times New Roman" w:cs="Times New Roman" w:hint="eastAsia"/>
          <w:sz w:val="24"/>
        </w:rPr>
        <w:t>专家委员会</w:t>
      </w:r>
      <w:r w:rsidRPr="00C2178A">
        <w:rPr>
          <w:rFonts w:ascii="Times New Roman" w:hAnsi="Times New Roman" w:cs="Times New Roman" w:hint="eastAsia"/>
          <w:sz w:val="24"/>
        </w:rPr>
        <w:t>由</w:t>
      </w:r>
      <w:r w:rsidRPr="00C2178A">
        <w:rPr>
          <w:rFonts w:ascii="Times New Roman" w:hAnsi="Times New Roman" w:cs="Times New Roman"/>
          <w:sz w:val="24"/>
        </w:rPr>
        <w:t>38</w:t>
      </w:r>
      <w:r w:rsidRPr="00C2178A">
        <w:rPr>
          <w:rFonts w:ascii="Times New Roman" w:hAnsi="Times New Roman" w:cs="Times New Roman" w:hint="eastAsia"/>
          <w:sz w:val="24"/>
        </w:rPr>
        <w:t>名专家组成，</w:t>
      </w:r>
      <w:r w:rsidR="00005F17">
        <w:rPr>
          <w:rFonts w:ascii="Times New Roman" w:hAnsi="Times New Roman" w:cs="Times New Roman" w:hint="eastAsia"/>
          <w:sz w:val="24"/>
        </w:rPr>
        <w:t>根据</w:t>
      </w:r>
      <w:r w:rsidRPr="00C2178A">
        <w:rPr>
          <w:rFonts w:ascii="Times New Roman" w:hAnsi="Times New Roman" w:cs="Times New Roman" w:hint="eastAsia"/>
          <w:sz w:val="24"/>
        </w:rPr>
        <w:t>危重症患儿的红细胞输血研究的循证医学依据进行讨论并表决得到结论，若缺乏证据时，则</w:t>
      </w:r>
      <w:proofErr w:type="gramStart"/>
      <w:r w:rsidR="00005F17" w:rsidRPr="00C2178A">
        <w:rPr>
          <w:rFonts w:ascii="Times New Roman" w:hAnsi="Times New Roman" w:cs="Times New Roman" w:hint="eastAsia"/>
          <w:sz w:val="24"/>
        </w:rPr>
        <w:t>基于</w:t>
      </w:r>
      <w:r w:rsidRPr="00C2178A">
        <w:rPr>
          <w:rFonts w:ascii="Times New Roman" w:hAnsi="Times New Roman" w:cs="Times New Roman" w:hint="eastAsia"/>
          <w:sz w:val="24"/>
        </w:rPr>
        <w:t>专家</w:t>
      </w:r>
      <w:proofErr w:type="gramEnd"/>
      <w:r w:rsidRPr="00C2178A">
        <w:rPr>
          <w:rFonts w:ascii="Times New Roman" w:hAnsi="Times New Roman" w:cs="Times New Roman" w:hint="eastAsia"/>
          <w:sz w:val="24"/>
        </w:rPr>
        <w:t>共识</w:t>
      </w:r>
      <w:r w:rsidR="00005F17">
        <w:rPr>
          <w:rFonts w:ascii="Times New Roman" w:hAnsi="Times New Roman" w:cs="Times New Roman" w:hint="eastAsia"/>
          <w:sz w:val="24"/>
        </w:rPr>
        <w:t>提出建议</w:t>
      </w:r>
      <w:r w:rsidRPr="00C2178A">
        <w:rPr>
          <w:rFonts w:ascii="Times New Roman" w:hAnsi="Times New Roman" w:cs="Times New Roman" w:hint="eastAsia"/>
          <w:sz w:val="24"/>
        </w:rPr>
        <w:t>。</w:t>
      </w:r>
      <w:r w:rsidRPr="00C2178A">
        <w:rPr>
          <w:rFonts w:ascii="Times New Roman" w:hAnsi="Times New Roman" w:cs="Times New Roman"/>
          <w:sz w:val="24"/>
        </w:rPr>
        <w:t>ECMO/VAD/CRRT</w:t>
      </w:r>
      <w:r w:rsidRPr="00C2178A">
        <w:rPr>
          <w:rFonts w:ascii="Times New Roman" w:hAnsi="Times New Roman" w:cs="Times New Roman" w:hint="eastAsia"/>
          <w:sz w:val="24"/>
        </w:rPr>
        <w:t>亚组包括</w:t>
      </w:r>
      <w:r w:rsidRPr="00C2178A">
        <w:rPr>
          <w:rFonts w:ascii="Times New Roman" w:hAnsi="Times New Roman" w:cs="Times New Roman"/>
          <w:sz w:val="24"/>
        </w:rPr>
        <w:t>6</w:t>
      </w:r>
      <w:r w:rsidRPr="00C2178A">
        <w:rPr>
          <w:rFonts w:ascii="Times New Roman" w:hAnsi="Times New Roman" w:cs="Times New Roman" w:hint="eastAsia"/>
          <w:sz w:val="24"/>
        </w:rPr>
        <w:t>名专家。我们对</w:t>
      </w:r>
      <w:r w:rsidRPr="00C2178A">
        <w:rPr>
          <w:rFonts w:ascii="Times New Roman" w:hAnsi="Times New Roman" w:cs="Times New Roman"/>
          <w:sz w:val="24"/>
        </w:rPr>
        <w:t>PubMed</w:t>
      </w:r>
      <w:r w:rsidRPr="00C2178A">
        <w:rPr>
          <w:rFonts w:ascii="Times New Roman" w:hAnsi="Times New Roman" w:cs="Times New Roman" w:hint="eastAsia"/>
          <w:sz w:val="24"/>
        </w:rPr>
        <w:t>、</w:t>
      </w:r>
      <w:proofErr w:type="spellStart"/>
      <w:r w:rsidRPr="00C2178A">
        <w:rPr>
          <w:rFonts w:ascii="Times New Roman" w:hAnsi="Times New Roman" w:cs="Times New Roman"/>
          <w:sz w:val="24"/>
        </w:rPr>
        <w:t>Embase</w:t>
      </w:r>
      <w:proofErr w:type="spellEnd"/>
      <w:r w:rsidRPr="00C2178A">
        <w:rPr>
          <w:rFonts w:ascii="Times New Roman" w:hAnsi="Times New Roman" w:cs="Times New Roman" w:hint="eastAsia"/>
          <w:sz w:val="24"/>
        </w:rPr>
        <w:t>和</w:t>
      </w:r>
      <w:r w:rsidRPr="00C2178A">
        <w:rPr>
          <w:rFonts w:ascii="Times New Roman" w:hAnsi="Times New Roman" w:cs="Times New Roman"/>
          <w:sz w:val="24"/>
        </w:rPr>
        <w:t>Cochrane Library (CENTRAL)</w:t>
      </w:r>
      <w:r w:rsidRPr="00C2178A">
        <w:rPr>
          <w:rFonts w:ascii="Times New Roman" w:hAnsi="Times New Roman" w:cs="Times New Roman" w:hint="eastAsia"/>
          <w:sz w:val="24"/>
        </w:rPr>
        <w:t>的数据库从</w:t>
      </w:r>
      <w:r w:rsidRPr="00C2178A">
        <w:rPr>
          <w:rFonts w:ascii="Times New Roman" w:hAnsi="Times New Roman" w:cs="Times New Roman"/>
          <w:sz w:val="24"/>
        </w:rPr>
        <w:t>1980</w:t>
      </w:r>
      <w:r w:rsidRPr="00C2178A">
        <w:rPr>
          <w:rFonts w:ascii="Times New Roman" w:hAnsi="Times New Roman" w:cs="Times New Roman" w:hint="eastAsia"/>
          <w:sz w:val="24"/>
        </w:rPr>
        <w:t>年到</w:t>
      </w:r>
      <w:r w:rsidRPr="00C2178A">
        <w:rPr>
          <w:rFonts w:ascii="Times New Roman" w:hAnsi="Times New Roman" w:cs="Times New Roman"/>
          <w:sz w:val="24"/>
        </w:rPr>
        <w:t>2017</w:t>
      </w:r>
      <w:r w:rsidRPr="00C2178A">
        <w:rPr>
          <w:rFonts w:ascii="Times New Roman" w:hAnsi="Times New Roman" w:cs="Times New Roman" w:hint="eastAsia"/>
          <w:sz w:val="24"/>
        </w:rPr>
        <w:t>年</w:t>
      </w:r>
      <w:r w:rsidRPr="00C2178A">
        <w:rPr>
          <w:rFonts w:ascii="Times New Roman" w:hAnsi="Times New Roman" w:cs="Times New Roman"/>
          <w:sz w:val="24"/>
        </w:rPr>
        <w:t>5</w:t>
      </w:r>
      <w:r w:rsidRPr="00C2178A">
        <w:rPr>
          <w:rFonts w:ascii="Times New Roman" w:hAnsi="Times New Roman" w:cs="Times New Roman" w:hint="eastAsia"/>
          <w:sz w:val="24"/>
        </w:rPr>
        <w:t>月进行了电子检索，使用医学术语和文本单词来定义</w:t>
      </w:r>
      <w:r w:rsidRPr="00C2178A">
        <w:rPr>
          <w:rFonts w:ascii="Times New Roman" w:hAnsi="Times New Roman" w:cs="Times New Roman"/>
          <w:sz w:val="24"/>
        </w:rPr>
        <w:t>RBC</w:t>
      </w:r>
      <w:r w:rsidRPr="00C2178A">
        <w:rPr>
          <w:rFonts w:ascii="Times New Roman" w:hAnsi="Times New Roman" w:cs="Times New Roman" w:hint="eastAsia"/>
          <w:sz w:val="24"/>
        </w:rPr>
        <w:t>输血、</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和</w:t>
      </w:r>
      <w:r w:rsidRPr="00C2178A">
        <w:rPr>
          <w:rFonts w:ascii="Times New Roman" w:hAnsi="Times New Roman" w:cs="Times New Roman"/>
          <w:sz w:val="24"/>
        </w:rPr>
        <w:t>RRT</w:t>
      </w:r>
      <w:r w:rsidRPr="00C2178A">
        <w:rPr>
          <w:rFonts w:ascii="Times New Roman" w:hAnsi="Times New Roman" w:cs="Times New Roman" w:hint="eastAsia"/>
          <w:sz w:val="24"/>
        </w:rPr>
        <w:t>的概念。我们使用标准化的数据提取表来构建证据表，并使用建议评估、研究和评价</w:t>
      </w:r>
      <w:r w:rsidRPr="00C2178A">
        <w:rPr>
          <w:rFonts w:ascii="Times New Roman" w:hAnsi="Times New Roman" w:cs="Times New Roman"/>
          <w:sz w:val="24"/>
        </w:rPr>
        <w:t>(</w:t>
      </w:r>
      <w:r w:rsidRPr="00C2178A">
        <w:rPr>
          <w:rFonts w:ascii="Times New Roman" w:hAnsi="Times New Roman" w:cs="Times New Roman" w:hint="eastAsia"/>
          <w:sz w:val="24"/>
        </w:rPr>
        <w:t>等级</w:t>
      </w:r>
      <w:r w:rsidRPr="00C2178A">
        <w:rPr>
          <w:rFonts w:ascii="Times New Roman" w:hAnsi="Times New Roman" w:cs="Times New Roman"/>
          <w:sz w:val="24"/>
        </w:rPr>
        <w:t>)</w:t>
      </w:r>
      <w:r w:rsidRPr="00C2178A">
        <w:rPr>
          <w:rFonts w:ascii="Times New Roman" w:hAnsi="Times New Roman" w:cs="Times New Roman" w:hint="eastAsia"/>
          <w:sz w:val="24"/>
        </w:rPr>
        <w:t>系统对证据进行分级。所有小组成员对提出的建议相关文献进行了审查和评分。协议采用了美国加州大学洛杉矶分校</w:t>
      </w:r>
      <w:r w:rsidRPr="00C2178A">
        <w:rPr>
          <w:rFonts w:ascii="Times New Roman" w:hAnsi="Times New Roman" w:cs="Times New Roman"/>
          <w:sz w:val="24"/>
        </w:rPr>
        <w:t>(RAND/UCLA)</w:t>
      </w:r>
      <w:r w:rsidRPr="00C2178A">
        <w:rPr>
          <w:rFonts w:ascii="Times New Roman" w:hAnsi="Times New Roman" w:cs="Times New Roman" w:hint="eastAsia"/>
          <w:sz w:val="24"/>
        </w:rPr>
        <w:t>的适宜性研究方法。</w:t>
      </w:r>
    </w:p>
    <w:p w14:paraId="60D9864A" w14:textId="77777777" w:rsidR="007C43DC" w:rsidRPr="00C2178A" w:rsidRDefault="0011241F">
      <w:pPr>
        <w:spacing w:line="360" w:lineRule="auto"/>
        <w:rPr>
          <w:rFonts w:ascii="Times New Roman" w:hAnsi="Times New Roman" w:cs="Times New Roman"/>
          <w:sz w:val="24"/>
        </w:rPr>
      </w:pPr>
      <w:r w:rsidRPr="00912B1A">
        <w:rPr>
          <w:rFonts w:ascii="Times New Roman" w:hAnsi="Times New Roman" w:cs="Times New Roman" w:hint="eastAsia"/>
          <w:b/>
          <w:bCs/>
          <w:sz w:val="24"/>
        </w:rPr>
        <w:t>结果</w:t>
      </w:r>
      <w:r w:rsidR="00870A05" w:rsidRPr="00C61FCA">
        <w:rPr>
          <w:rFonts w:ascii="Times New Roman" w:hAnsi="Times New Roman" w:cs="Times New Roman" w:hint="eastAsia"/>
          <w:sz w:val="24"/>
        </w:rPr>
        <w:t>：</w:t>
      </w:r>
      <w:r w:rsidRPr="00C2178A">
        <w:rPr>
          <w:rFonts w:ascii="Times New Roman" w:hAnsi="Times New Roman" w:cs="Times New Roman" w:hint="eastAsia"/>
          <w:sz w:val="24"/>
        </w:rPr>
        <w:t>对于需要</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或</w:t>
      </w:r>
      <w:r w:rsidRPr="00C2178A">
        <w:rPr>
          <w:rFonts w:ascii="Times New Roman" w:hAnsi="Times New Roman" w:cs="Times New Roman"/>
          <w:sz w:val="24"/>
        </w:rPr>
        <w:t>CRRT</w:t>
      </w:r>
      <w:r w:rsidRPr="00C2178A">
        <w:rPr>
          <w:rFonts w:ascii="Times New Roman" w:hAnsi="Times New Roman" w:cs="Times New Roman" w:hint="eastAsia"/>
          <w:sz w:val="24"/>
        </w:rPr>
        <w:t>支持的住院患者，在儿童</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和</w:t>
      </w:r>
      <w:r w:rsidRPr="00C2178A">
        <w:rPr>
          <w:rFonts w:ascii="Times New Roman" w:hAnsi="Times New Roman" w:cs="Times New Roman"/>
          <w:sz w:val="24"/>
        </w:rPr>
        <w:t>CRRT</w:t>
      </w:r>
      <w:r w:rsidRPr="00C2178A">
        <w:rPr>
          <w:rFonts w:ascii="Times New Roman" w:hAnsi="Times New Roman" w:cs="Times New Roman" w:hint="eastAsia"/>
          <w:sz w:val="24"/>
        </w:rPr>
        <w:t>研究和质量改进项目中，就旨在提高红细胞输</w:t>
      </w:r>
      <w:proofErr w:type="gramStart"/>
      <w:r w:rsidRPr="00C2178A">
        <w:rPr>
          <w:rFonts w:ascii="Times New Roman" w:hAnsi="Times New Roman" w:cs="Times New Roman" w:hint="eastAsia"/>
          <w:sz w:val="24"/>
        </w:rPr>
        <w:t>注数据</w:t>
      </w:r>
      <w:proofErr w:type="gramEnd"/>
      <w:r w:rsidRPr="00C2178A">
        <w:rPr>
          <w:rFonts w:ascii="Times New Roman" w:hAnsi="Times New Roman" w:cs="Times New Roman" w:hint="eastAsia"/>
          <w:sz w:val="24"/>
        </w:rPr>
        <w:t>准确性和统一性报告的</w:t>
      </w:r>
      <w:r w:rsidRPr="00C2178A">
        <w:rPr>
          <w:rFonts w:ascii="Times New Roman" w:hAnsi="Times New Roman" w:cs="Times New Roman"/>
          <w:sz w:val="24"/>
        </w:rPr>
        <w:t>5</w:t>
      </w:r>
      <w:r w:rsidRPr="00C2178A">
        <w:rPr>
          <w:rFonts w:ascii="Times New Roman" w:hAnsi="Times New Roman" w:cs="Times New Roman" w:hint="eastAsia"/>
          <w:sz w:val="24"/>
        </w:rPr>
        <w:t>项良好操作规范达成了专家共识</w:t>
      </w:r>
      <w:r w:rsidRPr="00C2178A">
        <w:rPr>
          <w:rFonts w:ascii="Times New Roman" w:hAnsi="Times New Roman" w:cs="Times New Roman"/>
          <w:sz w:val="24"/>
        </w:rPr>
        <w:t>(&gt;80%)</w:t>
      </w:r>
      <w:r w:rsidRPr="00C2178A">
        <w:rPr>
          <w:rFonts w:ascii="Times New Roman" w:hAnsi="Times New Roman" w:cs="Times New Roman" w:hint="eastAsia"/>
          <w:sz w:val="24"/>
        </w:rPr>
        <w:t>。除血红蛋白浓度外，生理指标和氧输送生物标志物的四项临床建议用于指导红细胞输注，但是缺乏足够的证据来推荐特定的红细胞输注策略以及八项研究建议。</w:t>
      </w:r>
    </w:p>
    <w:p w14:paraId="1401BE32"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hint="eastAsia"/>
          <w:b/>
          <w:bCs/>
          <w:sz w:val="24"/>
        </w:rPr>
        <w:t>结论</w:t>
      </w:r>
      <w:r w:rsidR="00870A05">
        <w:rPr>
          <w:rFonts w:ascii="Times New Roman" w:hAnsi="Times New Roman" w:cs="Times New Roman" w:hint="eastAsia"/>
          <w:b/>
          <w:bCs/>
          <w:sz w:val="24"/>
        </w:rPr>
        <w:t>：</w:t>
      </w:r>
      <w:r w:rsidRPr="00C2178A">
        <w:rPr>
          <w:rFonts w:ascii="Times New Roman" w:hAnsi="Times New Roman" w:cs="Times New Roman" w:hint="eastAsia"/>
          <w:sz w:val="24"/>
        </w:rPr>
        <w:t>我们显然需要对体外输血的适应证、风险、益处和替代方法进行进一步的研究。使用文献回顾和分级处理，专家组得出结论，目前关于</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或</w:t>
      </w:r>
      <w:r w:rsidRPr="00C2178A">
        <w:rPr>
          <w:rFonts w:ascii="Times New Roman" w:hAnsi="Times New Roman" w:cs="Times New Roman"/>
          <w:sz w:val="24"/>
        </w:rPr>
        <w:t>CRRT</w:t>
      </w:r>
      <w:r w:rsidRPr="00C2178A">
        <w:rPr>
          <w:rFonts w:ascii="Times New Roman" w:hAnsi="Times New Roman" w:cs="Times New Roman" w:hint="eastAsia"/>
          <w:sz w:val="24"/>
        </w:rPr>
        <w:t>支持下的患儿的红细胞输注指征尚不明确。</w:t>
      </w:r>
    </w:p>
    <w:p w14:paraId="21EA4607" w14:textId="4212D208" w:rsidR="007C43DC" w:rsidRDefault="0011241F" w:rsidP="00C61FCA">
      <w:pPr>
        <w:spacing w:line="360" w:lineRule="auto"/>
        <w:rPr>
          <w:rFonts w:ascii="Times New Roman" w:hAnsi="Times New Roman" w:cs="Times New Roman"/>
          <w:sz w:val="24"/>
        </w:rPr>
      </w:pPr>
      <w:r w:rsidRPr="00912B1A">
        <w:rPr>
          <w:rFonts w:ascii="Times New Roman" w:hAnsi="Times New Roman" w:cs="Times New Roman" w:hint="eastAsia"/>
          <w:b/>
          <w:bCs/>
          <w:sz w:val="28"/>
          <w:szCs w:val="28"/>
        </w:rPr>
        <w:t>关键词</w:t>
      </w:r>
      <w:r w:rsidR="00CB0383">
        <w:rPr>
          <w:rFonts w:ascii="Times New Roman" w:hAnsi="Times New Roman" w:cs="Times New Roman" w:hint="eastAsia"/>
          <w:b/>
          <w:bCs/>
          <w:sz w:val="24"/>
        </w:rPr>
        <w:t>：</w:t>
      </w:r>
      <w:r w:rsidRPr="00C2178A">
        <w:rPr>
          <w:rFonts w:ascii="Times New Roman" w:hAnsi="Times New Roman" w:cs="Times New Roman" w:hint="eastAsia"/>
          <w:sz w:val="24"/>
        </w:rPr>
        <w:t>体外生命支持</w:t>
      </w:r>
      <w:r w:rsidR="009866BC" w:rsidRPr="00C61FCA">
        <w:rPr>
          <w:rFonts w:ascii="Times New Roman" w:hAnsi="Times New Roman" w:cs="Times New Roman"/>
          <w:sz w:val="24"/>
        </w:rPr>
        <w:t>(ECLS</w:t>
      </w:r>
      <w:r w:rsidR="009866BC" w:rsidRPr="008F2FCB">
        <w:rPr>
          <w:rFonts w:ascii="Times New Roman" w:hAnsi="Times New Roman" w:cs="Times New Roman"/>
          <w:sz w:val="24"/>
        </w:rPr>
        <w:t>)</w:t>
      </w:r>
      <w:r w:rsidRPr="00C2178A">
        <w:rPr>
          <w:rFonts w:ascii="Times New Roman" w:hAnsi="Times New Roman" w:cs="Times New Roman"/>
          <w:sz w:val="24"/>
        </w:rPr>
        <w:t>;</w:t>
      </w:r>
      <w:r w:rsidR="00195E6B" w:rsidRPr="00C61FCA">
        <w:rPr>
          <w:rFonts w:ascii="Times New Roman" w:hAnsi="Times New Roman" w:cs="Times New Roman"/>
          <w:sz w:val="24"/>
        </w:rPr>
        <w:t xml:space="preserve"> </w:t>
      </w:r>
      <w:r w:rsidR="00195E6B" w:rsidRPr="00C61FCA">
        <w:rPr>
          <w:rFonts w:ascii="Times New Roman" w:hAnsi="Times New Roman" w:cs="Times New Roman" w:hint="eastAsia"/>
          <w:sz w:val="24"/>
        </w:rPr>
        <w:t>小儿</w:t>
      </w:r>
      <w:r w:rsidR="00195E6B" w:rsidRPr="008F2FCB">
        <w:rPr>
          <w:rFonts w:ascii="Times New Roman" w:hAnsi="Times New Roman" w:cs="Times New Roman" w:hint="eastAsia"/>
          <w:sz w:val="24"/>
        </w:rPr>
        <w:t>危重症；</w:t>
      </w:r>
      <w:r w:rsidRPr="00C2178A">
        <w:rPr>
          <w:rFonts w:ascii="Times New Roman" w:hAnsi="Times New Roman" w:cs="Times New Roman" w:hint="eastAsia"/>
          <w:sz w:val="24"/>
        </w:rPr>
        <w:t>肾脏替代治疗</w:t>
      </w:r>
      <w:r w:rsidRPr="00C2178A">
        <w:rPr>
          <w:rFonts w:ascii="Times New Roman" w:hAnsi="Times New Roman" w:cs="Times New Roman"/>
          <w:sz w:val="24"/>
        </w:rPr>
        <w:t>;</w:t>
      </w:r>
      <w:r w:rsidR="008754DF" w:rsidRPr="00C61FCA">
        <w:rPr>
          <w:rFonts w:ascii="Times New Roman" w:hAnsi="Times New Roman" w:cs="Times New Roman"/>
          <w:sz w:val="24"/>
        </w:rPr>
        <w:t xml:space="preserve"> </w:t>
      </w:r>
      <w:r w:rsidRPr="00C2178A">
        <w:rPr>
          <w:rFonts w:ascii="Times New Roman" w:hAnsi="Times New Roman" w:cs="Times New Roman" w:hint="eastAsia"/>
          <w:sz w:val="24"/>
        </w:rPr>
        <w:t>输血</w:t>
      </w:r>
      <w:r w:rsidR="00195E6B" w:rsidRPr="00C61FCA">
        <w:rPr>
          <w:rFonts w:ascii="Times New Roman" w:hAnsi="Times New Roman" w:cs="Times New Roman" w:hint="eastAsia"/>
          <w:sz w:val="24"/>
        </w:rPr>
        <w:t>；心室辅助装置；</w:t>
      </w:r>
    </w:p>
    <w:p w14:paraId="61D2726B" w14:textId="785B74C1" w:rsidR="00912B1A" w:rsidRDefault="00912B1A" w:rsidP="00C61FCA">
      <w:pPr>
        <w:spacing w:line="360" w:lineRule="auto"/>
        <w:rPr>
          <w:rFonts w:ascii="Times New Roman" w:hAnsi="Times New Roman" w:cs="Times New Roman"/>
          <w:sz w:val="24"/>
        </w:rPr>
      </w:pPr>
    </w:p>
    <w:p w14:paraId="679B0AB2" w14:textId="77777777" w:rsidR="00912B1A" w:rsidRPr="00912B1A" w:rsidRDefault="00912B1A" w:rsidP="00C61FCA">
      <w:pPr>
        <w:spacing w:line="360" w:lineRule="auto"/>
        <w:rPr>
          <w:rFonts w:ascii="Times New Roman" w:hAnsi="Times New Roman" w:cs="Times New Roman" w:hint="eastAsia"/>
          <w:sz w:val="24"/>
        </w:rPr>
      </w:pPr>
    </w:p>
    <w:p w14:paraId="338D476C" w14:textId="77777777" w:rsidR="007C43DC" w:rsidRPr="00912B1A" w:rsidRDefault="001928CA" w:rsidP="00C61FCA">
      <w:pPr>
        <w:spacing w:line="360" w:lineRule="auto"/>
        <w:rPr>
          <w:rFonts w:ascii="Times New Roman" w:hAnsi="Times New Roman" w:cs="Times New Roman"/>
          <w:b/>
          <w:bCs/>
          <w:sz w:val="30"/>
          <w:szCs w:val="30"/>
        </w:rPr>
      </w:pPr>
      <w:r w:rsidRPr="00912B1A">
        <w:rPr>
          <w:rFonts w:ascii="Times New Roman" w:hAnsi="Times New Roman" w:cs="Times New Roman" w:hint="eastAsia"/>
          <w:b/>
          <w:bCs/>
          <w:sz w:val="30"/>
          <w:szCs w:val="30"/>
        </w:rPr>
        <w:lastRenderedPageBreak/>
        <w:t>引</w:t>
      </w:r>
      <w:r w:rsidR="0011241F" w:rsidRPr="00912B1A">
        <w:rPr>
          <w:rFonts w:ascii="Times New Roman" w:hAnsi="Times New Roman" w:cs="Times New Roman" w:hint="eastAsia"/>
          <w:b/>
          <w:bCs/>
          <w:sz w:val="30"/>
          <w:szCs w:val="30"/>
        </w:rPr>
        <w:t>言</w:t>
      </w:r>
    </w:p>
    <w:p w14:paraId="4DF9BBA5" w14:textId="77777777" w:rsidR="007C43DC" w:rsidRPr="00C2178A" w:rsidRDefault="0011241F" w:rsidP="00C61FCA">
      <w:pPr>
        <w:spacing w:line="360" w:lineRule="auto"/>
        <w:ind w:firstLineChars="200" w:firstLine="480"/>
        <w:rPr>
          <w:rFonts w:ascii="Times New Roman" w:hAnsi="Times New Roman" w:cs="Times New Roman"/>
          <w:sz w:val="24"/>
        </w:rPr>
      </w:pPr>
      <w:r w:rsidRPr="00C2178A">
        <w:rPr>
          <w:rFonts w:ascii="Times New Roman" w:hAnsi="Times New Roman" w:cs="Times New Roman" w:hint="eastAsia"/>
          <w:sz w:val="24"/>
        </w:rPr>
        <w:t>在过去</w:t>
      </w:r>
      <w:r w:rsidRPr="00C2178A">
        <w:rPr>
          <w:rFonts w:ascii="Times New Roman" w:hAnsi="Times New Roman" w:cs="Times New Roman"/>
          <w:sz w:val="24"/>
        </w:rPr>
        <w:t>20</w:t>
      </w:r>
      <w:r w:rsidRPr="00C2178A">
        <w:rPr>
          <w:rFonts w:ascii="Times New Roman" w:hAnsi="Times New Roman" w:cs="Times New Roman" w:hint="eastAsia"/>
          <w:sz w:val="24"/>
        </w:rPr>
        <w:t>年中，在患有心脏、呼吸和</w:t>
      </w:r>
      <w:r w:rsidRPr="00C2178A">
        <w:rPr>
          <w:rFonts w:ascii="Times New Roman" w:hAnsi="Times New Roman" w:cs="Times New Roman"/>
          <w:sz w:val="24"/>
        </w:rPr>
        <w:t>/</w:t>
      </w:r>
      <w:r w:rsidRPr="00C2178A">
        <w:rPr>
          <w:rFonts w:ascii="Times New Roman" w:hAnsi="Times New Roman" w:cs="Times New Roman" w:hint="eastAsia"/>
          <w:sz w:val="24"/>
        </w:rPr>
        <w:t>或肾功能衰竭的儿童中使用体外生命支持的数量显著增加，很大</w:t>
      </w:r>
      <w:r w:rsidR="003578D8" w:rsidRPr="00C2178A">
        <w:rPr>
          <w:rFonts w:ascii="Times New Roman" w:hAnsi="Times New Roman" w:cs="Times New Roman" w:hint="eastAsia"/>
          <w:sz w:val="24"/>
        </w:rPr>
        <w:t>程度上基于</w:t>
      </w:r>
      <w:r w:rsidRPr="00C2178A">
        <w:rPr>
          <w:rFonts w:ascii="Times New Roman" w:hAnsi="Times New Roman" w:cs="Times New Roman" w:hint="eastAsia"/>
          <w:sz w:val="24"/>
        </w:rPr>
        <w:t>生物相容性和安全性的持续改善，使得这些装置能够在危重患儿中使用。随着体外生命支持技术应用例数的增加，人们对这些患者红细胞输注的负担以及红细胞输</w:t>
      </w:r>
      <w:proofErr w:type="gramStart"/>
      <w:r w:rsidRPr="00C2178A">
        <w:rPr>
          <w:rFonts w:ascii="Times New Roman" w:hAnsi="Times New Roman" w:cs="Times New Roman" w:hint="eastAsia"/>
          <w:sz w:val="24"/>
        </w:rPr>
        <w:t>注相关</w:t>
      </w:r>
      <w:proofErr w:type="gramEnd"/>
      <w:r w:rsidRPr="00C2178A">
        <w:rPr>
          <w:rFonts w:ascii="Times New Roman" w:hAnsi="Times New Roman" w:cs="Times New Roman" w:hint="eastAsia"/>
          <w:sz w:val="24"/>
        </w:rPr>
        <w:t>疾病的发病率和输</w:t>
      </w:r>
      <w:proofErr w:type="gramStart"/>
      <w:r w:rsidRPr="00C2178A">
        <w:rPr>
          <w:rFonts w:ascii="Times New Roman" w:hAnsi="Times New Roman" w:cs="Times New Roman" w:hint="eastAsia"/>
          <w:sz w:val="24"/>
        </w:rPr>
        <w:t>注成本</w:t>
      </w:r>
      <w:proofErr w:type="gramEnd"/>
      <w:r w:rsidRPr="00C2178A">
        <w:rPr>
          <w:rFonts w:ascii="Times New Roman" w:hAnsi="Times New Roman" w:cs="Times New Roman" w:hint="eastAsia"/>
          <w:sz w:val="24"/>
        </w:rPr>
        <w:t>也越来越关注。</w:t>
      </w:r>
    </w:p>
    <w:p w14:paraId="00A098BD" w14:textId="41F62ECC" w:rsidR="007C43DC" w:rsidRDefault="001D561C" w:rsidP="00C61FCA">
      <w:pPr>
        <w:spacing w:line="360" w:lineRule="auto"/>
        <w:ind w:firstLineChars="200" w:firstLine="480"/>
        <w:rPr>
          <w:rFonts w:ascii="Times New Roman" w:hAnsi="Times New Roman" w:cs="Times New Roman"/>
          <w:sz w:val="24"/>
        </w:rPr>
      </w:pPr>
      <w:r w:rsidRPr="00FB4AC0">
        <w:rPr>
          <w:rFonts w:ascii="Times New Roman" w:hAnsi="Times New Roman" w:cs="Times New Roman"/>
          <w:sz w:val="24"/>
        </w:rPr>
        <w:t>应用体外生命支持的患儿</w:t>
      </w:r>
      <w:r>
        <w:rPr>
          <w:rFonts w:ascii="Times New Roman" w:hAnsi="Times New Roman" w:cs="Times New Roman" w:hint="eastAsia"/>
          <w:sz w:val="24"/>
        </w:rPr>
        <w:t>在很多情况下均需要输</w:t>
      </w:r>
      <w:r w:rsidRPr="00C61FCA">
        <w:rPr>
          <w:rFonts w:ascii="Times New Roman" w:hAnsi="Times New Roman" w:cs="Times New Roman" w:hint="eastAsia"/>
          <w:sz w:val="24"/>
        </w:rPr>
        <w:t>注</w:t>
      </w:r>
      <w:r w:rsidR="0011241F" w:rsidRPr="00C2178A">
        <w:rPr>
          <w:rFonts w:ascii="Times New Roman" w:hAnsi="Times New Roman" w:cs="Times New Roman" w:hint="eastAsia"/>
          <w:sz w:val="24"/>
        </w:rPr>
        <w:t>红细胞。新生儿或幼儿在体外生命支持设备启动时通常需要输注红细胞，另外在设备故障、血栓形成或其他因素需要更换设备时也需要输注红细胞。体外膜肺氧合（</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）或心室辅助装置（</w:t>
      </w:r>
      <w:r w:rsidR="0011241F" w:rsidRPr="00C2178A">
        <w:rPr>
          <w:rFonts w:ascii="Times New Roman" w:hAnsi="Times New Roman" w:cs="Times New Roman"/>
          <w:sz w:val="24"/>
        </w:rPr>
        <w:t>VAD</w:t>
      </w:r>
      <w:r w:rsidR="0011241F" w:rsidRPr="00C2178A">
        <w:rPr>
          <w:rFonts w:ascii="Times New Roman" w:hAnsi="Times New Roman" w:cs="Times New Roman" w:hint="eastAsia"/>
          <w:sz w:val="24"/>
        </w:rPr>
        <w:t>）患儿在治疗过程中大概有三分之一的患者因活动性出血</w:t>
      </w:r>
      <w:r w:rsidR="003B32B6">
        <w:rPr>
          <w:rFonts w:ascii="Times New Roman" w:hAnsi="Times New Roman" w:cs="Times New Roman" w:hint="eastAsia"/>
          <w:sz w:val="24"/>
        </w:rPr>
        <w:t>需要输注</w:t>
      </w:r>
      <w:r w:rsidR="0011241F" w:rsidRPr="00C2178A">
        <w:rPr>
          <w:rFonts w:ascii="Times New Roman" w:hAnsi="Times New Roman" w:cs="Times New Roman" w:hint="eastAsia"/>
          <w:sz w:val="24"/>
        </w:rPr>
        <w:t>红细胞。最后，不同的医疗单位会根据自己的临床经验对应用</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或</w:t>
      </w:r>
      <w:r w:rsidR="0011241F" w:rsidRPr="00C2178A">
        <w:rPr>
          <w:rFonts w:ascii="Times New Roman" w:hAnsi="Times New Roman" w:cs="Times New Roman"/>
          <w:sz w:val="24"/>
        </w:rPr>
        <w:t>VAD</w:t>
      </w:r>
      <w:r w:rsidR="0011241F" w:rsidRPr="00C2178A">
        <w:rPr>
          <w:rFonts w:ascii="Times New Roman" w:hAnsi="Times New Roman" w:cs="Times New Roman" w:hint="eastAsia"/>
          <w:sz w:val="24"/>
        </w:rPr>
        <w:t>的儿童输注红细胞，将血红蛋白</w:t>
      </w:r>
      <w:r w:rsidR="0011241F" w:rsidRPr="00C2178A">
        <w:rPr>
          <w:rFonts w:ascii="Times New Roman" w:hAnsi="Times New Roman" w:cs="Times New Roman"/>
          <w:sz w:val="24"/>
        </w:rPr>
        <w:t>(Hb)</w:t>
      </w:r>
      <w:r w:rsidR="0011241F" w:rsidRPr="00C2178A">
        <w:rPr>
          <w:rFonts w:ascii="Times New Roman" w:hAnsi="Times New Roman" w:cs="Times New Roman" w:hint="eastAsia"/>
          <w:sz w:val="24"/>
        </w:rPr>
        <w:t>浓度维持在各个医疗单位预设的水平，以满足充分的氧供。目前没有循证指南来指导临床医生在无活动性出血的情况下，给体外生命支持的患者输注红细胞的时间点。因此，在</w:t>
      </w:r>
      <w:r w:rsidR="00AC1C99">
        <w:rPr>
          <w:rFonts w:ascii="Times New Roman" w:hAnsi="Times New Roman" w:cs="Times New Roman" w:hint="eastAsia"/>
          <w:sz w:val="24"/>
        </w:rPr>
        <w:t>临床</w:t>
      </w:r>
      <w:r w:rsidR="0011241F" w:rsidRPr="00C2178A">
        <w:rPr>
          <w:rFonts w:ascii="Times New Roman" w:hAnsi="Times New Roman" w:cs="Times New Roman" w:hint="eastAsia"/>
          <w:sz w:val="24"/>
        </w:rPr>
        <w:t>实践中存在较大的差异。我们通过回顾危重症患儿</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w:t>
      </w:r>
      <w:r w:rsidR="0011241F" w:rsidRPr="00C2178A">
        <w:rPr>
          <w:rFonts w:ascii="Times New Roman" w:hAnsi="Times New Roman" w:cs="Times New Roman"/>
          <w:sz w:val="24"/>
        </w:rPr>
        <w:t>VAD</w:t>
      </w:r>
      <w:r w:rsidR="0011241F" w:rsidRPr="00C2178A">
        <w:rPr>
          <w:rFonts w:ascii="Times New Roman" w:hAnsi="Times New Roman" w:cs="Times New Roman" w:hint="eastAsia"/>
          <w:sz w:val="24"/>
        </w:rPr>
        <w:t>或肾脏替代治疗（</w:t>
      </w:r>
      <w:r w:rsidR="0011241F" w:rsidRPr="00C2178A">
        <w:rPr>
          <w:rFonts w:ascii="Times New Roman" w:hAnsi="Times New Roman" w:cs="Times New Roman"/>
          <w:sz w:val="24"/>
        </w:rPr>
        <w:t>CRRT</w:t>
      </w:r>
      <w:r w:rsidR="0011241F" w:rsidRPr="00C2178A">
        <w:rPr>
          <w:rFonts w:ascii="Times New Roman" w:hAnsi="Times New Roman" w:cs="Times New Roman" w:hint="eastAsia"/>
          <w:sz w:val="24"/>
        </w:rPr>
        <w:t>）中红细胞输血</w:t>
      </w:r>
      <w:r w:rsidR="00971535">
        <w:rPr>
          <w:rFonts w:ascii="Times New Roman" w:hAnsi="Times New Roman" w:cs="Times New Roman"/>
          <w:sz w:val="24"/>
        </w:rPr>
        <w:t>适应证</w:t>
      </w:r>
      <w:r w:rsidR="0011241F" w:rsidRPr="00C2178A">
        <w:rPr>
          <w:rFonts w:ascii="Times New Roman" w:hAnsi="Times New Roman" w:cs="Times New Roman" w:hint="eastAsia"/>
          <w:sz w:val="24"/>
        </w:rPr>
        <w:t>的儿科文献，提出了临床实践建议，并为今后的研究工作提供指导。</w:t>
      </w:r>
    </w:p>
    <w:p w14:paraId="1C6E23AD" w14:textId="77777777" w:rsidR="00912B1A" w:rsidRPr="00C2178A" w:rsidRDefault="00912B1A" w:rsidP="00C61FCA">
      <w:pPr>
        <w:spacing w:line="360" w:lineRule="auto"/>
        <w:ind w:firstLineChars="200" w:firstLine="480"/>
        <w:rPr>
          <w:rFonts w:ascii="Times New Roman" w:hAnsi="Times New Roman" w:cs="Times New Roman" w:hint="eastAsia"/>
          <w:sz w:val="24"/>
        </w:rPr>
      </w:pPr>
    </w:p>
    <w:p w14:paraId="2C103E70" w14:textId="77777777" w:rsidR="007C43DC" w:rsidRPr="00912B1A" w:rsidRDefault="0011241F">
      <w:pPr>
        <w:spacing w:line="360" w:lineRule="auto"/>
        <w:rPr>
          <w:rFonts w:ascii="Times New Roman" w:hAnsi="Times New Roman" w:cs="Times New Roman"/>
          <w:b/>
          <w:bCs/>
          <w:sz w:val="30"/>
          <w:szCs w:val="30"/>
        </w:rPr>
      </w:pPr>
      <w:r w:rsidRPr="00912B1A">
        <w:rPr>
          <w:rFonts w:ascii="Times New Roman" w:hAnsi="Times New Roman" w:cs="Times New Roman" w:hint="eastAsia"/>
          <w:b/>
          <w:bCs/>
          <w:sz w:val="30"/>
          <w:szCs w:val="30"/>
        </w:rPr>
        <w:t>方法</w:t>
      </w:r>
    </w:p>
    <w:p w14:paraId="063815E0" w14:textId="77777777" w:rsidR="007C43DC" w:rsidRPr="00C2178A" w:rsidRDefault="0011241F">
      <w:pPr>
        <w:spacing w:line="360" w:lineRule="auto"/>
        <w:ind w:firstLineChars="200" w:firstLine="480"/>
        <w:rPr>
          <w:rFonts w:ascii="Times New Roman" w:hAnsi="Times New Roman" w:cs="Times New Roman"/>
          <w:sz w:val="24"/>
        </w:rPr>
      </w:pPr>
      <w:r w:rsidRPr="00C2178A">
        <w:rPr>
          <w:rFonts w:ascii="Times New Roman" w:hAnsi="Times New Roman" w:cs="Times New Roman" w:hint="eastAsia"/>
          <w:sz w:val="24"/>
        </w:rPr>
        <w:t>我们搜索了从</w:t>
      </w:r>
      <w:r w:rsidRPr="00C2178A">
        <w:rPr>
          <w:rFonts w:ascii="Times New Roman" w:hAnsi="Times New Roman" w:cs="Times New Roman"/>
          <w:sz w:val="24"/>
        </w:rPr>
        <w:t>1980</w:t>
      </w:r>
      <w:r w:rsidRPr="00C2178A">
        <w:rPr>
          <w:rFonts w:ascii="Times New Roman" w:hAnsi="Times New Roman" w:cs="Times New Roman" w:hint="eastAsia"/>
          <w:sz w:val="24"/>
        </w:rPr>
        <w:t>年到</w:t>
      </w:r>
      <w:r w:rsidRPr="00C2178A">
        <w:rPr>
          <w:rFonts w:ascii="Times New Roman" w:hAnsi="Times New Roman" w:cs="Times New Roman"/>
          <w:sz w:val="24"/>
        </w:rPr>
        <w:t>2015</w:t>
      </w:r>
      <w:r w:rsidRPr="00C2178A">
        <w:rPr>
          <w:rFonts w:ascii="Times New Roman" w:hAnsi="Times New Roman" w:cs="Times New Roman" w:hint="eastAsia"/>
          <w:sz w:val="24"/>
        </w:rPr>
        <w:t>年</w:t>
      </w:r>
      <w:r w:rsidRPr="00C2178A">
        <w:rPr>
          <w:rFonts w:ascii="Times New Roman" w:hAnsi="Times New Roman" w:cs="Times New Roman"/>
          <w:sz w:val="24"/>
        </w:rPr>
        <w:t>12</w:t>
      </w:r>
      <w:r w:rsidRPr="00C2178A">
        <w:rPr>
          <w:rFonts w:ascii="Times New Roman" w:hAnsi="Times New Roman" w:cs="Times New Roman" w:hint="eastAsia"/>
          <w:sz w:val="24"/>
        </w:rPr>
        <w:t>月</w:t>
      </w:r>
      <w:r w:rsidRPr="00C2178A">
        <w:rPr>
          <w:rFonts w:ascii="Times New Roman" w:hAnsi="Times New Roman" w:cs="Times New Roman"/>
          <w:sz w:val="24"/>
        </w:rPr>
        <w:t>PubMed</w:t>
      </w:r>
      <w:r w:rsidRPr="00C2178A">
        <w:rPr>
          <w:rFonts w:ascii="Times New Roman" w:hAnsi="Times New Roman" w:cs="Times New Roman" w:hint="eastAsia"/>
          <w:sz w:val="24"/>
        </w:rPr>
        <w:t>、</w:t>
      </w:r>
      <w:r w:rsidRPr="00C2178A">
        <w:rPr>
          <w:rFonts w:ascii="Times New Roman" w:hAnsi="Times New Roman" w:cs="Times New Roman"/>
          <w:sz w:val="24"/>
        </w:rPr>
        <w:t>EMBASE,</w:t>
      </w:r>
      <w:r w:rsidRPr="00C2178A">
        <w:rPr>
          <w:rFonts w:ascii="Times New Roman" w:hAnsi="Times New Roman" w:cs="Times New Roman" w:hint="eastAsia"/>
          <w:sz w:val="24"/>
        </w:rPr>
        <w:t>和</w:t>
      </w:r>
      <w:r w:rsidRPr="00C2178A">
        <w:rPr>
          <w:rFonts w:ascii="Times New Roman" w:hAnsi="Times New Roman" w:cs="Times New Roman"/>
          <w:sz w:val="24"/>
        </w:rPr>
        <w:t>Cochrane</w:t>
      </w:r>
      <w:r w:rsidRPr="00C2178A">
        <w:rPr>
          <w:rFonts w:ascii="Times New Roman" w:hAnsi="Times New Roman" w:cs="Times New Roman" w:hint="eastAsia"/>
          <w:sz w:val="24"/>
        </w:rPr>
        <w:t>图书馆</w:t>
      </w:r>
      <w:r w:rsidRPr="00C2178A">
        <w:rPr>
          <w:rFonts w:ascii="Times New Roman" w:hAnsi="Times New Roman" w:cs="Times New Roman"/>
          <w:sz w:val="24"/>
        </w:rPr>
        <w:t>,</w:t>
      </w:r>
      <w:r w:rsidRPr="00C2178A">
        <w:rPr>
          <w:rFonts w:ascii="Times New Roman" w:hAnsi="Times New Roman" w:cs="Times New Roman" w:hint="eastAsia"/>
          <w:sz w:val="24"/>
        </w:rPr>
        <w:t>并在</w:t>
      </w:r>
      <w:r w:rsidRPr="00C2178A">
        <w:rPr>
          <w:rFonts w:ascii="Times New Roman" w:hAnsi="Times New Roman" w:cs="Times New Roman"/>
          <w:sz w:val="24"/>
        </w:rPr>
        <w:t>2017</w:t>
      </w:r>
      <w:r w:rsidRPr="00C2178A">
        <w:rPr>
          <w:rFonts w:ascii="Times New Roman" w:hAnsi="Times New Roman" w:cs="Times New Roman" w:hint="eastAsia"/>
          <w:sz w:val="24"/>
        </w:rPr>
        <w:t>年</w:t>
      </w:r>
      <w:r w:rsidRPr="00C2178A">
        <w:rPr>
          <w:rFonts w:ascii="Times New Roman" w:hAnsi="Times New Roman" w:cs="Times New Roman"/>
          <w:sz w:val="24"/>
        </w:rPr>
        <w:t>5</w:t>
      </w:r>
      <w:r w:rsidRPr="00C2178A">
        <w:rPr>
          <w:rFonts w:ascii="Times New Roman" w:hAnsi="Times New Roman" w:cs="Times New Roman" w:hint="eastAsia"/>
          <w:sz w:val="24"/>
        </w:rPr>
        <w:t>月进行了更新</w:t>
      </w:r>
      <w:r w:rsidRPr="00C2178A">
        <w:rPr>
          <w:rFonts w:ascii="Times New Roman" w:hAnsi="Times New Roman" w:cs="Times New Roman"/>
          <w:sz w:val="24"/>
        </w:rPr>
        <w:t>,</w:t>
      </w:r>
      <w:r w:rsidRPr="00C2178A">
        <w:rPr>
          <w:rFonts w:ascii="Times New Roman" w:hAnsi="Times New Roman" w:cs="Times New Roman" w:hint="eastAsia"/>
          <w:sz w:val="24"/>
        </w:rPr>
        <w:t>使用医学术语和文本单词的组合来定义</w:t>
      </w:r>
      <w:r w:rsidRPr="00C2178A">
        <w:rPr>
          <w:rFonts w:ascii="Times New Roman" w:hAnsi="Times New Roman" w:cs="Times New Roman"/>
          <w:sz w:val="24"/>
        </w:rPr>
        <w:t>RBC</w:t>
      </w:r>
      <w:r w:rsidRPr="00C2178A">
        <w:rPr>
          <w:rFonts w:ascii="Times New Roman" w:hAnsi="Times New Roman" w:cs="Times New Roman" w:hint="eastAsia"/>
          <w:sz w:val="24"/>
        </w:rPr>
        <w:t>输血、</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和</w:t>
      </w:r>
      <w:r w:rsidRPr="00C2178A">
        <w:rPr>
          <w:rFonts w:ascii="Times New Roman" w:hAnsi="Times New Roman" w:cs="Times New Roman"/>
          <w:sz w:val="24"/>
        </w:rPr>
        <w:t>RRT</w:t>
      </w:r>
      <w:r w:rsidRPr="00C2178A">
        <w:rPr>
          <w:rFonts w:ascii="Times New Roman" w:hAnsi="Times New Roman" w:cs="Times New Roman" w:hint="eastAsia"/>
          <w:sz w:val="24"/>
        </w:rPr>
        <w:t>的概念。我们从已确定的文章中搜索参考文献以查找其他出版文章。两位作者独立地回顾了所有的引用文献。我们使用标准化的数据提取表来构建证据表，并使用建议评估、研究和评价</w:t>
      </w:r>
      <w:r w:rsidRPr="00C2178A">
        <w:rPr>
          <w:rFonts w:ascii="Times New Roman" w:hAnsi="Times New Roman" w:cs="Times New Roman"/>
          <w:sz w:val="24"/>
        </w:rPr>
        <w:t>(</w:t>
      </w:r>
      <w:r w:rsidRPr="00C2178A">
        <w:rPr>
          <w:rFonts w:ascii="Times New Roman" w:hAnsi="Times New Roman" w:cs="Times New Roman" w:hint="eastAsia"/>
          <w:sz w:val="24"/>
        </w:rPr>
        <w:t>等级</w:t>
      </w:r>
      <w:r w:rsidRPr="00C2178A">
        <w:rPr>
          <w:rFonts w:ascii="Times New Roman" w:hAnsi="Times New Roman" w:cs="Times New Roman"/>
          <w:sz w:val="24"/>
        </w:rPr>
        <w:t>)</w:t>
      </w:r>
      <w:r w:rsidRPr="00C2178A">
        <w:rPr>
          <w:rFonts w:ascii="Times New Roman" w:hAnsi="Times New Roman" w:cs="Times New Roman" w:hint="eastAsia"/>
          <w:sz w:val="24"/>
        </w:rPr>
        <w:t>系统对证据进行分级。一个由来自</w:t>
      </w:r>
      <w:r w:rsidRPr="00C2178A">
        <w:rPr>
          <w:rFonts w:ascii="Times New Roman" w:hAnsi="Times New Roman" w:cs="Times New Roman"/>
          <w:sz w:val="24"/>
        </w:rPr>
        <w:t>8</w:t>
      </w:r>
      <w:r w:rsidRPr="00C2178A">
        <w:rPr>
          <w:rFonts w:ascii="Times New Roman" w:hAnsi="Times New Roman" w:cs="Times New Roman" w:hint="eastAsia"/>
          <w:sz w:val="24"/>
        </w:rPr>
        <w:t>个国家</w:t>
      </w:r>
      <w:r w:rsidRPr="00C2178A">
        <w:rPr>
          <w:rFonts w:ascii="Times New Roman" w:hAnsi="Times New Roman" w:cs="Times New Roman"/>
          <w:sz w:val="24"/>
        </w:rPr>
        <w:t>29</w:t>
      </w:r>
      <w:r w:rsidRPr="00C2178A">
        <w:rPr>
          <w:rFonts w:ascii="Times New Roman" w:hAnsi="Times New Roman" w:cs="Times New Roman" w:hint="eastAsia"/>
          <w:sz w:val="24"/>
        </w:rPr>
        <w:t>个学术机构的</w:t>
      </w:r>
      <w:r w:rsidRPr="00C2178A">
        <w:rPr>
          <w:rFonts w:ascii="Times New Roman" w:hAnsi="Times New Roman" w:cs="Times New Roman"/>
          <w:sz w:val="24"/>
        </w:rPr>
        <w:t>38</w:t>
      </w:r>
      <w:r w:rsidRPr="00C2178A">
        <w:rPr>
          <w:rFonts w:ascii="Times New Roman" w:hAnsi="Times New Roman" w:cs="Times New Roman" w:hint="eastAsia"/>
          <w:sz w:val="24"/>
        </w:rPr>
        <w:t>名专家组成的小组在两年的时间里进行相关研究工作，</w:t>
      </w:r>
      <w:r w:rsidR="00D500F3" w:rsidRPr="00C61FCA">
        <w:rPr>
          <w:rFonts w:ascii="Times New Roman" w:hAnsi="Times New Roman" w:cs="Times New Roman" w:hint="eastAsia"/>
          <w:sz w:val="24"/>
        </w:rPr>
        <w:t>根据</w:t>
      </w:r>
      <w:r w:rsidRPr="00C2178A">
        <w:rPr>
          <w:rFonts w:ascii="Times New Roman" w:hAnsi="Times New Roman" w:cs="Times New Roman" w:hint="eastAsia"/>
          <w:sz w:val="24"/>
        </w:rPr>
        <w:t>危重症患儿的红细胞输血研究的循证医学依据进行讨论并表决得到结论，若缺乏证据时，则</w:t>
      </w:r>
      <w:proofErr w:type="gramStart"/>
      <w:r w:rsidRPr="00C2178A">
        <w:rPr>
          <w:rFonts w:ascii="Times New Roman" w:hAnsi="Times New Roman" w:cs="Times New Roman" w:hint="eastAsia"/>
          <w:sz w:val="24"/>
        </w:rPr>
        <w:t>基于专家</w:t>
      </w:r>
      <w:proofErr w:type="gramEnd"/>
      <w:r w:rsidRPr="00C2178A">
        <w:rPr>
          <w:rFonts w:ascii="Times New Roman" w:hAnsi="Times New Roman" w:cs="Times New Roman" w:hint="eastAsia"/>
          <w:sz w:val="24"/>
        </w:rPr>
        <w:t>共识</w:t>
      </w:r>
      <w:r w:rsidR="00D500F3" w:rsidRPr="00C2178A">
        <w:rPr>
          <w:rFonts w:ascii="Times New Roman" w:hAnsi="Times New Roman" w:cs="Times New Roman" w:hint="eastAsia"/>
          <w:sz w:val="24"/>
        </w:rPr>
        <w:t>提出建议</w:t>
      </w:r>
      <w:r w:rsidRPr="00C2178A">
        <w:rPr>
          <w:rFonts w:ascii="Times New Roman" w:hAnsi="Times New Roman" w:cs="Times New Roman" w:hint="eastAsia"/>
          <w:sz w:val="24"/>
        </w:rPr>
        <w:t>。所有小组成员对提出的建议和相关文献进行了审查和评分。所有建议达成一致</w:t>
      </w:r>
      <w:r w:rsidRPr="00C2178A">
        <w:rPr>
          <w:rFonts w:ascii="Times New Roman" w:hAnsi="Times New Roman" w:cs="Times New Roman"/>
          <w:sz w:val="24"/>
        </w:rPr>
        <w:t>(&gt;80%)</w:t>
      </w:r>
      <w:r w:rsidRPr="00C2178A">
        <w:rPr>
          <w:rFonts w:ascii="Times New Roman" w:hAnsi="Times New Roman" w:cs="Times New Roman" w:hint="eastAsia"/>
          <w:sz w:val="24"/>
        </w:rPr>
        <w:t>。使用</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和</w:t>
      </w:r>
      <w:r w:rsidRPr="00C2178A">
        <w:rPr>
          <w:rFonts w:ascii="Times New Roman" w:hAnsi="Times New Roman" w:cs="Times New Roman"/>
          <w:sz w:val="24"/>
        </w:rPr>
        <w:t>CRRT</w:t>
      </w:r>
      <w:r w:rsidRPr="00C2178A">
        <w:rPr>
          <w:rFonts w:ascii="Times New Roman" w:hAnsi="Times New Roman" w:cs="Times New Roman" w:hint="eastAsia"/>
          <w:sz w:val="24"/>
        </w:rPr>
        <w:t>设备的危重患儿输血的最终建议分为三类</w:t>
      </w:r>
      <w:r w:rsidRPr="00C2178A">
        <w:rPr>
          <w:rFonts w:ascii="Times New Roman" w:hAnsi="Times New Roman" w:cs="Times New Roman"/>
          <w:sz w:val="24"/>
        </w:rPr>
        <w:t>:</w:t>
      </w:r>
      <w:bookmarkStart w:id="0" w:name="OLE_LINK1"/>
      <w:r w:rsidR="000A3C62" w:rsidRPr="00C2178A">
        <w:rPr>
          <w:rFonts w:ascii="Times New Roman" w:hAnsi="Times New Roman" w:cs="Times New Roman" w:hint="eastAsia"/>
          <w:sz w:val="24"/>
        </w:rPr>
        <w:t>最佳</w:t>
      </w:r>
      <w:r w:rsidR="00600070" w:rsidRPr="00C2178A">
        <w:rPr>
          <w:rFonts w:ascii="Times New Roman" w:hAnsi="Times New Roman" w:cs="Times New Roman" w:hint="eastAsia"/>
          <w:sz w:val="24"/>
        </w:rPr>
        <w:t>实践</w:t>
      </w:r>
      <w:r w:rsidRPr="00C2178A">
        <w:rPr>
          <w:rFonts w:ascii="Times New Roman" w:hAnsi="Times New Roman" w:cs="Times New Roman" w:hint="eastAsia"/>
          <w:sz w:val="24"/>
        </w:rPr>
        <w:t>建议、临床建议和研究建议。</w:t>
      </w:r>
    </w:p>
    <w:p w14:paraId="30ABE06B" w14:textId="77777777" w:rsidR="007C43DC" w:rsidRPr="00912B1A" w:rsidRDefault="0011241F">
      <w:pPr>
        <w:spacing w:line="360" w:lineRule="auto"/>
        <w:rPr>
          <w:rFonts w:ascii="Times New Roman" w:hAnsi="Times New Roman" w:cs="Times New Roman"/>
          <w:b/>
          <w:bCs/>
          <w:sz w:val="30"/>
          <w:szCs w:val="30"/>
        </w:rPr>
      </w:pPr>
      <w:r w:rsidRPr="00912B1A">
        <w:rPr>
          <w:rFonts w:ascii="Times New Roman" w:hAnsi="Times New Roman" w:cs="Times New Roman" w:hint="eastAsia"/>
          <w:b/>
          <w:bCs/>
          <w:sz w:val="30"/>
          <w:szCs w:val="30"/>
        </w:rPr>
        <w:lastRenderedPageBreak/>
        <w:t>结果</w:t>
      </w:r>
    </w:p>
    <w:bookmarkEnd w:id="0"/>
    <w:p w14:paraId="4CCD473E" w14:textId="6EACDCB8" w:rsidR="007C43DC" w:rsidRDefault="0011241F">
      <w:pPr>
        <w:spacing w:line="360" w:lineRule="auto"/>
        <w:ind w:firstLineChars="200" w:firstLine="480"/>
        <w:rPr>
          <w:rFonts w:ascii="Times New Roman" w:hAnsi="Times New Roman" w:cs="Times New Roman"/>
          <w:sz w:val="24"/>
        </w:rPr>
      </w:pPr>
      <w:r w:rsidRPr="00C2178A">
        <w:rPr>
          <w:rFonts w:ascii="Times New Roman" w:hAnsi="Times New Roman" w:cs="Times New Roman" w:hint="eastAsia"/>
          <w:sz w:val="24"/>
        </w:rPr>
        <w:t>使用上面描述的搜索策略，我们检索了</w:t>
      </w:r>
      <w:r w:rsidRPr="00C2178A">
        <w:rPr>
          <w:rFonts w:ascii="Times New Roman" w:hAnsi="Times New Roman" w:cs="Times New Roman"/>
          <w:sz w:val="24"/>
        </w:rPr>
        <w:t>2782</w:t>
      </w:r>
      <w:r w:rsidRPr="00C2178A">
        <w:rPr>
          <w:rFonts w:ascii="Times New Roman" w:hAnsi="Times New Roman" w:cs="Times New Roman" w:hint="eastAsia"/>
          <w:sz w:val="24"/>
        </w:rPr>
        <w:t>个摘要。保留</w:t>
      </w:r>
      <w:r w:rsidRPr="00C2178A">
        <w:rPr>
          <w:rFonts w:ascii="Times New Roman" w:hAnsi="Times New Roman" w:cs="Times New Roman"/>
          <w:sz w:val="24"/>
        </w:rPr>
        <w:t>81</w:t>
      </w:r>
      <w:r w:rsidRPr="00C2178A">
        <w:rPr>
          <w:rFonts w:ascii="Times New Roman" w:hAnsi="Times New Roman" w:cs="Times New Roman" w:hint="eastAsia"/>
          <w:sz w:val="24"/>
        </w:rPr>
        <w:t>篇论文进行全文评价，纳入</w:t>
      </w:r>
      <w:r w:rsidRPr="00C2178A">
        <w:rPr>
          <w:rFonts w:ascii="Times New Roman" w:hAnsi="Times New Roman" w:cs="Times New Roman"/>
          <w:sz w:val="24"/>
        </w:rPr>
        <w:t>21</w:t>
      </w:r>
      <w:r w:rsidRPr="00C2178A">
        <w:rPr>
          <w:rFonts w:ascii="Times New Roman" w:hAnsi="Times New Roman" w:cs="Times New Roman" w:hint="eastAsia"/>
          <w:sz w:val="24"/>
        </w:rPr>
        <w:t>篇论文，其中</w:t>
      </w:r>
      <w:r w:rsidRPr="00C2178A">
        <w:rPr>
          <w:rFonts w:ascii="Times New Roman" w:hAnsi="Times New Roman" w:cs="Times New Roman"/>
          <w:sz w:val="24"/>
        </w:rPr>
        <w:t>13</w:t>
      </w:r>
      <w:r w:rsidRPr="00C2178A">
        <w:rPr>
          <w:rFonts w:ascii="Times New Roman" w:hAnsi="Times New Roman" w:cs="Times New Roman" w:hint="eastAsia"/>
          <w:sz w:val="24"/>
        </w:rPr>
        <w:t>篇论文在最终过程中被筛选和使用，得到了以下几点，</w:t>
      </w:r>
      <w:r w:rsidR="000A3C62" w:rsidRPr="00C2178A">
        <w:rPr>
          <w:rFonts w:ascii="Times New Roman" w:hAnsi="Times New Roman" w:cs="Times New Roman" w:hint="eastAsia"/>
          <w:sz w:val="24"/>
        </w:rPr>
        <w:t>最佳</w:t>
      </w:r>
      <w:r w:rsidR="00600070" w:rsidRPr="00C2178A">
        <w:rPr>
          <w:rFonts w:ascii="Times New Roman" w:hAnsi="Times New Roman" w:cs="Times New Roman" w:hint="eastAsia"/>
          <w:sz w:val="24"/>
        </w:rPr>
        <w:t>实践</w:t>
      </w:r>
      <w:r w:rsidRPr="00C2178A">
        <w:rPr>
          <w:rFonts w:ascii="Times New Roman" w:hAnsi="Times New Roman" w:cs="Times New Roman" w:hint="eastAsia"/>
          <w:sz w:val="24"/>
        </w:rPr>
        <w:t>建议、临床建议和研究建议，并在补充数字内容</w:t>
      </w:r>
      <w:r w:rsidRPr="00C2178A">
        <w:rPr>
          <w:rFonts w:ascii="Times New Roman" w:hAnsi="Times New Roman" w:cs="Times New Roman"/>
          <w:sz w:val="24"/>
        </w:rPr>
        <w:t>1</w:t>
      </w:r>
      <w:r w:rsidRPr="00C2178A">
        <w:rPr>
          <w:rFonts w:ascii="Times New Roman" w:hAnsi="Times New Roman" w:cs="Times New Roman" w:hint="eastAsia"/>
          <w:sz w:val="24"/>
        </w:rPr>
        <w:t>中进行说明。</w:t>
      </w:r>
    </w:p>
    <w:p w14:paraId="789C80EB" w14:textId="77777777" w:rsidR="00912B1A" w:rsidRPr="00C2178A" w:rsidRDefault="00912B1A">
      <w:pPr>
        <w:spacing w:line="360" w:lineRule="auto"/>
        <w:ind w:firstLineChars="200" w:firstLine="480"/>
        <w:rPr>
          <w:rFonts w:ascii="Times New Roman" w:hAnsi="Times New Roman" w:cs="Times New Roman" w:hint="eastAsia"/>
          <w:sz w:val="24"/>
        </w:rPr>
      </w:pPr>
    </w:p>
    <w:p w14:paraId="7A32F9F6" w14:textId="77777777" w:rsidR="007C43DC" w:rsidRPr="00912B1A" w:rsidRDefault="0011241F">
      <w:pPr>
        <w:spacing w:line="360" w:lineRule="auto"/>
        <w:rPr>
          <w:rFonts w:ascii="Times New Roman" w:hAnsi="Times New Roman" w:cs="Times New Roman"/>
          <w:b/>
          <w:bCs/>
          <w:sz w:val="28"/>
          <w:szCs w:val="28"/>
        </w:rPr>
      </w:pPr>
      <w:r w:rsidRPr="00912B1A">
        <w:rPr>
          <w:rFonts w:ascii="Times New Roman" w:hAnsi="Times New Roman" w:cs="Times New Roman" w:hint="eastAsia"/>
          <w:b/>
          <w:bCs/>
          <w:sz w:val="28"/>
          <w:szCs w:val="28"/>
        </w:rPr>
        <w:t>最佳实践建议</w:t>
      </w:r>
    </w:p>
    <w:p w14:paraId="10AC5233" w14:textId="77777777" w:rsidR="0008134A" w:rsidRDefault="0011241F" w:rsidP="00DF2546">
      <w:pPr>
        <w:spacing w:line="360" w:lineRule="auto"/>
        <w:rPr>
          <w:rFonts w:ascii="Times New Roman" w:hAnsi="Times New Roman" w:cs="Times New Roman"/>
          <w:sz w:val="24"/>
        </w:rPr>
      </w:pPr>
      <w:r w:rsidRPr="00C2178A">
        <w:rPr>
          <w:rFonts w:ascii="Times New Roman" w:hAnsi="Times New Roman" w:cs="Times New Roman"/>
          <w:sz w:val="24"/>
        </w:rPr>
        <w:t>8.1</w:t>
      </w:r>
      <w:r w:rsidRPr="00C2178A">
        <w:rPr>
          <w:rFonts w:ascii="Times New Roman" w:hAnsi="Times New Roman" w:cs="Times New Roman" w:hint="eastAsia"/>
          <w:sz w:val="24"/>
        </w:rPr>
        <w:t>：对于</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治疗的危重症患儿，我们建议使用血红蛋白浓度作为输注红细胞的参考指标而不是</w:t>
      </w:r>
      <w:r w:rsidR="00DC4445">
        <w:rPr>
          <w:rFonts w:ascii="Times New Roman" w:hAnsi="Times New Roman" w:cs="Times New Roman"/>
          <w:sz w:val="24"/>
        </w:rPr>
        <w:t>红细胞比容</w:t>
      </w:r>
      <w:r w:rsidRPr="00C2178A">
        <w:rPr>
          <w:rFonts w:ascii="Times New Roman" w:hAnsi="Times New Roman" w:cs="Times New Roman" w:hint="eastAsia"/>
          <w:sz w:val="24"/>
        </w:rPr>
        <w:t>。</w:t>
      </w:r>
    </w:p>
    <w:p w14:paraId="3DDA1D82" w14:textId="2697093F" w:rsidR="007C43DC" w:rsidRDefault="008477E9" w:rsidP="00C2178A">
      <w:pPr>
        <w:spacing w:line="360" w:lineRule="auto"/>
        <w:ind w:firstLineChars="200" w:firstLine="482"/>
        <w:rPr>
          <w:rFonts w:ascii="Times New Roman" w:hAnsi="Times New Roman" w:cs="Times New Roman"/>
          <w:sz w:val="24"/>
        </w:rPr>
      </w:pPr>
      <w:r w:rsidRPr="00AC1948">
        <w:rPr>
          <w:rFonts w:ascii="Times New Roman" w:hAnsi="Times New Roman" w:cs="Times New Roman" w:hint="eastAsia"/>
          <w:b/>
          <w:bCs/>
          <w:sz w:val="24"/>
        </w:rPr>
        <w:t>依据说明</w:t>
      </w:r>
      <w:r>
        <w:rPr>
          <w:rFonts w:ascii="Times New Roman" w:hAnsi="Times New Roman" w:cs="Times New Roman" w:hint="eastAsia"/>
          <w:sz w:val="24"/>
        </w:rPr>
        <w:t>：</w:t>
      </w:r>
      <w:r w:rsidR="0011241F" w:rsidRPr="00C2178A">
        <w:rPr>
          <w:rFonts w:ascii="Times New Roman" w:hAnsi="Times New Roman" w:cs="Times New Roman" w:hint="eastAsia"/>
          <w:sz w:val="24"/>
        </w:rPr>
        <w:t>根据以往发表的文献来看，大多数</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相关文献中输注红细胞的参考指标都是</w:t>
      </w:r>
      <w:r w:rsidR="00DC4445">
        <w:rPr>
          <w:rFonts w:ascii="Times New Roman" w:hAnsi="Times New Roman" w:cs="Times New Roman"/>
          <w:sz w:val="24"/>
        </w:rPr>
        <w:t>红细胞比容</w:t>
      </w:r>
      <w:r w:rsidR="0011241F" w:rsidRPr="00C2178A">
        <w:rPr>
          <w:rFonts w:ascii="Times New Roman" w:hAnsi="Times New Roman" w:cs="Times New Roman" w:hint="eastAsia"/>
          <w:sz w:val="24"/>
        </w:rPr>
        <w:t>。然而，在当今时代，重症监护中的红细胞输</w:t>
      </w:r>
      <w:proofErr w:type="gramStart"/>
      <w:r w:rsidR="0011241F" w:rsidRPr="00C2178A">
        <w:rPr>
          <w:rFonts w:ascii="Times New Roman" w:hAnsi="Times New Roman" w:cs="Times New Roman" w:hint="eastAsia"/>
          <w:sz w:val="24"/>
        </w:rPr>
        <w:t>注研究</w:t>
      </w:r>
      <w:proofErr w:type="gramEnd"/>
      <w:r w:rsidR="0011241F" w:rsidRPr="00C2178A">
        <w:rPr>
          <w:rFonts w:ascii="Times New Roman" w:hAnsi="Times New Roman" w:cs="Times New Roman" w:hint="eastAsia"/>
          <w:sz w:val="24"/>
        </w:rPr>
        <w:t>绝大多数是使用</w:t>
      </w:r>
      <w:r w:rsidR="0011241F" w:rsidRPr="00C2178A">
        <w:rPr>
          <w:rFonts w:ascii="Times New Roman" w:hAnsi="Times New Roman" w:cs="Times New Roman"/>
          <w:sz w:val="24"/>
        </w:rPr>
        <w:t>Hb(</w:t>
      </w:r>
      <w:r w:rsidR="0011241F" w:rsidRPr="00C2178A">
        <w:rPr>
          <w:rFonts w:ascii="Times New Roman" w:hAnsi="Times New Roman" w:cs="Times New Roman" w:hint="eastAsia"/>
          <w:sz w:val="24"/>
        </w:rPr>
        <w:t>而不是</w:t>
      </w:r>
      <w:r w:rsidR="00DC4445">
        <w:rPr>
          <w:rFonts w:ascii="Times New Roman" w:hAnsi="Times New Roman" w:cs="Times New Roman"/>
          <w:sz w:val="24"/>
        </w:rPr>
        <w:t>红细胞比容</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值进行的，包括在儿科患者中。使用</w:t>
      </w:r>
      <w:r w:rsidR="0011241F" w:rsidRPr="00C2178A">
        <w:rPr>
          <w:rFonts w:ascii="Times New Roman" w:hAnsi="Times New Roman" w:cs="Times New Roman"/>
          <w:sz w:val="24"/>
        </w:rPr>
        <w:t>Hb</w:t>
      </w:r>
      <w:r w:rsidR="0011241F" w:rsidRPr="00C2178A">
        <w:rPr>
          <w:rFonts w:ascii="Times New Roman" w:hAnsi="Times New Roman" w:cs="Times New Roman" w:hint="eastAsia"/>
          <w:sz w:val="24"/>
        </w:rPr>
        <w:t>将</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患者的红细胞输注阈值报告与危重症患者非</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人群的红细胞输注阈值报告进行比对，将有助于这些患者在</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前后进行比较</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例如，急性呼吸窘迫综合征、心脏骤停、心源性休克等</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。事实上，一些成人</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中心根据从非</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危重病人中推断的证据报告了输注红细胞的</w:t>
      </w:r>
      <w:r w:rsidR="0011241F" w:rsidRPr="00C2178A">
        <w:rPr>
          <w:rFonts w:ascii="Times New Roman" w:hAnsi="Times New Roman" w:cs="Times New Roman"/>
          <w:sz w:val="24"/>
        </w:rPr>
        <w:t>Hb</w:t>
      </w:r>
      <w:r w:rsidR="0011241F" w:rsidRPr="00C2178A">
        <w:rPr>
          <w:rFonts w:ascii="Times New Roman" w:hAnsi="Times New Roman" w:cs="Times New Roman" w:hint="eastAsia"/>
          <w:sz w:val="24"/>
        </w:rPr>
        <w:t>阈值。</w:t>
      </w:r>
    </w:p>
    <w:p w14:paraId="0B4A83BE" w14:textId="77777777" w:rsidR="008070E4" w:rsidRPr="00C2178A" w:rsidRDefault="008070E4" w:rsidP="00C2178A">
      <w:pPr>
        <w:spacing w:line="360" w:lineRule="auto"/>
        <w:ind w:firstLineChars="200" w:firstLine="480"/>
        <w:rPr>
          <w:rFonts w:ascii="Times New Roman" w:hAnsi="Times New Roman" w:cs="Times New Roman" w:hint="eastAsia"/>
          <w:sz w:val="24"/>
        </w:rPr>
      </w:pPr>
    </w:p>
    <w:p w14:paraId="73AAD9CB" w14:textId="44ACB8EF" w:rsidR="007C43DC" w:rsidRDefault="0011241F" w:rsidP="00C61FCA">
      <w:pPr>
        <w:spacing w:line="360" w:lineRule="auto"/>
        <w:rPr>
          <w:rFonts w:ascii="Times New Roman" w:hAnsi="Times New Roman" w:cs="Times New Roman"/>
          <w:sz w:val="24"/>
        </w:rPr>
      </w:pPr>
      <w:r w:rsidRPr="00C2178A">
        <w:rPr>
          <w:rFonts w:ascii="Times New Roman" w:hAnsi="Times New Roman" w:cs="Times New Roman"/>
          <w:sz w:val="24"/>
        </w:rPr>
        <w:t>8.2</w:t>
      </w:r>
      <w:r w:rsidRPr="00C2178A">
        <w:rPr>
          <w:rFonts w:ascii="Times New Roman" w:hAnsi="Times New Roman" w:cs="Times New Roman" w:hint="eastAsia"/>
          <w:sz w:val="24"/>
        </w:rPr>
        <w:t>：对于接受</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治疗的危重症患儿，我们建议在输注红细胞前测量</w:t>
      </w:r>
      <w:r w:rsidRPr="00C2178A">
        <w:rPr>
          <w:rFonts w:ascii="Times New Roman" w:hAnsi="Times New Roman" w:cs="Times New Roman"/>
          <w:sz w:val="24"/>
        </w:rPr>
        <w:t>Hb</w:t>
      </w:r>
      <w:r w:rsidRPr="00C2178A">
        <w:rPr>
          <w:rFonts w:ascii="Times New Roman" w:hAnsi="Times New Roman" w:cs="Times New Roman" w:hint="eastAsia"/>
          <w:sz w:val="24"/>
        </w:rPr>
        <w:t>浓度，除非患者出现危及生命的出血。</w:t>
      </w:r>
    </w:p>
    <w:p w14:paraId="313F8968" w14:textId="77777777" w:rsidR="008070E4" w:rsidRPr="00C2178A" w:rsidRDefault="008070E4" w:rsidP="00C61FCA">
      <w:pPr>
        <w:spacing w:line="360" w:lineRule="auto"/>
        <w:rPr>
          <w:rFonts w:ascii="Times New Roman" w:hAnsi="Times New Roman" w:cs="Times New Roman" w:hint="eastAsia"/>
          <w:sz w:val="24"/>
        </w:rPr>
      </w:pPr>
    </w:p>
    <w:p w14:paraId="7C722B37" w14:textId="6D8739CA" w:rsidR="007C43DC" w:rsidRDefault="0011241F" w:rsidP="00C61FCA">
      <w:pPr>
        <w:spacing w:line="360" w:lineRule="auto"/>
        <w:rPr>
          <w:rFonts w:ascii="Times New Roman" w:hAnsi="Times New Roman" w:cs="Times New Roman"/>
          <w:sz w:val="24"/>
        </w:rPr>
      </w:pPr>
      <w:r w:rsidRPr="00C2178A">
        <w:rPr>
          <w:rFonts w:ascii="Times New Roman" w:hAnsi="Times New Roman" w:cs="Times New Roman"/>
          <w:sz w:val="24"/>
        </w:rPr>
        <w:t>8.3</w:t>
      </w:r>
      <w:r w:rsidRPr="00C2178A">
        <w:rPr>
          <w:rFonts w:ascii="Times New Roman" w:hAnsi="Times New Roman" w:cs="Times New Roman" w:hint="eastAsia"/>
          <w:sz w:val="24"/>
        </w:rPr>
        <w:t>：在接受</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治疗的危重症患儿中，我们建议制定节约用血以及血液保护指南，并严格遵照执行。</w:t>
      </w:r>
    </w:p>
    <w:p w14:paraId="77C0E082" w14:textId="77777777" w:rsidR="008070E4" w:rsidRPr="00C2178A" w:rsidRDefault="008070E4" w:rsidP="00C61FCA">
      <w:pPr>
        <w:spacing w:line="360" w:lineRule="auto"/>
        <w:rPr>
          <w:rFonts w:ascii="Times New Roman" w:hAnsi="Times New Roman" w:cs="Times New Roman" w:hint="eastAsia"/>
          <w:sz w:val="24"/>
        </w:rPr>
      </w:pPr>
    </w:p>
    <w:p w14:paraId="42F0E187" w14:textId="3D71CB3F" w:rsidR="007C43DC" w:rsidRDefault="0011241F">
      <w:pPr>
        <w:spacing w:line="360" w:lineRule="auto"/>
        <w:rPr>
          <w:rFonts w:ascii="Times New Roman" w:hAnsi="Times New Roman" w:cs="Times New Roman"/>
          <w:sz w:val="24"/>
        </w:rPr>
      </w:pPr>
      <w:r w:rsidRPr="00C2178A">
        <w:rPr>
          <w:rFonts w:ascii="Times New Roman" w:hAnsi="Times New Roman" w:cs="Times New Roman"/>
          <w:sz w:val="24"/>
        </w:rPr>
        <w:t>8.4</w:t>
      </w:r>
      <w:r w:rsidRPr="00C2178A">
        <w:rPr>
          <w:rFonts w:ascii="Times New Roman" w:hAnsi="Times New Roman" w:cs="Times New Roman" w:hint="eastAsia"/>
          <w:sz w:val="24"/>
        </w:rPr>
        <w:t>：在接受</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治疗的危重症患儿中，我们建议采取措施尽量减少</w:t>
      </w:r>
      <w:r w:rsidR="00BF00A8">
        <w:rPr>
          <w:rFonts w:ascii="Times New Roman" w:hAnsi="Times New Roman" w:cs="Times New Roman" w:hint="eastAsia"/>
          <w:sz w:val="24"/>
        </w:rPr>
        <w:t>不同</w:t>
      </w:r>
      <w:r w:rsidRPr="00C2178A">
        <w:rPr>
          <w:rFonts w:ascii="Times New Roman" w:hAnsi="Times New Roman" w:cs="Times New Roman" w:hint="eastAsia"/>
          <w:sz w:val="24"/>
        </w:rPr>
        <w:t>献血者的数量，尽量采用同一献血者提供的血制品。</w:t>
      </w:r>
    </w:p>
    <w:p w14:paraId="518EF8A4" w14:textId="77777777" w:rsidR="008070E4" w:rsidRPr="00C2178A" w:rsidRDefault="008070E4">
      <w:pPr>
        <w:spacing w:line="360" w:lineRule="auto"/>
        <w:rPr>
          <w:rFonts w:ascii="Times New Roman" w:hAnsi="Times New Roman" w:cs="Times New Roman" w:hint="eastAsia"/>
          <w:sz w:val="24"/>
        </w:rPr>
      </w:pPr>
    </w:p>
    <w:p w14:paraId="2E08DE52"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8.5</w:t>
      </w:r>
      <w:r w:rsidRPr="00C2178A">
        <w:rPr>
          <w:rFonts w:ascii="Times New Roman" w:hAnsi="Times New Roman" w:cs="Times New Roman" w:hint="eastAsia"/>
          <w:sz w:val="24"/>
        </w:rPr>
        <w:t>：在接受</w:t>
      </w:r>
      <w:r w:rsidRPr="00C2178A">
        <w:rPr>
          <w:rFonts w:ascii="Times New Roman" w:hAnsi="Times New Roman" w:cs="Times New Roman"/>
          <w:sz w:val="24"/>
        </w:rPr>
        <w:t>ECMO</w:t>
      </w:r>
      <w:r w:rsidRPr="00C2178A">
        <w:rPr>
          <w:rFonts w:ascii="Times New Roman" w:hAnsi="Times New Roman" w:cs="Times New Roman" w:hint="eastAsia"/>
          <w:sz w:val="24"/>
        </w:rPr>
        <w:t>治疗的危重患儿中，我们建议在儿科</w:t>
      </w:r>
      <w:r w:rsidRPr="00C2178A">
        <w:rPr>
          <w:rFonts w:ascii="Times New Roman" w:hAnsi="Times New Roman" w:cs="Times New Roman"/>
          <w:sz w:val="24"/>
        </w:rPr>
        <w:t>ECMO</w:t>
      </w:r>
      <w:r w:rsidRPr="00C2178A">
        <w:rPr>
          <w:rFonts w:ascii="Times New Roman" w:hAnsi="Times New Roman" w:cs="Times New Roman" w:hint="eastAsia"/>
          <w:sz w:val="24"/>
        </w:rPr>
        <w:t>红细胞输</w:t>
      </w:r>
      <w:proofErr w:type="gramStart"/>
      <w:r w:rsidRPr="00C2178A">
        <w:rPr>
          <w:rFonts w:ascii="Times New Roman" w:hAnsi="Times New Roman" w:cs="Times New Roman" w:hint="eastAsia"/>
          <w:sz w:val="24"/>
        </w:rPr>
        <w:t>注研究</w:t>
      </w:r>
      <w:proofErr w:type="gramEnd"/>
      <w:r w:rsidRPr="00C2178A">
        <w:rPr>
          <w:rFonts w:ascii="Times New Roman" w:hAnsi="Times New Roman" w:cs="Times New Roman" w:hint="eastAsia"/>
          <w:sz w:val="24"/>
        </w:rPr>
        <w:t>和质量改</w:t>
      </w:r>
      <w:r w:rsidR="007107C1">
        <w:rPr>
          <w:rFonts w:ascii="Times New Roman" w:hAnsi="Times New Roman" w:cs="Times New Roman" w:hint="eastAsia"/>
          <w:sz w:val="24"/>
        </w:rPr>
        <w:t>进</w:t>
      </w:r>
      <w:r w:rsidRPr="00C2178A">
        <w:rPr>
          <w:rFonts w:ascii="Times New Roman" w:hAnsi="Times New Roman" w:cs="Times New Roman" w:hint="eastAsia"/>
          <w:sz w:val="24"/>
        </w:rPr>
        <w:t>项目中报告的红细胞</w:t>
      </w:r>
      <w:r w:rsidR="00B3664B" w:rsidRPr="00C2178A">
        <w:rPr>
          <w:rFonts w:ascii="Times New Roman" w:hAnsi="Times New Roman" w:cs="Times New Roman" w:hint="eastAsia"/>
          <w:sz w:val="24"/>
        </w:rPr>
        <w:t>数量</w:t>
      </w:r>
      <w:r w:rsidRPr="00C2178A">
        <w:rPr>
          <w:rFonts w:ascii="Times New Roman" w:hAnsi="Times New Roman" w:cs="Times New Roman" w:hint="eastAsia"/>
          <w:sz w:val="24"/>
        </w:rPr>
        <w:t>应包括</w:t>
      </w:r>
      <w:r w:rsidRPr="00C2178A">
        <w:rPr>
          <w:rFonts w:ascii="Times New Roman" w:hAnsi="Times New Roman" w:cs="Times New Roman"/>
          <w:sz w:val="24"/>
        </w:rPr>
        <w:t>ECMO</w:t>
      </w:r>
      <w:r w:rsidRPr="00C2178A">
        <w:rPr>
          <w:rFonts w:ascii="Times New Roman" w:hAnsi="Times New Roman" w:cs="Times New Roman" w:hint="eastAsia"/>
          <w:sz w:val="24"/>
        </w:rPr>
        <w:t>管路</w:t>
      </w:r>
      <w:r w:rsidR="007107C1" w:rsidRPr="00C2178A">
        <w:rPr>
          <w:rFonts w:ascii="Times New Roman" w:hAnsi="Times New Roman" w:cs="Times New Roman" w:hint="eastAsia"/>
          <w:sz w:val="24"/>
        </w:rPr>
        <w:t>预充所用</w:t>
      </w:r>
      <w:r w:rsidRPr="00C2178A">
        <w:rPr>
          <w:rFonts w:ascii="Times New Roman" w:hAnsi="Times New Roman" w:cs="Times New Roman" w:hint="eastAsia"/>
          <w:sz w:val="24"/>
        </w:rPr>
        <w:t>的红细胞。</w:t>
      </w:r>
    </w:p>
    <w:p w14:paraId="2545C74F" w14:textId="74E593BA" w:rsidR="007C43DC" w:rsidRDefault="006E38EF" w:rsidP="00D23B86">
      <w:pPr>
        <w:spacing w:line="360" w:lineRule="auto"/>
        <w:ind w:firstLineChars="200" w:firstLine="482"/>
        <w:rPr>
          <w:rFonts w:ascii="Times New Roman" w:hAnsi="Times New Roman" w:cs="Times New Roman"/>
          <w:sz w:val="24"/>
        </w:rPr>
      </w:pPr>
      <w:r w:rsidRPr="00AC1948">
        <w:rPr>
          <w:rFonts w:ascii="Times New Roman" w:hAnsi="Times New Roman" w:cs="Times New Roman" w:hint="eastAsia"/>
          <w:b/>
          <w:bCs/>
          <w:sz w:val="24"/>
        </w:rPr>
        <w:t>依据说明</w:t>
      </w:r>
      <w:r w:rsidRPr="00C2178A">
        <w:rPr>
          <w:rFonts w:ascii="Times New Roman" w:hAnsi="Times New Roman" w:cs="Times New Roman" w:hint="eastAsia"/>
          <w:sz w:val="24"/>
        </w:rPr>
        <w:t>：</w:t>
      </w:r>
      <w:r w:rsidR="0011241F" w:rsidRPr="00C2178A">
        <w:rPr>
          <w:rFonts w:ascii="Times New Roman" w:hAnsi="Times New Roman" w:cs="Times New Roman" w:hint="eastAsia"/>
          <w:sz w:val="24"/>
        </w:rPr>
        <w:t>由于</w:t>
      </w:r>
      <w:r w:rsidR="0084444D" w:rsidRPr="00C61FCA">
        <w:rPr>
          <w:rFonts w:ascii="Times New Roman" w:hAnsi="Times New Roman" w:cs="Times New Roman" w:hint="eastAsia"/>
          <w:sz w:val="24"/>
        </w:rPr>
        <w:t>E</w:t>
      </w:r>
      <w:r w:rsidR="0084444D" w:rsidRPr="00C61FCA">
        <w:rPr>
          <w:rFonts w:ascii="Times New Roman" w:hAnsi="Times New Roman" w:cs="Times New Roman"/>
          <w:sz w:val="24"/>
        </w:rPr>
        <w:t>CMO</w:t>
      </w:r>
      <w:r w:rsidR="0084444D" w:rsidRPr="0088521C">
        <w:rPr>
          <w:rFonts w:ascii="Times New Roman" w:hAnsi="Times New Roman" w:cs="Times New Roman" w:hint="eastAsia"/>
          <w:sz w:val="24"/>
        </w:rPr>
        <w:t>期间输注</w:t>
      </w:r>
      <w:r w:rsidR="0011241F" w:rsidRPr="00C2178A">
        <w:rPr>
          <w:rFonts w:ascii="Times New Roman" w:hAnsi="Times New Roman" w:cs="Times New Roman" w:hint="eastAsia"/>
          <w:sz w:val="24"/>
        </w:rPr>
        <w:t>红细胞</w:t>
      </w:r>
      <w:r w:rsidR="0084444D" w:rsidRPr="00C61FCA">
        <w:rPr>
          <w:rFonts w:ascii="Times New Roman" w:hAnsi="Times New Roman" w:cs="Times New Roman" w:hint="eastAsia"/>
          <w:sz w:val="24"/>
        </w:rPr>
        <w:t>的</w:t>
      </w:r>
      <w:r w:rsidR="0084444D" w:rsidRPr="00C2178A">
        <w:rPr>
          <w:rFonts w:ascii="Times New Roman" w:hAnsi="Times New Roman" w:cs="Times New Roman" w:hint="eastAsia"/>
          <w:sz w:val="24"/>
        </w:rPr>
        <w:t>相关报道间存在较大差异</w:t>
      </w:r>
      <w:r w:rsidR="0011241F" w:rsidRPr="00C2178A">
        <w:rPr>
          <w:rFonts w:ascii="Times New Roman" w:hAnsi="Times New Roman" w:cs="Times New Roman" w:hint="eastAsia"/>
          <w:sz w:val="24"/>
        </w:rPr>
        <w:t>（</w:t>
      </w:r>
      <w:r w:rsidR="00367C82" w:rsidRPr="00C61FCA">
        <w:rPr>
          <w:rFonts w:ascii="Times New Roman" w:hAnsi="Times New Roman" w:cs="Times New Roman" w:hint="eastAsia"/>
          <w:sz w:val="24"/>
        </w:rPr>
        <w:t>是</w:t>
      </w:r>
      <w:r w:rsidR="00367C82">
        <w:rPr>
          <w:rFonts w:ascii="Times New Roman" w:hAnsi="Times New Roman" w:cs="Times New Roman" w:hint="eastAsia"/>
          <w:sz w:val="24"/>
        </w:rPr>
        <w:t>否</w:t>
      </w:r>
      <w:r w:rsidR="00AA53D4">
        <w:rPr>
          <w:rFonts w:ascii="Times New Roman" w:hAnsi="Times New Roman" w:cs="Times New Roman" w:hint="eastAsia"/>
          <w:sz w:val="24"/>
        </w:rPr>
        <w:t>包括</w:t>
      </w:r>
      <w:r w:rsidR="00367C82">
        <w:rPr>
          <w:rFonts w:ascii="Times New Roman" w:hAnsi="Times New Roman" w:cs="Times New Roman" w:hint="eastAsia"/>
          <w:sz w:val="24"/>
        </w:rPr>
        <w:t>用于</w:t>
      </w:r>
      <w:r w:rsidR="0011241F" w:rsidRPr="00C2178A">
        <w:rPr>
          <w:rFonts w:ascii="Times New Roman" w:hAnsi="Times New Roman" w:cs="Times New Roman"/>
          <w:sz w:val="24"/>
        </w:rPr>
        <w:t>ECMO</w:t>
      </w:r>
      <w:r w:rsidR="00367C82">
        <w:rPr>
          <w:rFonts w:ascii="Times New Roman" w:hAnsi="Times New Roman" w:cs="Times New Roman" w:hint="eastAsia"/>
          <w:sz w:val="24"/>
        </w:rPr>
        <w:t>环路预充</w:t>
      </w:r>
      <w:r w:rsidR="00AA53D4">
        <w:rPr>
          <w:rFonts w:ascii="Times New Roman" w:hAnsi="Times New Roman" w:cs="Times New Roman" w:hint="eastAsia"/>
          <w:sz w:val="24"/>
        </w:rPr>
        <w:t>的血</w:t>
      </w:r>
      <w:r w:rsidR="0011241F" w:rsidRPr="00C2178A">
        <w:rPr>
          <w:rFonts w:ascii="Times New Roman" w:hAnsi="Times New Roman" w:cs="Times New Roman" w:hint="eastAsia"/>
          <w:sz w:val="24"/>
        </w:rPr>
        <w:t>）</w:t>
      </w:r>
      <w:r w:rsidR="0084444D">
        <w:rPr>
          <w:rFonts w:ascii="Times New Roman" w:hAnsi="Times New Roman" w:cs="Times New Roman" w:hint="eastAsia"/>
          <w:sz w:val="24"/>
        </w:rPr>
        <w:t>，所以</w:t>
      </w:r>
      <w:r w:rsidR="0011241F" w:rsidRPr="00C2178A">
        <w:rPr>
          <w:rFonts w:ascii="Times New Roman" w:hAnsi="Times New Roman" w:cs="Times New Roman" w:hint="eastAsia"/>
          <w:sz w:val="24"/>
        </w:rPr>
        <w:t>目前不可能将</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期间多个红细胞输</w:t>
      </w:r>
      <w:proofErr w:type="gramStart"/>
      <w:r w:rsidR="0011241F" w:rsidRPr="00C2178A">
        <w:rPr>
          <w:rFonts w:ascii="Times New Roman" w:hAnsi="Times New Roman" w:cs="Times New Roman" w:hint="eastAsia"/>
          <w:sz w:val="24"/>
        </w:rPr>
        <w:lastRenderedPageBreak/>
        <w:t>注研究</w:t>
      </w:r>
      <w:proofErr w:type="gramEnd"/>
      <w:r w:rsidR="0011241F" w:rsidRPr="00C2178A">
        <w:rPr>
          <w:rFonts w:ascii="Times New Roman" w:hAnsi="Times New Roman" w:cs="Times New Roman" w:hint="eastAsia"/>
          <w:sz w:val="24"/>
        </w:rPr>
        <w:t>的结果</w:t>
      </w:r>
      <w:r w:rsidR="00A71E38">
        <w:rPr>
          <w:rFonts w:ascii="Times New Roman" w:hAnsi="Times New Roman" w:cs="Times New Roman" w:hint="eastAsia"/>
          <w:sz w:val="24"/>
        </w:rPr>
        <w:t>进行总结分析</w:t>
      </w:r>
      <w:r w:rsidR="0011241F" w:rsidRPr="00C2178A">
        <w:rPr>
          <w:rFonts w:ascii="Times New Roman" w:hAnsi="Times New Roman" w:cs="Times New Roman" w:hint="eastAsia"/>
          <w:sz w:val="24"/>
        </w:rPr>
        <w:t>（即荟萃分析）。此外，</w:t>
      </w:r>
      <w:r w:rsidR="00E80A0A">
        <w:rPr>
          <w:rFonts w:ascii="Times New Roman" w:hAnsi="Times New Roman" w:cs="Times New Roman" w:hint="eastAsia"/>
          <w:sz w:val="24"/>
        </w:rPr>
        <w:t>如果没有考虑用于预充的红细胞，则可能低估了儿科</w:t>
      </w:r>
      <w:r w:rsidR="00E80A0A">
        <w:rPr>
          <w:rFonts w:ascii="Times New Roman" w:hAnsi="Times New Roman" w:cs="Times New Roman" w:hint="eastAsia"/>
          <w:sz w:val="24"/>
        </w:rPr>
        <w:t>E</w:t>
      </w:r>
      <w:r w:rsidR="00E80A0A">
        <w:rPr>
          <w:rFonts w:ascii="Times New Roman" w:hAnsi="Times New Roman" w:cs="Times New Roman"/>
          <w:sz w:val="24"/>
        </w:rPr>
        <w:t>CMO</w:t>
      </w:r>
      <w:r w:rsidR="00E80A0A">
        <w:rPr>
          <w:rFonts w:ascii="Times New Roman" w:hAnsi="Times New Roman" w:cs="Times New Roman" w:hint="eastAsia"/>
          <w:sz w:val="24"/>
        </w:rPr>
        <w:t>患者的输血情况。</w:t>
      </w:r>
    </w:p>
    <w:p w14:paraId="5D5480A3" w14:textId="77777777" w:rsidR="00912B1A" w:rsidRPr="00C2178A" w:rsidRDefault="00912B1A" w:rsidP="00C2178A">
      <w:pPr>
        <w:spacing w:line="360" w:lineRule="auto"/>
        <w:ind w:firstLineChars="200" w:firstLine="480"/>
        <w:rPr>
          <w:rFonts w:ascii="Times New Roman" w:hAnsi="Times New Roman" w:cs="Times New Roman" w:hint="eastAsia"/>
          <w:sz w:val="24"/>
        </w:rPr>
      </w:pPr>
    </w:p>
    <w:p w14:paraId="00FBDB2C" w14:textId="77777777" w:rsidR="007C43DC" w:rsidRPr="00912B1A" w:rsidRDefault="0011241F" w:rsidP="00C61FCA">
      <w:pPr>
        <w:spacing w:line="360" w:lineRule="auto"/>
        <w:rPr>
          <w:rFonts w:ascii="Times New Roman" w:hAnsi="Times New Roman" w:cs="Times New Roman"/>
          <w:b/>
          <w:bCs/>
          <w:sz w:val="28"/>
          <w:szCs w:val="28"/>
        </w:rPr>
      </w:pPr>
      <w:r w:rsidRPr="00912B1A">
        <w:rPr>
          <w:rFonts w:ascii="Times New Roman" w:hAnsi="Times New Roman" w:cs="Times New Roman" w:hint="eastAsia"/>
          <w:b/>
          <w:bCs/>
          <w:sz w:val="28"/>
          <w:szCs w:val="28"/>
        </w:rPr>
        <w:t>临床</w:t>
      </w:r>
      <w:r w:rsidR="00AF1A23" w:rsidRPr="00912B1A">
        <w:rPr>
          <w:rFonts w:ascii="Times New Roman" w:hAnsi="Times New Roman" w:cs="Times New Roman" w:hint="eastAsia"/>
          <w:b/>
          <w:bCs/>
          <w:sz w:val="28"/>
          <w:szCs w:val="28"/>
        </w:rPr>
        <w:t>建议</w:t>
      </w:r>
      <w:r w:rsidR="00B93A39" w:rsidRPr="00912B1A">
        <w:rPr>
          <w:rFonts w:ascii="Times New Roman" w:hAnsi="Times New Roman" w:cs="Times New Roman" w:hint="eastAsia"/>
          <w:b/>
          <w:bCs/>
          <w:sz w:val="28"/>
          <w:szCs w:val="28"/>
        </w:rPr>
        <w:t>：</w:t>
      </w:r>
      <w:r w:rsidR="00B93A39" w:rsidRPr="00912B1A">
        <w:rPr>
          <w:rFonts w:ascii="Times New Roman" w:hAnsi="Times New Roman" w:cs="Times New Roman"/>
          <w:b/>
          <w:bCs/>
          <w:sz w:val="28"/>
          <w:szCs w:val="28"/>
        </w:rPr>
        <w:t>ECMO</w:t>
      </w:r>
    </w:p>
    <w:p w14:paraId="5913E6AC" w14:textId="77777777" w:rsidR="007C43DC" w:rsidRPr="00C2178A" w:rsidRDefault="0011241F" w:rsidP="00C61FCA">
      <w:pPr>
        <w:spacing w:line="360" w:lineRule="auto"/>
        <w:rPr>
          <w:rFonts w:ascii="Times New Roman" w:hAnsi="Times New Roman" w:cs="Times New Roman"/>
          <w:sz w:val="24"/>
        </w:rPr>
      </w:pPr>
      <w:r w:rsidRPr="00C2178A">
        <w:rPr>
          <w:rFonts w:ascii="Times New Roman" w:hAnsi="Times New Roman" w:cs="Times New Roman"/>
          <w:sz w:val="24"/>
        </w:rPr>
        <w:t>8.6</w:t>
      </w:r>
      <w:r w:rsidRPr="00C2178A">
        <w:rPr>
          <w:rFonts w:ascii="Times New Roman" w:hAnsi="Times New Roman" w:cs="Times New Roman" w:hint="eastAsia"/>
          <w:sz w:val="24"/>
        </w:rPr>
        <w:t>：使用</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治疗的危重症患儿，我们建议指导红细胞输注的指标除了</w:t>
      </w:r>
      <w:r w:rsidRPr="00C2178A">
        <w:rPr>
          <w:rFonts w:ascii="Times New Roman" w:hAnsi="Times New Roman" w:cs="Times New Roman"/>
          <w:sz w:val="24"/>
        </w:rPr>
        <w:t>Hb</w:t>
      </w:r>
      <w:r w:rsidRPr="00C2178A">
        <w:rPr>
          <w:rFonts w:ascii="Times New Roman" w:hAnsi="Times New Roman" w:cs="Times New Roman" w:hint="eastAsia"/>
          <w:sz w:val="24"/>
        </w:rPr>
        <w:t>浓度外还应该包括患者的生理指标和氧传递的生物标志物。输血的依据应该是心肺支</w:t>
      </w:r>
      <w:proofErr w:type="gramStart"/>
      <w:r w:rsidRPr="00C2178A">
        <w:rPr>
          <w:rFonts w:ascii="Times New Roman" w:hAnsi="Times New Roman" w:cs="Times New Roman" w:hint="eastAsia"/>
          <w:sz w:val="24"/>
        </w:rPr>
        <w:t>持功能</w:t>
      </w:r>
      <w:proofErr w:type="gramEnd"/>
      <w:r w:rsidRPr="00C2178A">
        <w:rPr>
          <w:rFonts w:ascii="Times New Roman" w:hAnsi="Times New Roman" w:cs="Times New Roman" w:hint="eastAsia"/>
          <w:sz w:val="24"/>
        </w:rPr>
        <w:t>下降或全身和</w:t>
      </w:r>
      <w:r w:rsidRPr="00C2178A">
        <w:rPr>
          <w:rFonts w:ascii="Times New Roman" w:hAnsi="Times New Roman" w:cs="Times New Roman"/>
          <w:sz w:val="24"/>
        </w:rPr>
        <w:t>/</w:t>
      </w:r>
      <w:r w:rsidRPr="00C2178A">
        <w:rPr>
          <w:rFonts w:ascii="Times New Roman" w:hAnsi="Times New Roman" w:cs="Times New Roman" w:hint="eastAsia"/>
          <w:sz w:val="24"/>
        </w:rPr>
        <w:t>或局部氧供减少。</w:t>
      </w:r>
    </w:p>
    <w:p w14:paraId="6B853D75" w14:textId="77777777" w:rsidR="007C43DC" w:rsidRPr="00C2178A" w:rsidRDefault="00CD0D7E" w:rsidP="00C2178A">
      <w:pPr>
        <w:spacing w:line="360" w:lineRule="auto"/>
        <w:ind w:firstLineChars="200" w:firstLine="482"/>
        <w:rPr>
          <w:rFonts w:ascii="Times New Roman" w:hAnsi="Times New Roman" w:cs="Times New Roman"/>
          <w:sz w:val="24"/>
        </w:rPr>
      </w:pPr>
      <w:r w:rsidRPr="00AC1948">
        <w:rPr>
          <w:rFonts w:ascii="Times New Roman" w:hAnsi="Times New Roman" w:cs="Times New Roman" w:hint="eastAsia"/>
          <w:b/>
          <w:bCs/>
          <w:sz w:val="24"/>
        </w:rPr>
        <w:t>依据说明</w:t>
      </w:r>
      <w:r w:rsidRPr="00C2178A">
        <w:rPr>
          <w:rFonts w:ascii="Times New Roman" w:hAnsi="Times New Roman" w:cs="Times New Roman" w:hint="eastAsia"/>
          <w:sz w:val="24"/>
        </w:rPr>
        <w:t>：</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患者接受大量红细胞输注，平均范围为</w:t>
      </w:r>
      <w:r w:rsidR="0011241F" w:rsidRPr="00C2178A">
        <w:rPr>
          <w:rFonts w:ascii="Times New Roman" w:hAnsi="Times New Roman" w:cs="Times New Roman"/>
          <w:sz w:val="24"/>
        </w:rPr>
        <w:t>42 ml/kg/</w:t>
      </w:r>
      <w:r w:rsidR="0011241F" w:rsidRPr="00C2178A">
        <w:rPr>
          <w:rFonts w:ascii="Times New Roman" w:hAnsi="Times New Roman" w:cs="Times New Roman" w:hint="eastAsia"/>
          <w:sz w:val="24"/>
        </w:rPr>
        <w:t>天至</w:t>
      </w:r>
      <w:r w:rsidR="0011241F" w:rsidRPr="00C2178A">
        <w:rPr>
          <w:rFonts w:ascii="Times New Roman" w:hAnsi="Times New Roman" w:cs="Times New Roman"/>
          <w:sz w:val="24"/>
        </w:rPr>
        <w:t>105 ml/kg/</w:t>
      </w:r>
      <w:r w:rsidR="0011241F" w:rsidRPr="00C2178A">
        <w:rPr>
          <w:rFonts w:ascii="Times New Roman" w:hAnsi="Times New Roman" w:cs="Times New Roman" w:hint="eastAsia"/>
          <w:sz w:val="24"/>
        </w:rPr>
        <w:t>天。因此，</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患者的供血者中位数为每</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疗程</w:t>
      </w:r>
      <w:r w:rsidR="0011241F" w:rsidRPr="00C2178A">
        <w:rPr>
          <w:rFonts w:ascii="Times New Roman" w:hAnsi="Times New Roman" w:cs="Times New Roman"/>
          <w:sz w:val="24"/>
        </w:rPr>
        <w:t>1.4</w:t>
      </w:r>
      <w:r w:rsidR="0011241F" w:rsidRPr="00C2178A">
        <w:rPr>
          <w:rFonts w:ascii="Times New Roman" w:hAnsi="Times New Roman" w:cs="Times New Roman" w:hint="eastAsia"/>
          <w:sz w:val="24"/>
        </w:rPr>
        <w:t>至</w:t>
      </w:r>
      <w:r w:rsidR="0011241F" w:rsidRPr="00C2178A">
        <w:rPr>
          <w:rFonts w:ascii="Times New Roman" w:hAnsi="Times New Roman" w:cs="Times New Roman"/>
          <w:sz w:val="24"/>
        </w:rPr>
        <w:t>10.9</w:t>
      </w:r>
      <w:r w:rsidR="0011241F" w:rsidRPr="00C2178A">
        <w:rPr>
          <w:rFonts w:ascii="Times New Roman" w:hAnsi="Times New Roman" w:cs="Times New Roman" w:hint="eastAsia"/>
          <w:sz w:val="24"/>
        </w:rPr>
        <w:t>。红细胞输血的</w:t>
      </w:r>
      <w:r w:rsidR="00971535" w:rsidRPr="00C61FCA">
        <w:rPr>
          <w:rFonts w:ascii="Times New Roman" w:hAnsi="Times New Roman" w:cs="Times New Roman"/>
          <w:sz w:val="24"/>
        </w:rPr>
        <w:t>适应证</w:t>
      </w:r>
      <w:r w:rsidR="0011241F" w:rsidRPr="00C2178A">
        <w:rPr>
          <w:rFonts w:ascii="Times New Roman" w:hAnsi="Times New Roman" w:cs="Times New Roman" w:hint="eastAsia"/>
          <w:sz w:val="24"/>
        </w:rPr>
        <w:t>主要基于体外生命支持组织</w:t>
      </w:r>
      <w:r w:rsidR="0011241F" w:rsidRPr="00C2178A">
        <w:rPr>
          <w:rFonts w:ascii="Times New Roman" w:hAnsi="Times New Roman" w:cs="Times New Roman"/>
          <w:sz w:val="24"/>
        </w:rPr>
        <w:t>(ELSO)</w:t>
      </w:r>
      <w:r w:rsidR="0011241F" w:rsidRPr="00C2178A">
        <w:rPr>
          <w:rFonts w:ascii="Times New Roman" w:hAnsi="Times New Roman" w:cs="Times New Roman" w:hint="eastAsia"/>
          <w:sz w:val="24"/>
        </w:rPr>
        <w:t>的临床指南，最近一次更新是在</w:t>
      </w:r>
      <w:r w:rsidR="0011241F" w:rsidRPr="00C2178A">
        <w:rPr>
          <w:rFonts w:ascii="Times New Roman" w:hAnsi="Times New Roman" w:cs="Times New Roman"/>
          <w:sz w:val="24"/>
        </w:rPr>
        <w:t>2013</w:t>
      </w:r>
      <w:r w:rsidR="0011241F" w:rsidRPr="00C2178A">
        <w:rPr>
          <w:rFonts w:ascii="Times New Roman" w:hAnsi="Times New Roman" w:cs="Times New Roman" w:hint="eastAsia"/>
          <w:sz w:val="24"/>
        </w:rPr>
        <w:t>年，建议在</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期间将红细胞比容保持在</w:t>
      </w:r>
      <w:r w:rsidR="0011241F" w:rsidRPr="00C2178A">
        <w:rPr>
          <w:rFonts w:ascii="Times New Roman" w:hAnsi="Times New Roman" w:cs="Times New Roman"/>
          <w:sz w:val="24"/>
        </w:rPr>
        <w:t>40%</w:t>
      </w:r>
      <w:r w:rsidR="0011241F" w:rsidRPr="00C2178A">
        <w:rPr>
          <w:rFonts w:ascii="Times New Roman" w:hAnsi="Times New Roman" w:cs="Times New Roman" w:hint="eastAsia"/>
          <w:sz w:val="24"/>
        </w:rPr>
        <w:t>以上，以“优化氧输送，同时允许最低合理的</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循环流量”。然而，</w:t>
      </w:r>
      <w:r w:rsidR="0011241F" w:rsidRPr="00C2178A">
        <w:rPr>
          <w:rFonts w:ascii="Times New Roman" w:hAnsi="Times New Roman" w:cs="Times New Roman"/>
          <w:sz w:val="24"/>
        </w:rPr>
        <w:t>ECMO</w:t>
      </w:r>
      <w:r w:rsidR="0011241F" w:rsidRPr="00C2178A">
        <w:rPr>
          <w:rFonts w:ascii="Times New Roman" w:hAnsi="Times New Roman" w:cs="Times New Roman" w:hint="eastAsia"/>
          <w:sz w:val="24"/>
        </w:rPr>
        <w:t>相关专家在最近的一项调查报告中显示红细胞输注的</w:t>
      </w:r>
      <w:r w:rsidR="00DC4445" w:rsidRPr="00C61FCA">
        <w:rPr>
          <w:rFonts w:ascii="Times New Roman" w:hAnsi="Times New Roman" w:cs="Times New Roman"/>
          <w:sz w:val="24"/>
        </w:rPr>
        <w:t>红细胞比容</w:t>
      </w:r>
      <w:r w:rsidR="0011241F" w:rsidRPr="00C2178A">
        <w:rPr>
          <w:rFonts w:ascii="Times New Roman" w:hAnsi="Times New Roman" w:cs="Times New Roman" w:hint="eastAsia"/>
          <w:sz w:val="24"/>
        </w:rPr>
        <w:t>值较低</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儿科组的中位数为</w:t>
      </w:r>
      <w:r w:rsidR="0011241F" w:rsidRPr="00C2178A">
        <w:rPr>
          <w:rFonts w:ascii="Times New Roman" w:hAnsi="Times New Roman" w:cs="Times New Roman"/>
          <w:sz w:val="24"/>
        </w:rPr>
        <w:t>35%(</w:t>
      </w:r>
      <w:r w:rsidR="0011241F" w:rsidRPr="00C2178A">
        <w:rPr>
          <w:rFonts w:ascii="Times New Roman" w:hAnsi="Times New Roman" w:cs="Times New Roman" w:hint="eastAsia"/>
          <w:sz w:val="24"/>
        </w:rPr>
        <w:t>范围，</w:t>
      </w:r>
      <w:r w:rsidR="0011241F" w:rsidRPr="00C2178A">
        <w:rPr>
          <w:rFonts w:ascii="Times New Roman" w:hAnsi="Times New Roman" w:cs="Times New Roman"/>
          <w:sz w:val="24"/>
        </w:rPr>
        <w:t>25%-40%)</w:t>
      </w:r>
      <w:r w:rsidR="0011241F" w:rsidRPr="00C2178A">
        <w:rPr>
          <w:rFonts w:ascii="Times New Roman" w:hAnsi="Times New Roman" w:cs="Times New Roman" w:hint="eastAsia"/>
          <w:sz w:val="24"/>
        </w:rPr>
        <w:t>，成人组和混合成人及儿童组的中位数为</w:t>
      </w:r>
      <w:r w:rsidR="0011241F" w:rsidRPr="00C2178A">
        <w:rPr>
          <w:rFonts w:ascii="Times New Roman" w:hAnsi="Times New Roman" w:cs="Times New Roman"/>
          <w:sz w:val="24"/>
        </w:rPr>
        <w:t>30%(</w:t>
      </w:r>
      <w:r w:rsidR="0011241F" w:rsidRPr="00C2178A">
        <w:rPr>
          <w:rFonts w:ascii="Times New Roman" w:hAnsi="Times New Roman" w:cs="Times New Roman" w:hint="eastAsia"/>
          <w:sz w:val="24"/>
        </w:rPr>
        <w:t>范围，</w:t>
      </w:r>
      <w:r w:rsidR="0011241F" w:rsidRPr="00C2178A">
        <w:rPr>
          <w:rFonts w:ascii="Times New Roman" w:hAnsi="Times New Roman" w:cs="Times New Roman"/>
          <w:sz w:val="24"/>
        </w:rPr>
        <w:t>20%-40%)</w:t>
      </w:r>
      <w:r w:rsidR="0011241F" w:rsidRPr="00C2178A">
        <w:rPr>
          <w:rFonts w:ascii="Times New Roman" w:hAnsi="Times New Roman" w:cs="Times New Roman" w:hint="eastAsia"/>
          <w:sz w:val="24"/>
        </w:rPr>
        <w:t>。</w:t>
      </w:r>
    </w:p>
    <w:p w14:paraId="7193A929" w14:textId="4AAFC0D6" w:rsidR="007C43DC" w:rsidRDefault="0011241F" w:rsidP="00C61FCA">
      <w:pPr>
        <w:spacing w:line="360" w:lineRule="auto"/>
        <w:ind w:firstLineChars="200" w:firstLine="480"/>
        <w:rPr>
          <w:rFonts w:ascii="Times New Roman" w:hAnsi="Times New Roman" w:cs="Times New Roman"/>
          <w:sz w:val="24"/>
        </w:rPr>
      </w:pPr>
      <w:r w:rsidRPr="00C2178A">
        <w:rPr>
          <w:rFonts w:ascii="Times New Roman" w:hAnsi="Times New Roman" w:cs="Times New Roman" w:hint="eastAsia"/>
          <w:sz w:val="24"/>
        </w:rPr>
        <w:t>成人</w:t>
      </w:r>
      <w:r w:rsidRPr="00C2178A">
        <w:rPr>
          <w:rFonts w:ascii="Times New Roman" w:hAnsi="Times New Roman" w:cs="Times New Roman"/>
          <w:sz w:val="24"/>
        </w:rPr>
        <w:t>ECMO</w:t>
      </w:r>
      <w:r w:rsidRPr="00C2178A">
        <w:rPr>
          <w:rFonts w:ascii="Times New Roman" w:hAnsi="Times New Roman" w:cs="Times New Roman" w:hint="eastAsia"/>
          <w:sz w:val="24"/>
        </w:rPr>
        <w:t>中心报告</w:t>
      </w:r>
      <w:r w:rsidR="00B663EE" w:rsidRPr="00C61FCA">
        <w:rPr>
          <w:rFonts w:ascii="Times New Roman" w:hAnsi="Times New Roman" w:cs="Times New Roman"/>
          <w:sz w:val="24"/>
        </w:rPr>
        <w:t>采用限制性输血策略</w:t>
      </w:r>
      <w:r w:rsidRPr="00C2178A">
        <w:rPr>
          <w:rFonts w:ascii="Times New Roman" w:hAnsi="Times New Roman" w:cs="Times New Roman" w:hint="eastAsia"/>
          <w:sz w:val="24"/>
        </w:rPr>
        <w:t>，</w:t>
      </w:r>
      <w:r w:rsidR="00CB00E5" w:rsidRPr="00C61FCA">
        <w:rPr>
          <w:rFonts w:ascii="Times New Roman" w:hAnsi="Times New Roman" w:cs="Times New Roman" w:hint="eastAsia"/>
          <w:sz w:val="24"/>
        </w:rPr>
        <w:t>是</w:t>
      </w:r>
      <w:r w:rsidR="00B663EE" w:rsidRPr="00C61FCA">
        <w:rPr>
          <w:rFonts w:ascii="Times New Roman" w:hAnsi="Times New Roman" w:cs="Times New Roman" w:hint="eastAsia"/>
          <w:sz w:val="24"/>
        </w:rPr>
        <w:t>基于</w:t>
      </w:r>
      <w:r w:rsidR="00B663EE" w:rsidRPr="00CB00E5">
        <w:rPr>
          <w:rFonts w:ascii="Times New Roman" w:hAnsi="Times New Roman" w:cs="Times New Roman" w:hint="eastAsia"/>
          <w:sz w:val="24"/>
        </w:rPr>
        <w:t>危重病人</w:t>
      </w:r>
      <w:r w:rsidR="00CB00E5">
        <w:rPr>
          <w:rFonts w:ascii="Times New Roman" w:hAnsi="Times New Roman" w:cs="Times New Roman" w:hint="eastAsia"/>
          <w:sz w:val="24"/>
        </w:rPr>
        <w:t>的</w:t>
      </w:r>
      <w:r w:rsidR="00B663EE" w:rsidRPr="00C61FCA">
        <w:rPr>
          <w:rFonts w:ascii="Times New Roman" w:hAnsi="Times New Roman" w:cs="Times New Roman" w:hint="eastAsia"/>
          <w:sz w:val="24"/>
        </w:rPr>
        <w:t>相关</w:t>
      </w:r>
      <w:r w:rsidRPr="00C2178A">
        <w:rPr>
          <w:rFonts w:ascii="Times New Roman" w:hAnsi="Times New Roman" w:cs="Times New Roman" w:hint="eastAsia"/>
          <w:sz w:val="24"/>
        </w:rPr>
        <w:t>证据，</w:t>
      </w:r>
      <w:r w:rsidRPr="00C2178A">
        <w:rPr>
          <w:rFonts w:ascii="Times New Roman" w:hAnsi="Times New Roman" w:cs="Times New Roman"/>
          <w:sz w:val="24"/>
        </w:rPr>
        <w:t>Hb</w:t>
      </w:r>
      <w:r w:rsidRPr="00C2178A">
        <w:rPr>
          <w:rFonts w:ascii="Times New Roman" w:hAnsi="Times New Roman" w:cs="Times New Roman" w:hint="eastAsia"/>
          <w:sz w:val="24"/>
        </w:rPr>
        <w:t>阈值低至</w:t>
      </w:r>
      <w:r w:rsidRPr="00C2178A">
        <w:rPr>
          <w:rFonts w:ascii="Times New Roman" w:hAnsi="Times New Roman" w:cs="Times New Roman"/>
          <w:sz w:val="24"/>
        </w:rPr>
        <w:t>7g/dl</w:t>
      </w:r>
      <w:r w:rsidRPr="00C2178A">
        <w:rPr>
          <w:rFonts w:ascii="Times New Roman" w:hAnsi="Times New Roman" w:cs="Times New Roman" w:hint="eastAsia"/>
          <w:sz w:val="24"/>
        </w:rPr>
        <w:t>，无不良反应。由于</w:t>
      </w:r>
      <w:r w:rsidRPr="00C2178A">
        <w:rPr>
          <w:rFonts w:ascii="Times New Roman" w:hAnsi="Times New Roman" w:cs="Times New Roman"/>
          <w:sz w:val="24"/>
        </w:rPr>
        <w:t>ECMO</w:t>
      </w:r>
      <w:r w:rsidRPr="00C2178A">
        <w:rPr>
          <w:rFonts w:ascii="Times New Roman" w:hAnsi="Times New Roman" w:cs="Times New Roman" w:hint="eastAsia"/>
          <w:sz w:val="24"/>
        </w:rPr>
        <w:t>患儿被排除在限制性和非限制性红细胞输血策略的试验之外，在这一人群中，没有足够的证据支持其根据特定的血红蛋白或</w:t>
      </w:r>
      <w:r w:rsidR="00DC4445">
        <w:rPr>
          <w:rFonts w:ascii="Times New Roman" w:hAnsi="Times New Roman" w:cs="Times New Roman"/>
          <w:sz w:val="24"/>
        </w:rPr>
        <w:t>红细胞比容</w:t>
      </w:r>
      <w:r w:rsidRPr="00C2178A">
        <w:rPr>
          <w:rFonts w:ascii="Times New Roman" w:hAnsi="Times New Roman" w:cs="Times New Roman" w:hint="eastAsia"/>
          <w:sz w:val="24"/>
        </w:rPr>
        <w:t>阈值进行输血。此外</w:t>
      </w:r>
      <w:r w:rsidRPr="00C2178A">
        <w:rPr>
          <w:rFonts w:ascii="Times New Roman" w:hAnsi="Times New Roman" w:cs="Times New Roman"/>
          <w:sz w:val="24"/>
        </w:rPr>
        <w:t>,ECMO</w:t>
      </w:r>
      <w:r w:rsidRPr="00C2178A">
        <w:rPr>
          <w:rFonts w:ascii="Times New Roman" w:hAnsi="Times New Roman" w:cs="Times New Roman" w:hint="eastAsia"/>
          <w:sz w:val="24"/>
        </w:rPr>
        <w:t>患儿可能会根据年龄、基础疾病的不同生理状况或</w:t>
      </w:r>
      <w:r w:rsidRPr="00C2178A">
        <w:rPr>
          <w:rFonts w:ascii="Times New Roman" w:hAnsi="Times New Roman" w:cs="Times New Roman"/>
          <w:sz w:val="24"/>
        </w:rPr>
        <w:t>ECMO</w:t>
      </w:r>
      <w:r w:rsidRPr="00C2178A">
        <w:rPr>
          <w:rFonts w:ascii="Times New Roman" w:hAnsi="Times New Roman" w:cs="Times New Roman" w:hint="eastAsia"/>
          <w:sz w:val="24"/>
        </w:rPr>
        <w:t>支持模式</w:t>
      </w:r>
      <w:r w:rsidRPr="00C2178A">
        <w:rPr>
          <w:rFonts w:ascii="Times New Roman" w:hAnsi="Times New Roman" w:cs="Times New Roman"/>
          <w:sz w:val="24"/>
        </w:rPr>
        <w:t>(VA</w:t>
      </w:r>
      <w:r w:rsidRPr="00C2178A">
        <w:rPr>
          <w:rFonts w:ascii="Times New Roman" w:hAnsi="Times New Roman" w:cs="Times New Roman" w:hint="eastAsia"/>
          <w:sz w:val="24"/>
        </w:rPr>
        <w:t>或</w:t>
      </w:r>
      <w:r w:rsidRPr="00C2178A">
        <w:rPr>
          <w:rFonts w:ascii="Times New Roman" w:hAnsi="Times New Roman" w:cs="Times New Roman"/>
          <w:sz w:val="24"/>
        </w:rPr>
        <w:t>VV)</w:t>
      </w:r>
      <w:r w:rsidRPr="00C2178A">
        <w:rPr>
          <w:rFonts w:ascii="Times New Roman" w:hAnsi="Times New Roman" w:cs="Times New Roman" w:hint="eastAsia"/>
          <w:sz w:val="24"/>
        </w:rPr>
        <w:t>对输血有不同的要求。如果以正常或接近正常的血红蛋白或</w:t>
      </w:r>
      <w:r w:rsidR="00DC4445">
        <w:rPr>
          <w:rFonts w:ascii="Times New Roman" w:hAnsi="Times New Roman" w:cs="Times New Roman"/>
          <w:sz w:val="24"/>
        </w:rPr>
        <w:t>红细胞比容</w:t>
      </w:r>
      <w:r w:rsidRPr="00C2178A">
        <w:rPr>
          <w:rFonts w:ascii="Times New Roman" w:hAnsi="Times New Roman" w:cs="Times New Roman" w:hint="eastAsia"/>
          <w:sz w:val="24"/>
        </w:rPr>
        <w:t>作为输血指标，而不考虑整个系统和</w:t>
      </w:r>
      <w:r w:rsidRPr="00C2178A">
        <w:rPr>
          <w:rFonts w:ascii="Times New Roman" w:hAnsi="Times New Roman" w:cs="Times New Roman"/>
          <w:sz w:val="24"/>
        </w:rPr>
        <w:t>/</w:t>
      </w:r>
      <w:r w:rsidRPr="00C2178A">
        <w:rPr>
          <w:rFonts w:ascii="Times New Roman" w:hAnsi="Times New Roman" w:cs="Times New Roman" w:hint="eastAsia"/>
          <w:sz w:val="24"/>
        </w:rPr>
        <w:t>或部分器官氧供的充分性</w:t>
      </w:r>
      <w:r w:rsidRPr="00C2178A">
        <w:rPr>
          <w:rFonts w:ascii="Times New Roman" w:hAnsi="Times New Roman" w:cs="Times New Roman"/>
          <w:sz w:val="24"/>
        </w:rPr>
        <w:t>(</w:t>
      </w:r>
      <w:r w:rsidRPr="00C2178A">
        <w:rPr>
          <w:rFonts w:ascii="Times New Roman" w:hAnsi="Times New Roman" w:cs="Times New Roman" w:hint="eastAsia"/>
          <w:sz w:val="24"/>
        </w:rPr>
        <w:t>例如，系统的氧饱和度、混合静脉饱和度、乳酸、脑氧饱和度、机体氧饱和度等</w:t>
      </w:r>
      <w:r w:rsidRPr="00C2178A">
        <w:rPr>
          <w:rFonts w:ascii="Times New Roman" w:hAnsi="Times New Roman" w:cs="Times New Roman"/>
          <w:sz w:val="24"/>
        </w:rPr>
        <w:t>)</w:t>
      </w:r>
      <w:r w:rsidRPr="00C2178A">
        <w:rPr>
          <w:rFonts w:ascii="Times New Roman" w:hAnsi="Times New Roman" w:cs="Times New Roman" w:hint="eastAsia"/>
          <w:sz w:val="24"/>
        </w:rPr>
        <w:t>，可能会使</w:t>
      </w:r>
      <w:r w:rsidRPr="00C2178A">
        <w:rPr>
          <w:rFonts w:ascii="Times New Roman" w:hAnsi="Times New Roman" w:cs="Times New Roman"/>
          <w:sz w:val="24"/>
        </w:rPr>
        <w:t>ECMO</w:t>
      </w:r>
      <w:r w:rsidRPr="00C2178A">
        <w:rPr>
          <w:rFonts w:ascii="Times New Roman" w:hAnsi="Times New Roman" w:cs="Times New Roman" w:hint="eastAsia"/>
          <w:sz w:val="24"/>
        </w:rPr>
        <w:t>患儿面临不必要的红细胞输血。虽然儿科证据不足</w:t>
      </w:r>
      <w:r w:rsidRPr="00C2178A">
        <w:rPr>
          <w:rFonts w:ascii="Times New Roman" w:hAnsi="Times New Roman" w:cs="Times New Roman"/>
          <w:sz w:val="24"/>
        </w:rPr>
        <w:t>,</w:t>
      </w:r>
      <w:r w:rsidRPr="00C2178A">
        <w:rPr>
          <w:rFonts w:ascii="Times New Roman" w:hAnsi="Times New Roman" w:cs="Times New Roman" w:hint="eastAsia"/>
          <w:sz w:val="24"/>
        </w:rPr>
        <w:t>但是</w:t>
      </w:r>
      <w:proofErr w:type="spellStart"/>
      <w:r w:rsidRPr="00C2178A">
        <w:rPr>
          <w:rFonts w:ascii="Times New Roman" w:hAnsi="Times New Roman" w:cs="Times New Roman"/>
          <w:sz w:val="24"/>
        </w:rPr>
        <w:t>Fiser</w:t>
      </w:r>
      <w:proofErr w:type="spellEnd"/>
      <w:r w:rsidRPr="00C2178A">
        <w:rPr>
          <w:rFonts w:ascii="Times New Roman" w:hAnsi="Times New Roman" w:cs="Times New Roman" w:hint="eastAsia"/>
          <w:sz w:val="24"/>
        </w:rPr>
        <w:t>等人在一项</w:t>
      </w:r>
      <w:proofErr w:type="gramStart"/>
      <w:r w:rsidRPr="00C2178A">
        <w:rPr>
          <w:rFonts w:ascii="Times New Roman" w:hAnsi="Times New Roman" w:cs="Times New Roman" w:hint="eastAsia"/>
          <w:sz w:val="24"/>
        </w:rPr>
        <w:t>单中心</w:t>
      </w:r>
      <w:proofErr w:type="gramEnd"/>
      <w:r w:rsidRPr="00C2178A">
        <w:rPr>
          <w:rFonts w:ascii="Times New Roman" w:hAnsi="Times New Roman" w:cs="Times New Roman" w:hint="eastAsia"/>
          <w:sz w:val="24"/>
        </w:rPr>
        <w:t>儿科</w:t>
      </w:r>
      <w:r w:rsidRPr="00C2178A">
        <w:rPr>
          <w:rFonts w:ascii="Times New Roman" w:hAnsi="Times New Roman" w:cs="Times New Roman"/>
          <w:sz w:val="24"/>
        </w:rPr>
        <w:t>ECMO</w:t>
      </w:r>
      <w:r w:rsidRPr="00C2178A">
        <w:rPr>
          <w:rFonts w:ascii="Times New Roman" w:hAnsi="Times New Roman" w:cs="Times New Roman" w:hint="eastAsia"/>
          <w:sz w:val="24"/>
        </w:rPr>
        <w:t>研究（</w:t>
      </w:r>
      <w:r w:rsidRPr="00C2178A">
        <w:rPr>
          <w:rFonts w:ascii="Times New Roman" w:hAnsi="Times New Roman" w:cs="Times New Roman"/>
          <w:sz w:val="24"/>
        </w:rPr>
        <w:t>n=45</w:t>
      </w:r>
      <w:r w:rsidRPr="00C2178A">
        <w:rPr>
          <w:rFonts w:ascii="Times New Roman" w:hAnsi="Times New Roman" w:cs="Times New Roman" w:hint="eastAsia"/>
          <w:sz w:val="24"/>
        </w:rPr>
        <w:t>名患者，每位患者输注红细胞</w:t>
      </w:r>
      <w:r w:rsidR="004C0C28" w:rsidRPr="00C2178A">
        <w:rPr>
          <w:rFonts w:ascii="Times New Roman" w:hAnsi="Times New Roman" w:cs="Times New Roman" w:hint="eastAsia"/>
          <w:sz w:val="24"/>
        </w:rPr>
        <w:t>的中位次数是</w:t>
      </w:r>
      <w:r w:rsidRPr="00C2178A">
        <w:rPr>
          <w:rFonts w:ascii="Times New Roman" w:hAnsi="Times New Roman" w:cs="Times New Roman"/>
          <w:sz w:val="24"/>
        </w:rPr>
        <w:t>9</w:t>
      </w:r>
      <w:r w:rsidRPr="00C2178A">
        <w:rPr>
          <w:rFonts w:ascii="Times New Roman" w:hAnsi="Times New Roman" w:cs="Times New Roman" w:hint="eastAsia"/>
          <w:sz w:val="24"/>
        </w:rPr>
        <w:t>次，范围</w:t>
      </w:r>
      <w:r w:rsidRPr="00C2178A">
        <w:rPr>
          <w:rFonts w:ascii="Times New Roman" w:hAnsi="Times New Roman" w:cs="Times New Roman"/>
          <w:sz w:val="24"/>
        </w:rPr>
        <w:t>1-57</w:t>
      </w:r>
      <w:r w:rsidRPr="00C2178A">
        <w:rPr>
          <w:rFonts w:ascii="Times New Roman" w:hAnsi="Times New Roman" w:cs="Times New Roman" w:hint="eastAsia"/>
          <w:sz w:val="24"/>
        </w:rPr>
        <w:t>）中显示，大多数</w:t>
      </w:r>
      <w:r w:rsidRPr="00C2178A">
        <w:rPr>
          <w:rFonts w:ascii="Times New Roman" w:hAnsi="Times New Roman" w:cs="Times New Roman"/>
          <w:sz w:val="24"/>
        </w:rPr>
        <w:t>(&gt; 70%)</w:t>
      </w:r>
      <w:r w:rsidRPr="00C2178A">
        <w:rPr>
          <w:rFonts w:ascii="Times New Roman" w:hAnsi="Times New Roman" w:cs="Times New Roman" w:hint="eastAsia"/>
          <w:sz w:val="24"/>
        </w:rPr>
        <w:t>的红细胞输注是在系统混合静脉氧饱和度正常时发生的。在同一项研究中</w:t>
      </w:r>
      <w:r w:rsidRPr="00C2178A">
        <w:rPr>
          <w:rFonts w:ascii="Times New Roman" w:hAnsi="Times New Roman" w:cs="Times New Roman"/>
          <w:sz w:val="24"/>
        </w:rPr>
        <w:t>,</w:t>
      </w:r>
      <w:r w:rsidRPr="00C2178A">
        <w:rPr>
          <w:rFonts w:ascii="Times New Roman" w:hAnsi="Times New Roman" w:cs="Times New Roman" w:hint="eastAsia"/>
          <w:sz w:val="24"/>
        </w:rPr>
        <w:t>作者表明</w:t>
      </w:r>
      <w:r w:rsidRPr="00C2178A">
        <w:rPr>
          <w:rFonts w:ascii="Times New Roman" w:hAnsi="Times New Roman" w:cs="Times New Roman"/>
          <w:sz w:val="24"/>
        </w:rPr>
        <w:t>,</w:t>
      </w:r>
      <w:r w:rsidRPr="00C2178A">
        <w:rPr>
          <w:rFonts w:ascii="Times New Roman" w:hAnsi="Times New Roman" w:cs="Times New Roman" w:hint="eastAsia"/>
          <w:sz w:val="24"/>
        </w:rPr>
        <w:t>输注红细胞后</w:t>
      </w:r>
      <w:r w:rsidRPr="00C2178A">
        <w:rPr>
          <w:rFonts w:ascii="Times New Roman" w:hAnsi="Times New Roman" w:cs="Times New Roman"/>
          <w:sz w:val="24"/>
        </w:rPr>
        <w:t>,</w:t>
      </w:r>
      <w:r w:rsidRPr="00C2178A">
        <w:rPr>
          <w:rFonts w:ascii="Times New Roman" w:hAnsi="Times New Roman" w:cs="Times New Roman" w:hint="eastAsia"/>
          <w:sz w:val="24"/>
        </w:rPr>
        <w:t>包括混合静脉血氧饱和度和脑血氧饱和度在内的组织氧合指标并没有明显改变。只有</w:t>
      </w:r>
      <w:r w:rsidRPr="00C2178A">
        <w:rPr>
          <w:rFonts w:ascii="Times New Roman" w:hAnsi="Times New Roman" w:cs="Times New Roman"/>
          <w:sz w:val="24"/>
        </w:rPr>
        <w:t>31/617(5%)</w:t>
      </w:r>
      <w:r w:rsidRPr="00C2178A">
        <w:rPr>
          <w:rFonts w:ascii="Times New Roman" w:hAnsi="Times New Roman" w:cs="Times New Roman" w:hint="eastAsia"/>
          <w:sz w:val="24"/>
        </w:rPr>
        <w:t>的红细胞输血</w:t>
      </w:r>
      <w:r w:rsidR="00EE6B6C">
        <w:rPr>
          <w:rFonts w:ascii="Times New Roman" w:hAnsi="Times New Roman" w:cs="Times New Roman" w:hint="eastAsia"/>
          <w:sz w:val="24"/>
        </w:rPr>
        <w:t>使得</w:t>
      </w:r>
      <w:r w:rsidRPr="00C2178A">
        <w:rPr>
          <w:rFonts w:ascii="Times New Roman" w:hAnsi="Times New Roman" w:cs="Times New Roman" w:hint="eastAsia"/>
          <w:sz w:val="24"/>
        </w:rPr>
        <w:t>混合静脉血氧饱和度增加大于</w:t>
      </w:r>
      <w:r w:rsidRPr="00C2178A">
        <w:rPr>
          <w:rFonts w:ascii="Times New Roman" w:hAnsi="Times New Roman" w:cs="Times New Roman"/>
          <w:sz w:val="24"/>
        </w:rPr>
        <w:t>5%</w:t>
      </w:r>
      <w:r w:rsidRPr="00C2178A">
        <w:rPr>
          <w:rFonts w:ascii="Times New Roman" w:hAnsi="Times New Roman" w:cs="Times New Roman" w:hint="eastAsia"/>
          <w:sz w:val="24"/>
        </w:rPr>
        <w:t>，只有</w:t>
      </w:r>
      <w:r w:rsidRPr="00C2178A">
        <w:rPr>
          <w:rFonts w:ascii="Times New Roman" w:hAnsi="Times New Roman" w:cs="Times New Roman"/>
          <w:sz w:val="24"/>
        </w:rPr>
        <w:t>53/617</w:t>
      </w:r>
      <w:r w:rsidRPr="00C2178A">
        <w:rPr>
          <w:rFonts w:ascii="Times New Roman" w:hAnsi="Times New Roman" w:cs="Times New Roman" w:hint="eastAsia"/>
          <w:sz w:val="24"/>
        </w:rPr>
        <w:t>（</w:t>
      </w:r>
      <w:r w:rsidRPr="00C2178A">
        <w:rPr>
          <w:rFonts w:ascii="Times New Roman" w:hAnsi="Times New Roman" w:cs="Times New Roman"/>
          <w:sz w:val="24"/>
        </w:rPr>
        <w:t>9%</w:t>
      </w:r>
      <w:r w:rsidRPr="00C2178A">
        <w:rPr>
          <w:rFonts w:ascii="Times New Roman" w:hAnsi="Times New Roman" w:cs="Times New Roman" w:hint="eastAsia"/>
          <w:sz w:val="24"/>
        </w:rPr>
        <w:t>）的输注</w:t>
      </w:r>
      <w:r w:rsidR="00EE6B6C">
        <w:rPr>
          <w:rFonts w:ascii="Times New Roman" w:hAnsi="Times New Roman" w:cs="Times New Roman" w:hint="eastAsia"/>
          <w:sz w:val="24"/>
        </w:rPr>
        <w:t>使</w:t>
      </w:r>
      <w:r w:rsidRPr="00C2178A">
        <w:rPr>
          <w:rFonts w:ascii="Times New Roman" w:hAnsi="Times New Roman" w:cs="Times New Roman" w:hint="eastAsia"/>
          <w:sz w:val="24"/>
        </w:rPr>
        <w:t>脑局部血氧饱和度增加超过</w:t>
      </w:r>
      <w:r w:rsidRPr="00C2178A">
        <w:rPr>
          <w:rFonts w:ascii="Times New Roman" w:hAnsi="Times New Roman" w:cs="Times New Roman"/>
          <w:sz w:val="24"/>
        </w:rPr>
        <w:t>5%</w:t>
      </w:r>
      <w:r w:rsidRPr="00C2178A">
        <w:rPr>
          <w:rFonts w:ascii="Times New Roman" w:hAnsi="Times New Roman" w:cs="Times New Roman" w:hint="eastAsia"/>
          <w:sz w:val="24"/>
        </w:rPr>
        <w:t>。</w:t>
      </w:r>
    </w:p>
    <w:p w14:paraId="5385A9DB" w14:textId="77777777" w:rsidR="00D23B86" w:rsidRPr="00C2178A" w:rsidRDefault="00D23B86" w:rsidP="00C61FCA">
      <w:pPr>
        <w:spacing w:line="360" w:lineRule="auto"/>
        <w:ind w:firstLineChars="200" w:firstLine="480"/>
        <w:rPr>
          <w:rFonts w:ascii="Times New Roman" w:hAnsi="Times New Roman" w:cs="Times New Roman" w:hint="eastAsia"/>
          <w:sz w:val="24"/>
        </w:rPr>
      </w:pPr>
    </w:p>
    <w:p w14:paraId="48CD8D3E" w14:textId="18E97374" w:rsidR="007C43DC" w:rsidRDefault="0011241F" w:rsidP="00C61FCA">
      <w:pPr>
        <w:spacing w:line="360" w:lineRule="auto"/>
        <w:rPr>
          <w:rFonts w:ascii="Times New Roman" w:hAnsi="Times New Roman" w:cs="Times New Roman"/>
          <w:sz w:val="24"/>
        </w:rPr>
      </w:pPr>
      <w:r w:rsidRPr="00C2178A">
        <w:rPr>
          <w:rFonts w:ascii="Times New Roman" w:hAnsi="Times New Roman" w:cs="Times New Roman"/>
          <w:sz w:val="24"/>
        </w:rPr>
        <w:lastRenderedPageBreak/>
        <w:t>8.7</w:t>
      </w:r>
      <w:r w:rsidRPr="00C2178A">
        <w:rPr>
          <w:rFonts w:ascii="Times New Roman" w:hAnsi="Times New Roman" w:cs="Times New Roman" w:hint="eastAsia"/>
          <w:sz w:val="24"/>
        </w:rPr>
        <w:t>：对于接受</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治疗的危重症患儿，红细胞输</w:t>
      </w:r>
      <w:proofErr w:type="gramStart"/>
      <w:r w:rsidRPr="00C2178A">
        <w:rPr>
          <w:rFonts w:ascii="Times New Roman" w:hAnsi="Times New Roman" w:cs="Times New Roman" w:hint="eastAsia"/>
          <w:sz w:val="24"/>
        </w:rPr>
        <w:t>注依据</w:t>
      </w:r>
      <w:proofErr w:type="gramEnd"/>
      <w:r w:rsidRPr="00C2178A">
        <w:rPr>
          <w:rFonts w:ascii="Times New Roman" w:hAnsi="Times New Roman" w:cs="Times New Roman" w:hint="eastAsia"/>
          <w:sz w:val="24"/>
        </w:rPr>
        <w:t>尚不明确，没有足够的证据推荐基础生理指标和生物标志物。</w:t>
      </w:r>
    </w:p>
    <w:p w14:paraId="4EFEDBF1" w14:textId="77777777" w:rsidR="00912B1A" w:rsidRPr="00C2178A" w:rsidRDefault="00912B1A" w:rsidP="00C61FCA">
      <w:pPr>
        <w:spacing w:line="360" w:lineRule="auto"/>
        <w:rPr>
          <w:rFonts w:ascii="Times New Roman" w:hAnsi="Times New Roman" w:cs="Times New Roman" w:hint="eastAsia"/>
          <w:sz w:val="24"/>
        </w:rPr>
      </w:pPr>
    </w:p>
    <w:p w14:paraId="10B06D66" w14:textId="77777777" w:rsidR="007C43DC" w:rsidRPr="00912B1A" w:rsidRDefault="0011241F" w:rsidP="00C61FCA">
      <w:pPr>
        <w:spacing w:line="360" w:lineRule="auto"/>
        <w:rPr>
          <w:rFonts w:ascii="Times New Roman" w:hAnsi="Times New Roman" w:cs="Times New Roman"/>
          <w:b/>
          <w:bCs/>
          <w:sz w:val="28"/>
          <w:szCs w:val="28"/>
        </w:rPr>
      </w:pPr>
      <w:r w:rsidRPr="00912B1A">
        <w:rPr>
          <w:rFonts w:ascii="Times New Roman" w:hAnsi="Times New Roman" w:cs="Times New Roman" w:hint="eastAsia"/>
          <w:b/>
          <w:bCs/>
          <w:sz w:val="28"/>
          <w:szCs w:val="28"/>
        </w:rPr>
        <w:t>临床</w:t>
      </w:r>
      <w:r w:rsidR="00AF1A23" w:rsidRPr="00912B1A">
        <w:rPr>
          <w:rFonts w:ascii="Times New Roman" w:hAnsi="Times New Roman" w:cs="Times New Roman" w:hint="eastAsia"/>
          <w:b/>
          <w:bCs/>
          <w:sz w:val="28"/>
          <w:szCs w:val="28"/>
        </w:rPr>
        <w:t>建议</w:t>
      </w:r>
      <w:r w:rsidRPr="00912B1A">
        <w:rPr>
          <w:rFonts w:ascii="Times New Roman" w:hAnsi="Times New Roman" w:cs="Times New Roman" w:hint="eastAsia"/>
          <w:b/>
          <w:bCs/>
          <w:sz w:val="28"/>
          <w:szCs w:val="28"/>
        </w:rPr>
        <w:t>：</w:t>
      </w:r>
      <w:r w:rsidRPr="00912B1A">
        <w:rPr>
          <w:rFonts w:ascii="Times New Roman" w:hAnsi="Times New Roman" w:cs="Times New Roman"/>
          <w:b/>
          <w:bCs/>
          <w:sz w:val="28"/>
          <w:szCs w:val="28"/>
        </w:rPr>
        <w:t>VAD</w:t>
      </w:r>
    </w:p>
    <w:p w14:paraId="5B61AEC8"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8.8</w:t>
      </w:r>
      <w:r w:rsidRPr="00C2178A">
        <w:rPr>
          <w:rFonts w:ascii="Times New Roman" w:hAnsi="Times New Roman" w:cs="Times New Roman" w:hint="eastAsia"/>
          <w:sz w:val="24"/>
        </w:rPr>
        <w:t>：在接受</w:t>
      </w:r>
      <w:r w:rsidRPr="00C2178A">
        <w:rPr>
          <w:rFonts w:ascii="Times New Roman" w:hAnsi="Times New Roman" w:cs="Times New Roman"/>
          <w:sz w:val="24"/>
        </w:rPr>
        <w:t>VAD</w:t>
      </w:r>
      <w:r w:rsidRPr="00C2178A">
        <w:rPr>
          <w:rFonts w:ascii="Times New Roman" w:hAnsi="Times New Roman" w:cs="Times New Roman" w:hint="eastAsia"/>
          <w:sz w:val="24"/>
        </w:rPr>
        <w:t>支持的危重患儿中，我们建议除了</w:t>
      </w:r>
      <w:r w:rsidRPr="00C2178A">
        <w:rPr>
          <w:rFonts w:ascii="Times New Roman" w:hAnsi="Times New Roman" w:cs="Times New Roman"/>
          <w:sz w:val="24"/>
        </w:rPr>
        <w:t>Hb</w:t>
      </w:r>
      <w:r w:rsidRPr="00C2178A">
        <w:rPr>
          <w:rFonts w:ascii="Times New Roman" w:hAnsi="Times New Roman" w:cs="Times New Roman" w:hint="eastAsia"/>
          <w:sz w:val="24"/>
        </w:rPr>
        <w:t>浓度外，还使用生理指标和氧输送生物标志物来指导红细胞输注。红细胞</w:t>
      </w:r>
      <w:proofErr w:type="gramStart"/>
      <w:r w:rsidRPr="00C2178A">
        <w:rPr>
          <w:rFonts w:ascii="Times New Roman" w:hAnsi="Times New Roman" w:cs="Times New Roman" w:hint="eastAsia"/>
          <w:sz w:val="24"/>
        </w:rPr>
        <w:t>输注应基于</w:t>
      </w:r>
      <w:proofErr w:type="gramEnd"/>
      <w:r w:rsidRPr="00C2178A">
        <w:rPr>
          <w:rFonts w:ascii="Times New Roman" w:hAnsi="Times New Roman" w:cs="Times New Roman" w:hint="eastAsia"/>
          <w:sz w:val="24"/>
        </w:rPr>
        <w:t>心肺支</w:t>
      </w:r>
      <w:proofErr w:type="gramStart"/>
      <w:r w:rsidRPr="00C2178A">
        <w:rPr>
          <w:rFonts w:ascii="Times New Roman" w:hAnsi="Times New Roman" w:cs="Times New Roman" w:hint="eastAsia"/>
          <w:sz w:val="24"/>
        </w:rPr>
        <w:t>持功能</w:t>
      </w:r>
      <w:proofErr w:type="gramEnd"/>
      <w:r w:rsidRPr="00C2178A">
        <w:rPr>
          <w:rFonts w:ascii="Times New Roman" w:hAnsi="Times New Roman" w:cs="Times New Roman" w:hint="eastAsia"/>
          <w:sz w:val="24"/>
        </w:rPr>
        <w:t>下降或全身和</w:t>
      </w:r>
      <w:r w:rsidRPr="00C2178A">
        <w:rPr>
          <w:rFonts w:ascii="Times New Roman" w:hAnsi="Times New Roman" w:cs="Times New Roman"/>
          <w:sz w:val="24"/>
        </w:rPr>
        <w:t>/</w:t>
      </w:r>
      <w:r w:rsidRPr="00C2178A">
        <w:rPr>
          <w:rFonts w:ascii="Times New Roman" w:hAnsi="Times New Roman" w:cs="Times New Roman" w:hint="eastAsia"/>
          <w:sz w:val="24"/>
        </w:rPr>
        <w:t>或局部供氧减少。</w:t>
      </w:r>
    </w:p>
    <w:p w14:paraId="4D7B087F" w14:textId="77777777" w:rsidR="007C43DC" w:rsidRPr="00C2178A" w:rsidRDefault="00CD0D7E" w:rsidP="00C2178A">
      <w:pPr>
        <w:spacing w:line="360" w:lineRule="auto"/>
        <w:ind w:firstLineChars="200" w:firstLine="482"/>
        <w:rPr>
          <w:rFonts w:ascii="Times New Roman" w:hAnsi="Times New Roman" w:cs="Times New Roman"/>
          <w:sz w:val="24"/>
        </w:rPr>
      </w:pPr>
      <w:r w:rsidRPr="00AC1948">
        <w:rPr>
          <w:rFonts w:ascii="Times New Roman" w:hAnsi="Times New Roman" w:cs="Times New Roman"/>
          <w:b/>
          <w:bCs/>
          <w:sz w:val="24"/>
        </w:rPr>
        <w:t>依据说明</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目前还没有发表关于</w:t>
      </w:r>
      <w:r w:rsidR="0011241F" w:rsidRPr="00C2178A">
        <w:rPr>
          <w:rFonts w:ascii="Times New Roman" w:hAnsi="Times New Roman" w:cs="Times New Roman"/>
          <w:sz w:val="24"/>
        </w:rPr>
        <w:t>VAD</w:t>
      </w:r>
      <w:r w:rsidR="0011241F" w:rsidRPr="00C2178A">
        <w:rPr>
          <w:rFonts w:ascii="Times New Roman" w:hAnsi="Times New Roman" w:cs="Times New Roman" w:hint="eastAsia"/>
          <w:sz w:val="24"/>
        </w:rPr>
        <w:t>支持的危重症患儿最佳</w:t>
      </w:r>
      <w:r w:rsidR="0011241F" w:rsidRPr="00C2178A">
        <w:rPr>
          <w:rFonts w:ascii="Times New Roman" w:hAnsi="Times New Roman" w:cs="Times New Roman"/>
          <w:sz w:val="24"/>
        </w:rPr>
        <w:t>Hb</w:t>
      </w:r>
      <w:r w:rsidR="0011241F" w:rsidRPr="00C2178A">
        <w:rPr>
          <w:rFonts w:ascii="Times New Roman" w:hAnsi="Times New Roman" w:cs="Times New Roman" w:hint="eastAsia"/>
          <w:sz w:val="24"/>
        </w:rPr>
        <w:t>和</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或生理输血阈值的前瞻性研究。接受</w:t>
      </w:r>
      <w:r w:rsidR="0011241F" w:rsidRPr="00C2178A">
        <w:rPr>
          <w:rFonts w:ascii="Times New Roman" w:hAnsi="Times New Roman" w:cs="Times New Roman"/>
          <w:sz w:val="24"/>
        </w:rPr>
        <w:t>VAD</w:t>
      </w:r>
      <w:r w:rsidR="0011241F" w:rsidRPr="00C2178A">
        <w:rPr>
          <w:rFonts w:ascii="Times New Roman" w:hAnsi="Times New Roman" w:cs="Times New Roman" w:hint="eastAsia"/>
          <w:sz w:val="24"/>
        </w:rPr>
        <w:t>支持的儿童被排除在限制性和非限制性输血策略的主要儿科危重症随机对照试验之外。美国心脏协会</w:t>
      </w:r>
      <w:r w:rsidR="0011241F" w:rsidRPr="00C2178A">
        <w:rPr>
          <w:rFonts w:ascii="Times New Roman" w:hAnsi="Times New Roman" w:cs="Times New Roman"/>
          <w:sz w:val="24"/>
        </w:rPr>
        <w:t>(AHA)</w:t>
      </w:r>
      <w:r w:rsidR="0011241F" w:rsidRPr="00C2178A">
        <w:rPr>
          <w:rFonts w:ascii="Times New Roman" w:hAnsi="Times New Roman" w:cs="Times New Roman" w:hint="eastAsia"/>
          <w:sz w:val="24"/>
        </w:rPr>
        <w:t>的</w:t>
      </w:r>
      <w:r w:rsidR="006B63B7" w:rsidRPr="00C61FCA">
        <w:rPr>
          <w:rFonts w:ascii="Times New Roman" w:hAnsi="Times New Roman" w:cs="Times New Roman" w:hint="eastAsia"/>
          <w:sz w:val="24"/>
        </w:rPr>
        <w:t>提出关于</w:t>
      </w:r>
      <w:r w:rsidR="0011241F" w:rsidRPr="00C2178A">
        <w:rPr>
          <w:rFonts w:ascii="Times New Roman" w:hAnsi="Times New Roman" w:cs="Times New Roman" w:hint="eastAsia"/>
          <w:sz w:val="24"/>
        </w:rPr>
        <w:t>门诊和社区机械循环支持</w:t>
      </w:r>
      <w:r w:rsidR="006B63B7" w:rsidRPr="00C2178A">
        <w:rPr>
          <w:rFonts w:ascii="Times New Roman" w:hAnsi="Times New Roman" w:cs="Times New Roman" w:hint="eastAsia"/>
          <w:sz w:val="24"/>
        </w:rPr>
        <w:t>的</w:t>
      </w:r>
      <w:r w:rsidR="0011241F" w:rsidRPr="00C2178A">
        <w:rPr>
          <w:rFonts w:ascii="Times New Roman" w:hAnsi="Times New Roman" w:cs="Times New Roman" w:hint="eastAsia"/>
          <w:sz w:val="24"/>
        </w:rPr>
        <w:t>指南</w:t>
      </w:r>
      <w:r w:rsidR="006B63B7">
        <w:rPr>
          <w:rFonts w:ascii="Times New Roman" w:hAnsi="Times New Roman" w:cs="Times New Roman" w:hint="eastAsia"/>
          <w:sz w:val="24"/>
        </w:rPr>
        <w:t>中</w:t>
      </w:r>
      <w:r w:rsidR="0011241F" w:rsidRPr="00C2178A">
        <w:rPr>
          <w:rFonts w:ascii="Times New Roman" w:hAnsi="Times New Roman" w:cs="Times New Roman" w:hint="eastAsia"/>
          <w:sz w:val="24"/>
        </w:rPr>
        <w:t>强调了红细胞输血在“移植过渡支持”患者中潜在的有害作用，因为抗</w:t>
      </w:r>
      <w:r w:rsidR="0011241F" w:rsidRPr="00C2178A">
        <w:rPr>
          <w:rFonts w:ascii="Times New Roman" w:hAnsi="Times New Roman" w:cs="Times New Roman"/>
        </w:rPr>
        <w:t>HLA</w:t>
      </w:r>
      <w:r w:rsidR="0011241F" w:rsidRPr="00C2178A">
        <w:rPr>
          <w:rFonts w:ascii="Times New Roman" w:hAnsi="Times New Roman" w:cs="Times New Roman" w:hint="eastAsia"/>
          <w:sz w:val="24"/>
        </w:rPr>
        <w:t>抗体的增加可能使供体匹配复杂化，建议输血应“仅针对有症状的患者”。</w:t>
      </w:r>
    </w:p>
    <w:p w14:paraId="0401C1D0" w14:textId="49D227C6" w:rsidR="007C43DC" w:rsidRDefault="0011241F" w:rsidP="00C61FCA">
      <w:pPr>
        <w:spacing w:line="360" w:lineRule="auto"/>
        <w:ind w:firstLineChars="200" w:firstLine="480"/>
        <w:rPr>
          <w:rFonts w:ascii="Times New Roman" w:hAnsi="Times New Roman" w:cs="Times New Roman"/>
          <w:sz w:val="24"/>
        </w:rPr>
      </w:pPr>
      <w:r w:rsidRPr="00C2178A">
        <w:rPr>
          <w:rFonts w:ascii="Times New Roman" w:hAnsi="Times New Roman" w:cs="Times New Roman" w:hint="eastAsia"/>
          <w:sz w:val="24"/>
        </w:rPr>
        <w:t>由于机械循环支持患者的贫血会导致这类患者发病率和死亡率的增加，因此应该尽量避免贫血的发生。在危重监护环境中，与</w:t>
      </w:r>
      <w:r w:rsidRPr="00C2178A">
        <w:rPr>
          <w:rFonts w:ascii="Times New Roman" w:hAnsi="Times New Roman" w:cs="Times New Roman"/>
          <w:sz w:val="24"/>
        </w:rPr>
        <w:t>ECMO</w:t>
      </w:r>
      <w:r w:rsidRPr="00C2178A">
        <w:rPr>
          <w:rFonts w:ascii="Times New Roman" w:hAnsi="Times New Roman" w:cs="Times New Roman" w:hint="eastAsia"/>
          <w:sz w:val="24"/>
        </w:rPr>
        <w:t>患者相似，</w:t>
      </w:r>
      <w:r w:rsidRPr="00C2178A">
        <w:rPr>
          <w:rFonts w:ascii="Times New Roman" w:hAnsi="Times New Roman" w:cs="Times New Roman"/>
          <w:sz w:val="24"/>
        </w:rPr>
        <w:t>VAD</w:t>
      </w:r>
      <w:r w:rsidRPr="00C2178A">
        <w:rPr>
          <w:rFonts w:ascii="Times New Roman" w:hAnsi="Times New Roman" w:cs="Times New Roman" w:hint="eastAsia"/>
          <w:sz w:val="24"/>
        </w:rPr>
        <w:t>支持的患儿也会输</w:t>
      </w:r>
      <w:proofErr w:type="gramStart"/>
      <w:r w:rsidRPr="00C2178A">
        <w:rPr>
          <w:rFonts w:ascii="Times New Roman" w:hAnsi="Times New Roman" w:cs="Times New Roman" w:hint="eastAsia"/>
          <w:sz w:val="24"/>
        </w:rPr>
        <w:t>注大量</w:t>
      </w:r>
      <w:proofErr w:type="gramEnd"/>
      <w:r w:rsidRPr="00C2178A">
        <w:rPr>
          <w:rFonts w:ascii="Times New Roman" w:hAnsi="Times New Roman" w:cs="Times New Roman" w:hint="eastAsia"/>
          <w:sz w:val="24"/>
        </w:rPr>
        <w:t>的红细胞。</w:t>
      </w:r>
      <w:r w:rsidRPr="00C2178A">
        <w:rPr>
          <w:rFonts w:ascii="Times New Roman" w:hAnsi="Times New Roman" w:cs="Times New Roman"/>
          <w:sz w:val="24"/>
        </w:rPr>
        <w:t>Stiller</w:t>
      </w:r>
      <w:r w:rsidRPr="00C2178A">
        <w:rPr>
          <w:rFonts w:ascii="Times New Roman" w:hAnsi="Times New Roman" w:cs="Times New Roman" w:hint="eastAsia"/>
          <w:sz w:val="24"/>
        </w:rPr>
        <w:t>等人报道，在</w:t>
      </w:r>
      <w:proofErr w:type="gramStart"/>
      <w:r w:rsidRPr="00C2178A">
        <w:rPr>
          <w:rFonts w:ascii="Times New Roman" w:hAnsi="Times New Roman" w:cs="Times New Roman" w:hint="eastAsia"/>
          <w:sz w:val="24"/>
        </w:rPr>
        <w:t>单中心</w:t>
      </w:r>
      <w:proofErr w:type="gramEnd"/>
      <w:r w:rsidRPr="00C2178A">
        <w:rPr>
          <w:rFonts w:ascii="Times New Roman" w:hAnsi="Times New Roman" w:cs="Times New Roman" w:hint="eastAsia"/>
          <w:sz w:val="24"/>
        </w:rPr>
        <w:t>中红细胞输注的阈值为血红蛋白</w:t>
      </w:r>
      <w:r w:rsidRPr="00C2178A">
        <w:rPr>
          <w:rFonts w:ascii="Times New Roman" w:hAnsi="Times New Roman" w:cs="Times New Roman"/>
          <w:sz w:val="24"/>
        </w:rPr>
        <w:t>9 g/dl</w:t>
      </w:r>
      <w:r w:rsidRPr="00C2178A">
        <w:rPr>
          <w:rFonts w:ascii="Times New Roman" w:hAnsi="Times New Roman" w:cs="Times New Roman" w:hint="eastAsia"/>
          <w:sz w:val="24"/>
        </w:rPr>
        <w:t>，在</w:t>
      </w:r>
      <w:r w:rsidRPr="00C2178A">
        <w:rPr>
          <w:rFonts w:ascii="Times New Roman" w:hAnsi="Times New Roman" w:cs="Times New Roman"/>
          <w:sz w:val="24"/>
        </w:rPr>
        <w:t>VAD</w:t>
      </w:r>
      <w:r w:rsidRPr="00C2178A">
        <w:rPr>
          <w:rFonts w:ascii="Times New Roman" w:hAnsi="Times New Roman" w:cs="Times New Roman" w:hint="eastAsia"/>
          <w:sz w:val="24"/>
        </w:rPr>
        <w:t>支持的前</w:t>
      </w:r>
      <w:r w:rsidRPr="00C2178A">
        <w:rPr>
          <w:rFonts w:ascii="Times New Roman" w:hAnsi="Times New Roman" w:cs="Times New Roman"/>
          <w:sz w:val="24"/>
        </w:rPr>
        <w:t>8</w:t>
      </w:r>
      <w:r w:rsidRPr="00C2178A">
        <w:rPr>
          <w:rFonts w:ascii="Times New Roman" w:hAnsi="Times New Roman" w:cs="Times New Roman" w:hint="eastAsia"/>
          <w:sz w:val="24"/>
        </w:rPr>
        <w:t>天，儿童每天接受</w:t>
      </w:r>
      <w:r w:rsidRPr="00C2178A">
        <w:rPr>
          <w:rFonts w:ascii="Times New Roman" w:hAnsi="Times New Roman" w:cs="Times New Roman"/>
          <w:sz w:val="24"/>
        </w:rPr>
        <w:t>17.2 ml/kg</w:t>
      </w:r>
      <w:r w:rsidRPr="00C2178A">
        <w:rPr>
          <w:rFonts w:ascii="Times New Roman" w:hAnsi="Times New Roman" w:cs="Times New Roman" w:hint="eastAsia"/>
          <w:sz w:val="24"/>
        </w:rPr>
        <w:t>红细胞。在另一个队列中，</w:t>
      </w:r>
      <w:proofErr w:type="spellStart"/>
      <w:r w:rsidRPr="00C2178A">
        <w:rPr>
          <w:rFonts w:ascii="Times New Roman" w:hAnsi="Times New Roman" w:cs="Times New Roman"/>
          <w:sz w:val="24"/>
        </w:rPr>
        <w:t>Guynes</w:t>
      </w:r>
      <w:proofErr w:type="spellEnd"/>
      <w:r w:rsidRPr="00C2178A">
        <w:rPr>
          <w:rFonts w:ascii="Times New Roman" w:hAnsi="Times New Roman" w:cs="Times New Roman" w:hint="eastAsia"/>
          <w:sz w:val="24"/>
        </w:rPr>
        <w:t>等人报道了</w:t>
      </w:r>
      <w:proofErr w:type="gramStart"/>
      <w:r w:rsidRPr="00C2178A">
        <w:rPr>
          <w:rFonts w:ascii="Times New Roman" w:hAnsi="Times New Roman" w:cs="Times New Roman" w:hint="eastAsia"/>
          <w:sz w:val="24"/>
        </w:rPr>
        <w:t>单中心</w:t>
      </w:r>
      <w:proofErr w:type="gramEnd"/>
      <w:r w:rsidRPr="00C2178A">
        <w:rPr>
          <w:rFonts w:ascii="Times New Roman" w:hAnsi="Times New Roman" w:cs="Times New Roman" w:hint="eastAsia"/>
          <w:sz w:val="24"/>
        </w:rPr>
        <w:t>的</w:t>
      </w:r>
      <w:r w:rsidRPr="00C2178A">
        <w:rPr>
          <w:rFonts w:ascii="Times New Roman" w:hAnsi="Times New Roman" w:cs="Times New Roman"/>
          <w:sz w:val="24"/>
        </w:rPr>
        <w:t>VAD</w:t>
      </w:r>
      <w:r w:rsidRPr="00C2178A">
        <w:rPr>
          <w:rFonts w:ascii="Times New Roman" w:hAnsi="Times New Roman" w:cs="Times New Roman" w:hint="eastAsia"/>
          <w:sz w:val="24"/>
        </w:rPr>
        <w:t>辅助的儿童患者在整个</w:t>
      </w:r>
      <w:r w:rsidRPr="00C2178A">
        <w:rPr>
          <w:rFonts w:ascii="Times New Roman" w:hAnsi="Times New Roman" w:cs="Times New Roman"/>
          <w:sz w:val="24"/>
        </w:rPr>
        <w:t>VAD</w:t>
      </w:r>
      <w:r w:rsidRPr="00C2178A">
        <w:rPr>
          <w:rFonts w:ascii="Times New Roman" w:hAnsi="Times New Roman" w:cs="Times New Roman" w:hint="eastAsia"/>
          <w:sz w:val="24"/>
        </w:rPr>
        <w:t>疗程中接受了</w:t>
      </w:r>
      <w:r w:rsidRPr="00C2178A">
        <w:rPr>
          <w:rFonts w:ascii="Times New Roman" w:hAnsi="Times New Roman" w:cs="Times New Roman"/>
          <w:sz w:val="24"/>
        </w:rPr>
        <w:t>676 ml/kg</w:t>
      </w:r>
      <w:r w:rsidRPr="00C2178A">
        <w:rPr>
          <w:rFonts w:ascii="Times New Roman" w:hAnsi="Times New Roman" w:cs="Times New Roman" w:hint="eastAsia"/>
          <w:sz w:val="24"/>
        </w:rPr>
        <w:t>红细胞</w:t>
      </w:r>
      <w:r w:rsidRPr="00C2178A">
        <w:rPr>
          <w:rFonts w:ascii="Times New Roman" w:hAnsi="Times New Roman" w:cs="Times New Roman"/>
          <w:sz w:val="24"/>
        </w:rPr>
        <w:t>;</w:t>
      </w:r>
      <w:r w:rsidRPr="00C2178A">
        <w:rPr>
          <w:rFonts w:ascii="Times New Roman" w:hAnsi="Times New Roman" w:cs="Times New Roman" w:hint="eastAsia"/>
          <w:sz w:val="24"/>
        </w:rPr>
        <w:t>值得注意的是，在本研究中没有报道红细胞输注的原因。关于</w:t>
      </w:r>
      <w:r w:rsidRPr="00C2178A">
        <w:rPr>
          <w:rFonts w:ascii="Times New Roman" w:hAnsi="Times New Roman" w:cs="Times New Roman"/>
          <w:sz w:val="24"/>
        </w:rPr>
        <w:t>ABO</w:t>
      </w:r>
      <w:r w:rsidRPr="00C2178A">
        <w:rPr>
          <w:rFonts w:ascii="Times New Roman" w:hAnsi="Times New Roman" w:cs="Times New Roman" w:hint="eastAsia"/>
          <w:sz w:val="24"/>
        </w:rPr>
        <w:t>和</w:t>
      </w:r>
      <w:r w:rsidRPr="00C2178A">
        <w:rPr>
          <w:rFonts w:ascii="Times New Roman" w:hAnsi="Times New Roman" w:cs="Times New Roman"/>
          <w:sz w:val="24"/>
        </w:rPr>
        <w:t>HLA</w:t>
      </w:r>
      <w:r w:rsidRPr="00C2178A">
        <w:rPr>
          <w:rFonts w:ascii="Times New Roman" w:hAnsi="Times New Roman" w:cs="Times New Roman" w:hint="eastAsia"/>
          <w:sz w:val="24"/>
        </w:rPr>
        <w:t>致敏，在两项儿童机械循环支持的</w:t>
      </w:r>
      <w:proofErr w:type="gramStart"/>
      <w:r w:rsidRPr="00C2178A">
        <w:rPr>
          <w:rFonts w:ascii="Times New Roman" w:hAnsi="Times New Roman" w:cs="Times New Roman" w:hint="eastAsia"/>
          <w:sz w:val="24"/>
        </w:rPr>
        <w:t>单中心</w:t>
      </w:r>
      <w:proofErr w:type="gramEnd"/>
      <w:r w:rsidRPr="00C2178A">
        <w:rPr>
          <w:rFonts w:ascii="Times New Roman" w:hAnsi="Times New Roman" w:cs="Times New Roman" w:hint="eastAsia"/>
          <w:sz w:val="24"/>
        </w:rPr>
        <w:t>研究中，</w:t>
      </w:r>
      <w:r w:rsidRPr="00C2178A">
        <w:rPr>
          <w:rFonts w:ascii="Times New Roman" w:hAnsi="Times New Roman" w:cs="Times New Roman"/>
          <w:sz w:val="24"/>
        </w:rPr>
        <w:t>29%</w:t>
      </w:r>
      <w:r w:rsidRPr="00C2178A">
        <w:rPr>
          <w:rFonts w:ascii="Times New Roman" w:hAnsi="Times New Roman" w:cs="Times New Roman" w:hint="eastAsia"/>
          <w:sz w:val="24"/>
        </w:rPr>
        <w:t>的患者出现了</w:t>
      </w:r>
      <w:r w:rsidRPr="00C2178A">
        <w:rPr>
          <w:rFonts w:ascii="Times New Roman" w:hAnsi="Times New Roman" w:cs="Times New Roman"/>
          <w:sz w:val="24"/>
        </w:rPr>
        <w:t>ABO</w:t>
      </w:r>
      <w:r w:rsidRPr="00C2178A">
        <w:rPr>
          <w:rFonts w:ascii="Times New Roman" w:hAnsi="Times New Roman" w:cs="Times New Roman" w:hint="eastAsia"/>
          <w:sz w:val="24"/>
        </w:rPr>
        <w:t>致敏，</w:t>
      </w:r>
      <w:r w:rsidRPr="00C2178A">
        <w:rPr>
          <w:rFonts w:ascii="Times New Roman" w:hAnsi="Times New Roman" w:cs="Times New Roman"/>
          <w:sz w:val="24"/>
        </w:rPr>
        <w:t>43%</w:t>
      </w:r>
      <w:r w:rsidRPr="00C2178A">
        <w:rPr>
          <w:rFonts w:ascii="Times New Roman" w:hAnsi="Times New Roman" w:cs="Times New Roman" w:hint="eastAsia"/>
          <w:sz w:val="24"/>
        </w:rPr>
        <w:t>的患者出现了</w:t>
      </w:r>
      <w:r w:rsidRPr="00C2178A">
        <w:rPr>
          <w:rFonts w:ascii="Times New Roman" w:hAnsi="Times New Roman" w:cs="Times New Roman"/>
          <w:sz w:val="24"/>
        </w:rPr>
        <w:t>HLA</w:t>
      </w:r>
      <w:r w:rsidRPr="00C2178A">
        <w:rPr>
          <w:rFonts w:ascii="Times New Roman" w:hAnsi="Times New Roman" w:cs="Times New Roman" w:hint="eastAsia"/>
          <w:sz w:val="24"/>
        </w:rPr>
        <w:t>致敏</w:t>
      </w:r>
      <w:r w:rsidRPr="00C2178A">
        <w:rPr>
          <w:rFonts w:ascii="Times New Roman" w:hAnsi="Times New Roman" w:cs="Times New Roman"/>
          <w:sz w:val="24"/>
        </w:rPr>
        <w:t>(25,26)</w:t>
      </w:r>
      <w:r w:rsidRPr="00C2178A">
        <w:rPr>
          <w:rFonts w:ascii="Times New Roman" w:hAnsi="Times New Roman" w:cs="Times New Roman" w:hint="eastAsia"/>
          <w:sz w:val="24"/>
        </w:rPr>
        <w:t>。输血量与致敏反应的发展无关，但小样本量和回顾性设计是两项研究的局限性。</w:t>
      </w:r>
    </w:p>
    <w:p w14:paraId="1E4CC261" w14:textId="77777777" w:rsidR="00D23B86" w:rsidRPr="00C2178A" w:rsidRDefault="00D23B86" w:rsidP="00C61FCA">
      <w:pPr>
        <w:spacing w:line="360" w:lineRule="auto"/>
        <w:ind w:firstLineChars="200" w:firstLine="480"/>
        <w:rPr>
          <w:rFonts w:ascii="Times New Roman" w:hAnsi="Times New Roman" w:cs="Times New Roman" w:hint="eastAsia"/>
          <w:sz w:val="24"/>
        </w:rPr>
      </w:pPr>
    </w:p>
    <w:p w14:paraId="5274FB96" w14:textId="77777777" w:rsidR="007C43DC" w:rsidRPr="00C2178A" w:rsidRDefault="0011241F" w:rsidP="00C61FCA">
      <w:pPr>
        <w:spacing w:line="360" w:lineRule="auto"/>
        <w:rPr>
          <w:rFonts w:ascii="Times New Roman" w:hAnsi="Times New Roman" w:cs="Times New Roman"/>
          <w:sz w:val="24"/>
        </w:rPr>
      </w:pPr>
      <w:r w:rsidRPr="00C2178A">
        <w:rPr>
          <w:rFonts w:ascii="Times New Roman" w:hAnsi="Times New Roman" w:cs="Times New Roman"/>
          <w:sz w:val="24"/>
        </w:rPr>
        <w:t>8.9</w:t>
      </w:r>
      <w:r w:rsidRPr="00C2178A">
        <w:rPr>
          <w:rFonts w:ascii="Times New Roman" w:hAnsi="Times New Roman" w:cs="Times New Roman" w:hint="eastAsia"/>
          <w:sz w:val="24"/>
        </w:rPr>
        <w:t>：在接受</w:t>
      </w:r>
      <w:r w:rsidRPr="00C2178A">
        <w:rPr>
          <w:rFonts w:ascii="Times New Roman" w:hAnsi="Times New Roman" w:cs="Times New Roman"/>
          <w:sz w:val="24"/>
        </w:rPr>
        <w:t>CRRT</w:t>
      </w:r>
      <w:r w:rsidRPr="00C2178A">
        <w:rPr>
          <w:rFonts w:ascii="Times New Roman" w:hAnsi="Times New Roman" w:cs="Times New Roman" w:hint="eastAsia"/>
          <w:sz w:val="24"/>
        </w:rPr>
        <w:t>治疗的危重症患儿中，我们建议使用最小的管路来提供足够的</w:t>
      </w:r>
      <w:r w:rsidRPr="00C2178A">
        <w:rPr>
          <w:rFonts w:ascii="Times New Roman" w:hAnsi="Times New Roman" w:cs="Times New Roman"/>
          <w:sz w:val="24"/>
        </w:rPr>
        <w:t>CRRT</w:t>
      </w:r>
      <w:r w:rsidRPr="00C2178A">
        <w:rPr>
          <w:rFonts w:ascii="Times New Roman" w:hAnsi="Times New Roman" w:cs="Times New Roman" w:hint="eastAsia"/>
          <w:sz w:val="24"/>
        </w:rPr>
        <w:t>，同时尽量减少因</w:t>
      </w:r>
      <w:r w:rsidRPr="00C2178A">
        <w:rPr>
          <w:rFonts w:ascii="Times New Roman" w:hAnsi="Times New Roman" w:cs="Times New Roman"/>
          <w:sz w:val="24"/>
        </w:rPr>
        <w:t>CRRT</w:t>
      </w:r>
      <w:r w:rsidRPr="00C2178A">
        <w:rPr>
          <w:rFonts w:ascii="Times New Roman" w:hAnsi="Times New Roman" w:cs="Times New Roman" w:hint="eastAsia"/>
          <w:sz w:val="24"/>
        </w:rPr>
        <w:t>导致的红细胞输注（由于系统功能障碍或更换系统而引起的血量损失</w:t>
      </w:r>
      <w:r w:rsidRPr="00C2178A">
        <w:rPr>
          <w:rFonts w:ascii="Times New Roman" w:hAnsi="Times New Roman" w:cs="Times New Roman"/>
          <w:sz w:val="24"/>
        </w:rPr>
        <w:t>)</w:t>
      </w:r>
      <w:r w:rsidRPr="00C2178A">
        <w:rPr>
          <w:rFonts w:ascii="Times New Roman" w:hAnsi="Times New Roman" w:cs="Times New Roman" w:hint="eastAsia"/>
          <w:sz w:val="24"/>
        </w:rPr>
        <w:t>。</w:t>
      </w:r>
    </w:p>
    <w:p w14:paraId="6CE49E14" w14:textId="2F1DE11F" w:rsidR="007C43DC" w:rsidRDefault="00CD0D7E" w:rsidP="00AC1948">
      <w:pPr>
        <w:spacing w:line="360" w:lineRule="auto"/>
        <w:ind w:firstLineChars="200" w:firstLine="482"/>
        <w:rPr>
          <w:rFonts w:ascii="Times New Roman" w:hAnsi="Times New Roman" w:cs="Times New Roman"/>
          <w:sz w:val="24"/>
        </w:rPr>
      </w:pPr>
      <w:r w:rsidRPr="00AC1948">
        <w:rPr>
          <w:rFonts w:ascii="Times New Roman" w:hAnsi="Times New Roman" w:cs="Times New Roman"/>
          <w:b/>
          <w:bCs/>
          <w:sz w:val="24"/>
        </w:rPr>
        <w:t>依据说明</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目前还没有关于支持</w:t>
      </w:r>
      <w:r w:rsidR="0011241F" w:rsidRPr="00C2178A">
        <w:rPr>
          <w:rFonts w:ascii="Times New Roman" w:hAnsi="Times New Roman" w:cs="Times New Roman"/>
          <w:sz w:val="24"/>
        </w:rPr>
        <w:t>CRRT</w:t>
      </w:r>
      <w:r w:rsidR="0011241F" w:rsidRPr="00C2178A">
        <w:rPr>
          <w:rFonts w:ascii="Times New Roman" w:hAnsi="Times New Roman" w:cs="Times New Roman" w:hint="eastAsia"/>
          <w:sz w:val="24"/>
        </w:rPr>
        <w:t>的患儿的最佳</w:t>
      </w:r>
      <w:r w:rsidR="0011241F" w:rsidRPr="00C2178A">
        <w:rPr>
          <w:rFonts w:ascii="Times New Roman" w:hAnsi="Times New Roman" w:cs="Times New Roman"/>
          <w:sz w:val="24"/>
        </w:rPr>
        <w:t>Hb</w:t>
      </w:r>
      <w:r w:rsidR="0011241F" w:rsidRPr="00C2178A">
        <w:rPr>
          <w:rFonts w:ascii="Times New Roman" w:hAnsi="Times New Roman" w:cs="Times New Roman" w:hint="eastAsia"/>
          <w:sz w:val="24"/>
        </w:rPr>
        <w:t>和</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或生理输血阈值的前瞻性研究。避免过量输血的一种方法是尽量减少对较小（即</w:t>
      </w:r>
      <w:r w:rsidR="0011241F" w:rsidRPr="00C2178A">
        <w:rPr>
          <w:rFonts w:ascii="Times New Roman" w:hAnsi="Times New Roman" w:cs="Times New Roman"/>
          <w:sz w:val="24"/>
        </w:rPr>
        <w:t>&lt;20</w:t>
      </w:r>
      <w:r w:rsidR="0011241F" w:rsidRPr="00C2178A">
        <w:rPr>
          <w:rFonts w:ascii="Times New Roman" w:hAnsi="Times New Roman" w:cs="Times New Roman" w:hint="eastAsia"/>
          <w:sz w:val="24"/>
        </w:rPr>
        <w:t>公斤）儿童有显著影响的</w:t>
      </w:r>
      <w:r w:rsidR="0011241F" w:rsidRPr="00C2178A">
        <w:rPr>
          <w:rFonts w:ascii="Times New Roman" w:hAnsi="Times New Roman" w:cs="Times New Roman"/>
          <w:sz w:val="24"/>
        </w:rPr>
        <w:t>CRRT</w:t>
      </w:r>
      <w:r w:rsidR="0011241F" w:rsidRPr="00C2178A">
        <w:rPr>
          <w:rFonts w:ascii="Times New Roman" w:hAnsi="Times New Roman" w:cs="Times New Roman" w:hint="eastAsia"/>
          <w:sz w:val="24"/>
        </w:rPr>
        <w:t>系统的容量。目前在美国最小</w:t>
      </w:r>
      <w:r w:rsidR="0011241F" w:rsidRPr="00C2178A">
        <w:rPr>
          <w:rFonts w:ascii="Times New Roman" w:hAnsi="Times New Roman" w:cs="Times New Roman"/>
          <w:sz w:val="24"/>
        </w:rPr>
        <w:t>CRRT</w:t>
      </w:r>
      <w:r w:rsidR="0011241F" w:rsidRPr="00C2178A">
        <w:rPr>
          <w:rFonts w:ascii="Times New Roman" w:hAnsi="Times New Roman" w:cs="Times New Roman" w:hint="eastAsia"/>
          <w:sz w:val="24"/>
        </w:rPr>
        <w:t>系统容量为</w:t>
      </w:r>
      <w:r w:rsidR="0011241F" w:rsidRPr="00C2178A">
        <w:rPr>
          <w:rFonts w:ascii="Times New Roman" w:hAnsi="Times New Roman" w:cs="Times New Roman"/>
          <w:sz w:val="24"/>
        </w:rPr>
        <w:t xml:space="preserve"> 83</w:t>
      </w:r>
      <w:r w:rsidR="003B2A2C">
        <w:rPr>
          <w:rFonts w:ascii="Times New Roman" w:hAnsi="Times New Roman" w:cs="Times New Roman" w:hint="eastAsia"/>
          <w:sz w:val="24"/>
        </w:rPr>
        <w:t>mL</w:t>
      </w:r>
      <w:r w:rsidR="0011241F" w:rsidRPr="00C2178A">
        <w:rPr>
          <w:rFonts w:ascii="Times New Roman" w:hAnsi="Times New Roman" w:cs="Times New Roman" w:hint="eastAsia"/>
          <w:sz w:val="24"/>
        </w:rPr>
        <w:t>，可</w:t>
      </w:r>
      <w:r w:rsidR="0011241F" w:rsidRPr="00C2178A">
        <w:rPr>
          <w:rFonts w:ascii="Times New Roman" w:hAnsi="Times New Roman" w:cs="Times New Roman" w:hint="eastAsia"/>
          <w:sz w:val="24"/>
        </w:rPr>
        <w:lastRenderedPageBreak/>
        <w:t>用于</w:t>
      </w:r>
      <w:r w:rsidR="0011241F" w:rsidRPr="00C2178A">
        <w:rPr>
          <w:rFonts w:ascii="Times New Roman" w:hAnsi="Times New Roman" w:cs="Times New Roman"/>
          <w:sz w:val="24"/>
        </w:rPr>
        <w:t>10</w:t>
      </w:r>
      <w:r w:rsidR="0011241F" w:rsidRPr="00C2178A">
        <w:rPr>
          <w:rFonts w:ascii="Times New Roman" w:hAnsi="Times New Roman" w:cs="Times New Roman" w:hint="eastAsia"/>
          <w:sz w:val="24"/>
        </w:rPr>
        <w:t>公斤儿童，不用额外输血，除非有其他血流动力学因素影响。除了美国之外</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目前，英国和意大利使用的是</w:t>
      </w:r>
      <w:r w:rsidR="0011241F" w:rsidRPr="00C2178A">
        <w:rPr>
          <w:rFonts w:ascii="Times New Roman" w:hAnsi="Times New Roman" w:cs="Times New Roman"/>
          <w:sz w:val="24"/>
        </w:rPr>
        <w:t>60</w:t>
      </w:r>
      <w:r w:rsidR="003B2A2C">
        <w:rPr>
          <w:rFonts w:ascii="Times New Roman" w:hAnsi="Times New Roman" w:cs="Times New Roman" w:hint="eastAsia"/>
          <w:sz w:val="24"/>
        </w:rPr>
        <w:t>mL</w:t>
      </w:r>
      <w:r w:rsidR="0011241F" w:rsidRPr="00C2178A">
        <w:rPr>
          <w:rFonts w:ascii="Times New Roman" w:hAnsi="Times New Roman" w:cs="Times New Roman" w:hint="eastAsia"/>
          <w:sz w:val="24"/>
        </w:rPr>
        <w:t>的</w:t>
      </w:r>
      <w:r w:rsidR="0011241F" w:rsidRPr="00C2178A">
        <w:rPr>
          <w:rFonts w:ascii="Times New Roman" w:hAnsi="Times New Roman" w:cs="Times New Roman"/>
          <w:sz w:val="24"/>
        </w:rPr>
        <w:t>CRRT</w:t>
      </w:r>
      <w:r w:rsidR="0011241F" w:rsidRPr="00C2178A">
        <w:rPr>
          <w:rFonts w:ascii="Times New Roman" w:hAnsi="Times New Roman" w:cs="Times New Roman" w:hint="eastAsia"/>
          <w:sz w:val="24"/>
        </w:rPr>
        <w:t>系统，而且他们正在研制迷你化管路系统，容量分别为</w:t>
      </w:r>
      <w:r w:rsidR="0011241F" w:rsidRPr="00C2178A">
        <w:rPr>
          <w:rFonts w:ascii="Times New Roman" w:hAnsi="Times New Roman" w:cs="Times New Roman"/>
          <w:sz w:val="24"/>
        </w:rPr>
        <w:t>14</w:t>
      </w:r>
      <w:r w:rsidR="003B2A2C">
        <w:rPr>
          <w:rFonts w:ascii="Times New Roman" w:hAnsi="Times New Roman" w:cs="Times New Roman" w:hint="eastAsia"/>
          <w:sz w:val="24"/>
        </w:rPr>
        <w:t>mL</w:t>
      </w:r>
      <w:r w:rsidR="0011241F" w:rsidRPr="00C2178A">
        <w:rPr>
          <w:rFonts w:ascii="Times New Roman" w:hAnsi="Times New Roman" w:cs="Times New Roman"/>
          <w:sz w:val="24"/>
        </w:rPr>
        <w:t>(NIDUS)</w:t>
      </w:r>
      <w:r w:rsidR="0011241F" w:rsidRPr="00C2178A">
        <w:rPr>
          <w:rFonts w:ascii="Times New Roman" w:hAnsi="Times New Roman" w:cs="Times New Roman" w:hint="eastAsia"/>
          <w:sz w:val="24"/>
        </w:rPr>
        <w:t>和</w:t>
      </w:r>
      <w:r w:rsidR="0011241F" w:rsidRPr="00C2178A">
        <w:rPr>
          <w:rFonts w:ascii="Times New Roman" w:hAnsi="Times New Roman" w:cs="Times New Roman"/>
          <w:sz w:val="24"/>
        </w:rPr>
        <w:t>27</w:t>
      </w:r>
      <w:r w:rsidR="003B2A2C">
        <w:rPr>
          <w:rFonts w:ascii="Times New Roman" w:hAnsi="Times New Roman" w:cs="Times New Roman" w:hint="eastAsia"/>
          <w:sz w:val="24"/>
        </w:rPr>
        <w:t>mL</w:t>
      </w:r>
      <w:r w:rsidR="0011241F" w:rsidRPr="00C2178A">
        <w:rPr>
          <w:rFonts w:ascii="Times New Roman" w:hAnsi="Times New Roman" w:cs="Times New Roman"/>
          <w:sz w:val="24"/>
        </w:rPr>
        <w:t>(CARPEDIEM)</w:t>
      </w:r>
      <w:r w:rsidR="0011241F" w:rsidRPr="00C2178A">
        <w:rPr>
          <w:rFonts w:ascii="Times New Roman" w:hAnsi="Times New Roman" w:cs="Times New Roman" w:hint="eastAsia"/>
          <w:sz w:val="24"/>
        </w:rPr>
        <w:t>。在日本，小至</w:t>
      </w:r>
      <w:r w:rsidR="0011241F" w:rsidRPr="00C2178A">
        <w:rPr>
          <w:rFonts w:ascii="Times New Roman" w:hAnsi="Times New Roman" w:cs="Times New Roman"/>
          <w:sz w:val="24"/>
        </w:rPr>
        <w:t>3</w:t>
      </w:r>
      <w:r w:rsidR="003B2A2C">
        <w:rPr>
          <w:rFonts w:ascii="Times New Roman" w:hAnsi="Times New Roman" w:cs="Times New Roman" w:hint="eastAsia"/>
          <w:sz w:val="24"/>
        </w:rPr>
        <w:t>mL</w:t>
      </w:r>
      <w:r w:rsidR="0011241F" w:rsidRPr="00C2178A">
        <w:rPr>
          <w:rFonts w:ascii="Times New Roman" w:hAnsi="Times New Roman" w:cs="Times New Roman" w:hint="eastAsia"/>
          <w:sz w:val="24"/>
        </w:rPr>
        <w:t>的微型管路</w:t>
      </w:r>
      <w:r w:rsidR="008110BD" w:rsidRPr="00C61FCA">
        <w:rPr>
          <w:rFonts w:ascii="Times New Roman" w:hAnsi="Times New Roman" w:cs="Times New Roman" w:hint="eastAsia"/>
          <w:sz w:val="24"/>
        </w:rPr>
        <w:t>改进</w:t>
      </w:r>
      <w:r w:rsidR="00423A8C" w:rsidRPr="00C61FCA">
        <w:rPr>
          <w:rFonts w:ascii="Times New Roman" w:hAnsi="Times New Roman" w:cs="Times New Roman" w:hint="eastAsia"/>
          <w:sz w:val="24"/>
        </w:rPr>
        <w:t>也</w:t>
      </w:r>
      <w:r w:rsidR="008110BD" w:rsidRPr="00C2178A">
        <w:rPr>
          <w:rFonts w:ascii="Times New Roman" w:hAnsi="Times New Roman" w:cs="Times New Roman" w:hint="eastAsia"/>
          <w:sz w:val="24"/>
        </w:rPr>
        <w:t>正在进行中</w:t>
      </w:r>
      <w:r w:rsidR="0011241F" w:rsidRPr="00C2178A">
        <w:rPr>
          <w:rFonts w:ascii="Times New Roman" w:hAnsi="Times New Roman" w:cs="Times New Roman" w:hint="eastAsia"/>
          <w:sz w:val="24"/>
        </w:rPr>
        <w:t>。除了这些迷你型管路外，还需要考虑血管通路的容积</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通常每个通路口</w:t>
      </w:r>
      <w:r w:rsidR="0011241F" w:rsidRPr="00C2178A">
        <w:rPr>
          <w:rFonts w:ascii="Times New Roman" w:hAnsi="Times New Roman" w:cs="Times New Roman"/>
          <w:sz w:val="24"/>
        </w:rPr>
        <w:t>2</w:t>
      </w:r>
      <w:r w:rsidR="003B2A2C">
        <w:rPr>
          <w:rFonts w:ascii="Times New Roman" w:hAnsi="Times New Roman" w:cs="Times New Roman" w:hint="eastAsia"/>
          <w:sz w:val="24"/>
        </w:rPr>
        <w:t>mL</w:t>
      </w:r>
      <w:r w:rsidR="0011241F" w:rsidRPr="00C2178A">
        <w:rPr>
          <w:rFonts w:ascii="Times New Roman" w:hAnsi="Times New Roman" w:cs="Times New Roman"/>
          <w:sz w:val="24"/>
        </w:rPr>
        <w:t>)</w:t>
      </w:r>
      <w:r w:rsidR="0011241F" w:rsidRPr="00C2178A">
        <w:rPr>
          <w:rFonts w:ascii="Times New Roman" w:hAnsi="Times New Roman" w:cs="Times New Roman" w:hint="eastAsia"/>
          <w:sz w:val="24"/>
        </w:rPr>
        <w:t>。这组患者面临着一个额外的挑战，即肾脏合成的促红细胞生成素刺激造血的作用无法预测，可能使输血需求复杂化。</w:t>
      </w:r>
    </w:p>
    <w:p w14:paraId="28523249" w14:textId="77777777" w:rsidR="00912B1A" w:rsidRPr="00C2178A" w:rsidRDefault="00912B1A" w:rsidP="00C2178A">
      <w:pPr>
        <w:spacing w:line="360" w:lineRule="auto"/>
        <w:ind w:firstLineChars="200" w:firstLine="480"/>
        <w:rPr>
          <w:rFonts w:ascii="Times New Roman" w:hAnsi="Times New Roman" w:cs="Times New Roman" w:hint="eastAsia"/>
          <w:sz w:val="24"/>
        </w:rPr>
      </w:pPr>
    </w:p>
    <w:p w14:paraId="19915762" w14:textId="77777777" w:rsidR="007C43DC" w:rsidRPr="00912B1A" w:rsidRDefault="0011241F" w:rsidP="00C61FCA">
      <w:pPr>
        <w:spacing w:line="360" w:lineRule="auto"/>
        <w:rPr>
          <w:rFonts w:ascii="Times New Roman" w:hAnsi="Times New Roman" w:cs="Times New Roman"/>
          <w:b/>
          <w:bCs/>
          <w:sz w:val="28"/>
          <w:szCs w:val="28"/>
        </w:rPr>
      </w:pPr>
      <w:r w:rsidRPr="00912B1A">
        <w:rPr>
          <w:rFonts w:ascii="Times New Roman" w:hAnsi="Times New Roman" w:cs="Times New Roman" w:hint="eastAsia"/>
          <w:b/>
          <w:bCs/>
          <w:sz w:val="28"/>
          <w:szCs w:val="28"/>
        </w:rPr>
        <w:t>研究</w:t>
      </w:r>
      <w:r w:rsidR="00AF1A23" w:rsidRPr="00912B1A">
        <w:rPr>
          <w:rFonts w:ascii="Times New Roman" w:hAnsi="Times New Roman" w:cs="Times New Roman" w:hint="eastAsia"/>
          <w:b/>
          <w:bCs/>
          <w:sz w:val="28"/>
          <w:szCs w:val="28"/>
        </w:rPr>
        <w:t>建议</w:t>
      </w:r>
    </w:p>
    <w:p w14:paraId="77D216A7" w14:textId="77777777" w:rsidR="007C43DC" w:rsidRPr="00C2178A" w:rsidRDefault="0011241F" w:rsidP="00C61FCA">
      <w:pPr>
        <w:spacing w:line="360" w:lineRule="auto"/>
        <w:rPr>
          <w:rFonts w:ascii="Times New Roman" w:hAnsi="Times New Roman" w:cs="Times New Roman"/>
          <w:sz w:val="24"/>
        </w:rPr>
      </w:pPr>
      <w:r w:rsidRPr="00C2178A">
        <w:rPr>
          <w:rFonts w:ascii="Times New Roman" w:hAnsi="Times New Roman" w:cs="Times New Roman"/>
          <w:sz w:val="24"/>
        </w:rPr>
        <w:t>R8.1</w:t>
      </w:r>
      <w:r w:rsidRPr="00C2178A">
        <w:rPr>
          <w:rFonts w:ascii="Times New Roman" w:hAnsi="Times New Roman" w:cs="Times New Roman" w:hint="eastAsia"/>
          <w:sz w:val="24"/>
        </w:rPr>
        <w:t>：在</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治疗的危重症患儿中，病情稳定且没有发生失血性休克，我们建议研究血红蛋白浓度及其与红细胞输注生理指标的相关性，以确定输血安全性和有效性的最低阈值。</w:t>
      </w:r>
    </w:p>
    <w:p w14:paraId="51BBEC85" w14:textId="01C9C8DA"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97%</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9</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352AFCDB" w14:textId="77777777" w:rsidR="00D23B86" w:rsidRPr="00C2178A" w:rsidRDefault="00D23B86">
      <w:pPr>
        <w:spacing w:line="360" w:lineRule="auto"/>
        <w:rPr>
          <w:rFonts w:ascii="Times New Roman" w:hAnsi="Times New Roman" w:cs="Times New Roman" w:hint="eastAsia"/>
          <w:sz w:val="24"/>
        </w:rPr>
      </w:pPr>
    </w:p>
    <w:p w14:paraId="316D7ADE"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 xml:space="preserve">R8.2 </w:t>
      </w:r>
      <w:r w:rsidRPr="00C2178A">
        <w:rPr>
          <w:rFonts w:ascii="Times New Roman" w:hAnsi="Times New Roman" w:cs="Times New Roman" w:hint="eastAsia"/>
          <w:sz w:val="24"/>
        </w:rPr>
        <w:t>：对于</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治疗的危重症患儿，我们建议对维持不同血红蛋白值的患者进行持续的氧供和氧</w:t>
      </w:r>
      <w:proofErr w:type="gramStart"/>
      <w:r w:rsidRPr="00C2178A">
        <w:rPr>
          <w:rFonts w:ascii="Times New Roman" w:hAnsi="Times New Roman" w:cs="Times New Roman" w:hint="eastAsia"/>
          <w:sz w:val="24"/>
        </w:rPr>
        <w:t>耗指标</w:t>
      </w:r>
      <w:proofErr w:type="gramEnd"/>
      <w:r w:rsidRPr="00C2178A">
        <w:rPr>
          <w:rFonts w:ascii="Times New Roman" w:hAnsi="Times New Roman" w:cs="Times New Roman"/>
          <w:sz w:val="24"/>
        </w:rPr>
        <w:t>(</w:t>
      </w:r>
      <w:r w:rsidRPr="00C2178A">
        <w:rPr>
          <w:rFonts w:ascii="Times New Roman" w:hAnsi="Times New Roman" w:cs="Times New Roman" w:hint="eastAsia"/>
          <w:sz w:val="24"/>
        </w:rPr>
        <w:t>例如，混合静脉饱和度、脑血氧饱和度、体血氧饱和度等</w:t>
      </w:r>
      <w:r w:rsidRPr="00C2178A">
        <w:rPr>
          <w:rFonts w:ascii="Times New Roman" w:hAnsi="Times New Roman" w:cs="Times New Roman"/>
          <w:sz w:val="24"/>
        </w:rPr>
        <w:t>)</w:t>
      </w:r>
      <w:r w:rsidRPr="00C2178A">
        <w:rPr>
          <w:rFonts w:ascii="Times New Roman" w:hAnsi="Times New Roman" w:cs="Times New Roman" w:hint="eastAsia"/>
          <w:sz w:val="24"/>
        </w:rPr>
        <w:t>的研究。这些研究的目的是确定在小儿</w:t>
      </w:r>
      <w:r w:rsidRPr="00C2178A">
        <w:rPr>
          <w:rFonts w:ascii="Times New Roman" w:hAnsi="Times New Roman" w:cs="Times New Roman"/>
          <w:sz w:val="24"/>
        </w:rPr>
        <w:t>ECMO</w:t>
      </w:r>
      <w:r w:rsidRPr="00C2178A">
        <w:rPr>
          <w:rFonts w:ascii="Times New Roman" w:hAnsi="Times New Roman" w:cs="Times New Roman" w:hint="eastAsia"/>
          <w:sz w:val="24"/>
        </w:rPr>
        <w:t>期间输血的最佳生理阈值。</w:t>
      </w:r>
    </w:p>
    <w:p w14:paraId="500F543D" w14:textId="4D33371A"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91%</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9</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40D5AD3F" w14:textId="77777777" w:rsidR="00D23B86" w:rsidRPr="00C2178A" w:rsidRDefault="00D23B86">
      <w:pPr>
        <w:spacing w:line="360" w:lineRule="auto"/>
        <w:rPr>
          <w:rFonts w:ascii="Times New Roman" w:hAnsi="Times New Roman" w:cs="Times New Roman" w:hint="eastAsia"/>
          <w:sz w:val="24"/>
        </w:rPr>
      </w:pPr>
    </w:p>
    <w:p w14:paraId="771F8DD6"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R8.3</w:t>
      </w:r>
      <w:r w:rsidRPr="00C2178A">
        <w:rPr>
          <w:rFonts w:ascii="Times New Roman" w:hAnsi="Times New Roman" w:cs="Times New Roman" w:hint="eastAsia"/>
          <w:sz w:val="24"/>
        </w:rPr>
        <w:t>：在</w:t>
      </w:r>
      <w:r w:rsidRPr="00C2178A">
        <w:rPr>
          <w:rFonts w:ascii="Times New Roman" w:hAnsi="Times New Roman" w:cs="Times New Roman"/>
          <w:sz w:val="24"/>
        </w:rPr>
        <w:t>ECMO</w:t>
      </w:r>
      <w:r w:rsidRPr="00C2178A">
        <w:rPr>
          <w:rFonts w:ascii="Times New Roman" w:hAnsi="Times New Roman" w:cs="Times New Roman" w:hint="eastAsia"/>
          <w:sz w:val="24"/>
        </w:rPr>
        <w:t>前发生心脏骤停的危重症患儿中（即体外心肺复苏）和</w:t>
      </w:r>
      <w:r w:rsidRPr="00C2178A">
        <w:rPr>
          <w:rFonts w:ascii="Times New Roman" w:hAnsi="Times New Roman" w:cs="Times New Roman"/>
          <w:sz w:val="24"/>
        </w:rPr>
        <w:t>ECMO</w:t>
      </w:r>
      <w:r w:rsidRPr="00C2178A">
        <w:rPr>
          <w:rFonts w:ascii="Times New Roman" w:hAnsi="Times New Roman" w:cs="Times New Roman" w:hint="eastAsia"/>
          <w:sz w:val="24"/>
        </w:rPr>
        <w:t>期间急性神经损伤（如栓塞性卒中、颅内出血等）的危重患儿，我们建议进行前瞻性的研究来制定有利于神经保护和恢复的红细胞输注策略。</w:t>
      </w:r>
    </w:p>
    <w:p w14:paraId="1091373E" w14:textId="60642AB1"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91%</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8</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7DC6BC36" w14:textId="77777777" w:rsidR="00D23B86" w:rsidRPr="00C2178A" w:rsidRDefault="00D23B86">
      <w:pPr>
        <w:spacing w:line="360" w:lineRule="auto"/>
        <w:rPr>
          <w:rFonts w:ascii="Times New Roman" w:hAnsi="Times New Roman" w:cs="Times New Roman" w:hint="eastAsia"/>
          <w:sz w:val="24"/>
        </w:rPr>
      </w:pPr>
    </w:p>
    <w:p w14:paraId="2E00F99A"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R8.4:</w:t>
      </w:r>
      <w:r w:rsidRPr="00C2178A">
        <w:rPr>
          <w:rFonts w:ascii="Times New Roman" w:hAnsi="Times New Roman" w:cs="Times New Roman" w:hint="eastAsia"/>
          <w:sz w:val="24"/>
        </w:rPr>
        <w:t>对于</w:t>
      </w:r>
      <w:r w:rsidRPr="00C2178A">
        <w:rPr>
          <w:rFonts w:ascii="Times New Roman" w:hAnsi="Times New Roman" w:cs="Times New Roman"/>
          <w:sz w:val="24"/>
        </w:rPr>
        <w:t>ECMO</w:t>
      </w:r>
      <w:r w:rsidRPr="00C2178A">
        <w:rPr>
          <w:rFonts w:ascii="Times New Roman" w:hAnsi="Times New Roman" w:cs="Times New Roman" w:hint="eastAsia"/>
          <w:sz w:val="24"/>
        </w:rPr>
        <w:t>治疗的危重症患儿，我们建议对红细胞的具体情况以及处理的不同方式</w:t>
      </w:r>
      <w:r w:rsidRPr="00C2178A">
        <w:rPr>
          <w:rFonts w:ascii="Times New Roman" w:hAnsi="Times New Roman" w:cs="Times New Roman"/>
          <w:sz w:val="24"/>
        </w:rPr>
        <w:t>(</w:t>
      </w:r>
      <w:r w:rsidRPr="00C2178A">
        <w:rPr>
          <w:rFonts w:ascii="Times New Roman" w:hAnsi="Times New Roman" w:cs="Times New Roman" w:hint="eastAsia"/>
          <w:sz w:val="24"/>
        </w:rPr>
        <w:t>例如，储存时间、辐射、去白细胞、过滤、</w:t>
      </w:r>
      <w:r w:rsidRPr="00C2178A">
        <w:rPr>
          <w:rFonts w:ascii="Times New Roman" w:hAnsi="Times New Roman" w:cs="Times New Roman"/>
          <w:sz w:val="24"/>
        </w:rPr>
        <w:t>CMV/EBV</w:t>
      </w:r>
      <w:r w:rsidRPr="00C2178A">
        <w:rPr>
          <w:rFonts w:ascii="Times New Roman" w:hAnsi="Times New Roman" w:cs="Times New Roman" w:hint="eastAsia"/>
          <w:sz w:val="24"/>
        </w:rPr>
        <w:t>血清学状态匹配、扩展次要抗原匹配、洗涤等</w:t>
      </w:r>
      <w:r w:rsidRPr="00C2178A">
        <w:rPr>
          <w:rFonts w:ascii="Times New Roman" w:hAnsi="Times New Roman" w:cs="Times New Roman"/>
          <w:sz w:val="24"/>
        </w:rPr>
        <w:t>)</w:t>
      </w:r>
      <w:r w:rsidRPr="00C2178A">
        <w:rPr>
          <w:rFonts w:ascii="Times New Roman" w:hAnsi="Times New Roman" w:cs="Times New Roman" w:hint="eastAsia"/>
          <w:sz w:val="24"/>
        </w:rPr>
        <w:t>进行进一步的前瞻性研究。</w:t>
      </w:r>
    </w:p>
    <w:p w14:paraId="767445A2" w14:textId="4C2F63BF"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94%</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8</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5112613D" w14:textId="77777777" w:rsidR="00D23B86" w:rsidRPr="00C2178A" w:rsidRDefault="00D23B86">
      <w:pPr>
        <w:spacing w:line="360" w:lineRule="auto"/>
        <w:rPr>
          <w:rFonts w:ascii="Times New Roman" w:hAnsi="Times New Roman" w:cs="Times New Roman" w:hint="eastAsia"/>
          <w:sz w:val="24"/>
        </w:rPr>
      </w:pPr>
    </w:p>
    <w:p w14:paraId="65A05CFF"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R8.5:</w:t>
      </w:r>
      <w:r w:rsidRPr="00C2178A">
        <w:rPr>
          <w:rFonts w:ascii="Times New Roman" w:hAnsi="Times New Roman" w:cs="Times New Roman" w:hint="eastAsia"/>
          <w:sz w:val="24"/>
        </w:rPr>
        <w:t>在</w:t>
      </w:r>
      <w:r w:rsidRPr="00C2178A">
        <w:rPr>
          <w:rFonts w:ascii="Times New Roman" w:hAnsi="Times New Roman" w:cs="Times New Roman"/>
          <w:sz w:val="24"/>
        </w:rPr>
        <w:t>VAD</w:t>
      </w:r>
      <w:r w:rsidRPr="00C2178A">
        <w:rPr>
          <w:rFonts w:ascii="Times New Roman" w:hAnsi="Times New Roman" w:cs="Times New Roman" w:hint="eastAsia"/>
          <w:sz w:val="24"/>
        </w:rPr>
        <w:t>辅助治疗的危重症患儿中，我们建议对红细胞输血和血红蛋白浓度</w:t>
      </w:r>
      <w:r w:rsidRPr="00C2178A">
        <w:rPr>
          <w:rFonts w:ascii="Times New Roman" w:hAnsi="Times New Roman" w:cs="Times New Roman" w:hint="eastAsia"/>
          <w:sz w:val="24"/>
        </w:rPr>
        <w:lastRenderedPageBreak/>
        <w:t>与氧供和氧</w:t>
      </w:r>
      <w:proofErr w:type="gramStart"/>
      <w:r w:rsidRPr="00C2178A">
        <w:rPr>
          <w:rFonts w:ascii="Times New Roman" w:hAnsi="Times New Roman" w:cs="Times New Roman" w:hint="eastAsia"/>
          <w:sz w:val="24"/>
        </w:rPr>
        <w:t>耗指标</w:t>
      </w:r>
      <w:proofErr w:type="gramEnd"/>
      <w:r w:rsidRPr="00C2178A">
        <w:rPr>
          <w:rFonts w:ascii="Times New Roman" w:hAnsi="Times New Roman" w:cs="Times New Roman"/>
          <w:sz w:val="24"/>
        </w:rPr>
        <w:t>(</w:t>
      </w:r>
      <w:r w:rsidRPr="00C2178A">
        <w:rPr>
          <w:rFonts w:ascii="Times New Roman" w:hAnsi="Times New Roman" w:cs="Times New Roman" w:hint="eastAsia"/>
          <w:sz w:val="24"/>
        </w:rPr>
        <w:t>如混合静脉饱和度、脑血氧饱和度、体血氧饱和度等</w:t>
      </w:r>
      <w:r w:rsidRPr="00C2178A">
        <w:rPr>
          <w:rFonts w:ascii="Times New Roman" w:hAnsi="Times New Roman" w:cs="Times New Roman"/>
          <w:sz w:val="24"/>
        </w:rPr>
        <w:t>)</w:t>
      </w:r>
      <w:r w:rsidRPr="00C2178A">
        <w:rPr>
          <w:rFonts w:ascii="Times New Roman" w:hAnsi="Times New Roman" w:cs="Times New Roman" w:hint="eastAsia"/>
          <w:sz w:val="24"/>
        </w:rPr>
        <w:t>的相关性进行前瞻性的研究。这些研究的目的是确定在儿科</w:t>
      </w:r>
      <w:r w:rsidRPr="00C2178A">
        <w:rPr>
          <w:rFonts w:ascii="Times New Roman" w:hAnsi="Times New Roman" w:cs="Times New Roman"/>
          <w:sz w:val="24"/>
        </w:rPr>
        <w:t>VAD</w:t>
      </w:r>
      <w:r w:rsidRPr="00C2178A">
        <w:rPr>
          <w:rFonts w:ascii="Times New Roman" w:hAnsi="Times New Roman" w:cs="Times New Roman" w:hint="eastAsia"/>
          <w:sz w:val="24"/>
        </w:rPr>
        <w:t>支持期间输血的最佳生理阈值。</w:t>
      </w:r>
    </w:p>
    <w:p w14:paraId="541C9A4C" w14:textId="49294C9B"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100%</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8.5</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506CC248" w14:textId="77777777" w:rsidR="00D23B86" w:rsidRPr="00C2178A" w:rsidRDefault="00D23B86">
      <w:pPr>
        <w:spacing w:line="360" w:lineRule="auto"/>
        <w:rPr>
          <w:rFonts w:ascii="Times New Roman" w:hAnsi="Times New Roman" w:cs="Times New Roman" w:hint="eastAsia"/>
          <w:sz w:val="24"/>
        </w:rPr>
      </w:pPr>
    </w:p>
    <w:p w14:paraId="68583285"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R8.6</w:t>
      </w:r>
      <w:r w:rsidRPr="00C2178A">
        <w:rPr>
          <w:rFonts w:ascii="Times New Roman" w:hAnsi="Times New Roman" w:cs="Times New Roman" w:hint="eastAsia"/>
          <w:sz w:val="24"/>
        </w:rPr>
        <w:t>：在接受</w:t>
      </w:r>
      <w:r w:rsidRPr="00C2178A">
        <w:rPr>
          <w:rFonts w:ascii="Times New Roman" w:hAnsi="Times New Roman" w:cs="Times New Roman"/>
          <w:sz w:val="24"/>
        </w:rPr>
        <w:t>VAD</w:t>
      </w:r>
      <w:r w:rsidRPr="00C2178A">
        <w:rPr>
          <w:rFonts w:ascii="Times New Roman" w:hAnsi="Times New Roman" w:cs="Times New Roman" w:hint="eastAsia"/>
          <w:sz w:val="24"/>
        </w:rPr>
        <w:t>或</w:t>
      </w:r>
      <w:r w:rsidRPr="00C2178A">
        <w:rPr>
          <w:rFonts w:ascii="Times New Roman" w:hAnsi="Times New Roman" w:cs="Times New Roman"/>
          <w:sz w:val="24"/>
        </w:rPr>
        <w:t>ECMO</w:t>
      </w:r>
      <w:r w:rsidRPr="00C2178A">
        <w:rPr>
          <w:rFonts w:ascii="Times New Roman" w:hAnsi="Times New Roman" w:cs="Times New Roman" w:hint="eastAsia"/>
          <w:sz w:val="24"/>
        </w:rPr>
        <w:t>支持的危重症患儿中，我们建议进行前瞻性的研究，以确定输血对同种异体致敏、器官移植成功率或排斥风险的影响。</w:t>
      </w:r>
    </w:p>
    <w:p w14:paraId="1A96FB26" w14:textId="7766142D"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100%</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8</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22210241" w14:textId="77777777" w:rsidR="00D23B86" w:rsidRPr="00C2178A" w:rsidRDefault="00D23B86">
      <w:pPr>
        <w:spacing w:line="360" w:lineRule="auto"/>
        <w:rPr>
          <w:rFonts w:ascii="Times New Roman" w:hAnsi="Times New Roman" w:cs="Times New Roman" w:hint="eastAsia"/>
          <w:sz w:val="24"/>
        </w:rPr>
      </w:pPr>
    </w:p>
    <w:p w14:paraId="2D2DAAAF"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R8.7</w:t>
      </w:r>
      <w:r w:rsidRPr="00C2178A">
        <w:rPr>
          <w:rFonts w:ascii="Times New Roman" w:hAnsi="Times New Roman" w:cs="Times New Roman" w:hint="eastAsia"/>
          <w:sz w:val="24"/>
        </w:rPr>
        <w:t>：在接受</w:t>
      </w:r>
      <w:r w:rsidRPr="00C2178A">
        <w:rPr>
          <w:rFonts w:ascii="Times New Roman" w:hAnsi="Times New Roman" w:cs="Times New Roman"/>
          <w:sz w:val="24"/>
        </w:rPr>
        <w:t>VAD</w:t>
      </w:r>
      <w:r w:rsidRPr="00C2178A">
        <w:rPr>
          <w:rFonts w:ascii="Times New Roman" w:hAnsi="Times New Roman" w:cs="Times New Roman" w:hint="eastAsia"/>
          <w:sz w:val="24"/>
        </w:rPr>
        <w:t>支持的危重儿童中，我们建议进行前瞻性的研究来确定红细胞的具体情况以及处理的不同方式</w:t>
      </w:r>
      <w:r w:rsidRPr="00C2178A">
        <w:rPr>
          <w:rFonts w:ascii="Times New Roman" w:hAnsi="Times New Roman" w:cs="Times New Roman"/>
          <w:sz w:val="24"/>
        </w:rPr>
        <w:t>(</w:t>
      </w:r>
      <w:r w:rsidRPr="00C2178A">
        <w:rPr>
          <w:rFonts w:ascii="Times New Roman" w:hAnsi="Times New Roman" w:cs="Times New Roman" w:hint="eastAsia"/>
          <w:sz w:val="24"/>
        </w:rPr>
        <w:t>例如，储存时间、辐射、去白细胞、过滤、</w:t>
      </w:r>
      <w:r w:rsidRPr="00C2178A">
        <w:rPr>
          <w:rFonts w:ascii="Times New Roman" w:hAnsi="Times New Roman" w:cs="Times New Roman"/>
          <w:sz w:val="24"/>
        </w:rPr>
        <w:t>CMV/EBV</w:t>
      </w:r>
      <w:r w:rsidRPr="00C2178A">
        <w:rPr>
          <w:rFonts w:ascii="Times New Roman" w:hAnsi="Times New Roman" w:cs="Times New Roman" w:hint="eastAsia"/>
          <w:sz w:val="24"/>
        </w:rPr>
        <w:t>血清学状态匹配、扩展次要抗原匹配、洗涤等</w:t>
      </w:r>
      <w:r w:rsidRPr="00C2178A">
        <w:rPr>
          <w:rFonts w:ascii="Times New Roman" w:hAnsi="Times New Roman" w:cs="Times New Roman"/>
          <w:sz w:val="24"/>
        </w:rPr>
        <w:t>)</w:t>
      </w:r>
      <w:r w:rsidRPr="00C2178A">
        <w:rPr>
          <w:rFonts w:ascii="Times New Roman" w:hAnsi="Times New Roman" w:cs="Times New Roman" w:hint="eastAsia"/>
          <w:sz w:val="24"/>
        </w:rPr>
        <w:t>对预后的影响。</w:t>
      </w:r>
    </w:p>
    <w:p w14:paraId="4BF9D929" w14:textId="67602D7C"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100%</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8</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6FBDDEE3" w14:textId="77777777" w:rsidR="00D23B86" w:rsidRPr="00C2178A" w:rsidRDefault="00D23B86">
      <w:pPr>
        <w:spacing w:line="360" w:lineRule="auto"/>
        <w:rPr>
          <w:rFonts w:ascii="Times New Roman" w:hAnsi="Times New Roman" w:cs="Times New Roman" w:hint="eastAsia"/>
          <w:sz w:val="24"/>
        </w:rPr>
      </w:pPr>
    </w:p>
    <w:p w14:paraId="4B0CCEB7" w14:textId="77777777" w:rsidR="007C43DC" w:rsidRPr="00C2178A" w:rsidRDefault="0011241F">
      <w:pPr>
        <w:spacing w:line="360" w:lineRule="auto"/>
        <w:rPr>
          <w:rFonts w:ascii="Times New Roman" w:hAnsi="Times New Roman" w:cs="Times New Roman"/>
          <w:sz w:val="24"/>
        </w:rPr>
      </w:pPr>
      <w:r w:rsidRPr="00C2178A">
        <w:rPr>
          <w:rFonts w:ascii="Times New Roman" w:hAnsi="Times New Roman" w:cs="Times New Roman"/>
          <w:sz w:val="24"/>
        </w:rPr>
        <w:t>R8.8</w:t>
      </w:r>
      <w:r w:rsidRPr="00C2178A">
        <w:rPr>
          <w:rFonts w:ascii="Times New Roman" w:hAnsi="Times New Roman" w:cs="Times New Roman" w:hint="eastAsia"/>
          <w:sz w:val="24"/>
        </w:rPr>
        <w:t>：在接受</w:t>
      </w:r>
      <w:r w:rsidRPr="00C2178A">
        <w:rPr>
          <w:rFonts w:ascii="Times New Roman" w:hAnsi="Times New Roman" w:cs="Times New Roman"/>
          <w:sz w:val="24"/>
        </w:rPr>
        <w:t>CRRT</w:t>
      </w:r>
      <w:r w:rsidRPr="00C2178A">
        <w:rPr>
          <w:rFonts w:ascii="Times New Roman" w:hAnsi="Times New Roman" w:cs="Times New Roman" w:hint="eastAsia"/>
          <w:sz w:val="24"/>
        </w:rPr>
        <w:t>治疗的危重症患儿中，我们建议进行前瞻性的研究，以评估优化</w:t>
      </w:r>
      <w:r w:rsidRPr="00C2178A">
        <w:rPr>
          <w:rFonts w:ascii="Times New Roman" w:hAnsi="Times New Roman" w:cs="Times New Roman"/>
          <w:sz w:val="24"/>
        </w:rPr>
        <w:t>CRRT</w:t>
      </w:r>
      <w:r w:rsidRPr="00C2178A">
        <w:rPr>
          <w:rFonts w:ascii="Times New Roman" w:hAnsi="Times New Roman" w:cs="Times New Roman" w:hint="eastAsia"/>
          <w:sz w:val="24"/>
        </w:rPr>
        <w:t>使用时间的方法，从而尽量减少由于</w:t>
      </w:r>
      <w:r w:rsidRPr="00C2178A">
        <w:rPr>
          <w:rFonts w:ascii="Times New Roman" w:hAnsi="Times New Roman" w:cs="Times New Roman"/>
          <w:sz w:val="24"/>
        </w:rPr>
        <w:t>CRRT</w:t>
      </w:r>
      <w:r w:rsidRPr="00C2178A">
        <w:rPr>
          <w:rFonts w:ascii="Times New Roman" w:hAnsi="Times New Roman" w:cs="Times New Roman" w:hint="eastAsia"/>
          <w:sz w:val="24"/>
        </w:rPr>
        <w:t>管路改变或替换而造成的血量损失。</w:t>
      </w:r>
    </w:p>
    <w:p w14:paraId="45630DA2" w14:textId="701DADB1" w:rsidR="007C43DC" w:rsidRDefault="0011241F">
      <w:pPr>
        <w:spacing w:line="360" w:lineRule="auto"/>
        <w:rPr>
          <w:rFonts w:ascii="Times New Roman" w:hAnsi="Times New Roman" w:cs="Times New Roman"/>
          <w:sz w:val="24"/>
        </w:rPr>
      </w:pPr>
      <w:r w:rsidRPr="007F6E72">
        <w:rPr>
          <w:rFonts w:ascii="Times New Roman" w:hAnsi="Times New Roman" w:cs="Times New Roman" w:hint="eastAsia"/>
          <w:b/>
          <w:bCs/>
          <w:sz w:val="24"/>
        </w:rPr>
        <w:t>专家组意见</w:t>
      </w:r>
      <w:r w:rsidRPr="00C2178A">
        <w:rPr>
          <w:rFonts w:ascii="Times New Roman" w:hAnsi="Times New Roman" w:cs="Times New Roman" w:hint="eastAsia"/>
          <w:sz w:val="24"/>
        </w:rPr>
        <w:t>：</w:t>
      </w:r>
      <w:r w:rsidRPr="00C2178A">
        <w:rPr>
          <w:rFonts w:ascii="Times New Roman" w:hAnsi="Times New Roman" w:cs="Times New Roman"/>
          <w:sz w:val="24"/>
        </w:rPr>
        <w:t>100%</w:t>
      </w:r>
      <w:r w:rsidRPr="00C2178A">
        <w:rPr>
          <w:rFonts w:ascii="Times New Roman" w:hAnsi="Times New Roman" w:cs="Times New Roman" w:hint="eastAsia"/>
          <w:sz w:val="24"/>
        </w:rPr>
        <w:t>同意，</w:t>
      </w:r>
      <w:r w:rsidRPr="00C2178A">
        <w:rPr>
          <w:rFonts w:ascii="Times New Roman" w:hAnsi="Times New Roman" w:cs="Times New Roman"/>
          <w:sz w:val="24"/>
        </w:rPr>
        <w:t>n=35,</w:t>
      </w:r>
      <w:r w:rsidRPr="00C2178A">
        <w:rPr>
          <w:rFonts w:ascii="Times New Roman" w:hAnsi="Times New Roman" w:cs="Times New Roman" w:hint="eastAsia"/>
          <w:sz w:val="24"/>
        </w:rPr>
        <w:t>中位数</w:t>
      </w:r>
      <w:r w:rsidRPr="00C2178A">
        <w:rPr>
          <w:rFonts w:ascii="Times New Roman" w:hAnsi="Times New Roman" w:cs="Times New Roman"/>
          <w:sz w:val="24"/>
        </w:rPr>
        <w:t>8</w:t>
      </w:r>
      <w:r w:rsidRPr="00C2178A">
        <w:rPr>
          <w:rFonts w:ascii="Times New Roman" w:hAnsi="Times New Roman" w:cs="Times New Roman" w:hint="eastAsia"/>
          <w:sz w:val="24"/>
        </w:rPr>
        <w:t>（</w:t>
      </w:r>
      <w:r w:rsidRPr="00C2178A">
        <w:rPr>
          <w:rFonts w:ascii="Times New Roman" w:hAnsi="Times New Roman" w:cs="Times New Roman"/>
          <w:sz w:val="24"/>
        </w:rPr>
        <w:t>IQR8-9</w:t>
      </w:r>
      <w:r w:rsidRPr="00C2178A">
        <w:rPr>
          <w:rFonts w:ascii="Times New Roman" w:hAnsi="Times New Roman" w:cs="Times New Roman" w:hint="eastAsia"/>
          <w:sz w:val="24"/>
        </w:rPr>
        <w:t>）</w:t>
      </w:r>
    </w:p>
    <w:p w14:paraId="3D9D6054" w14:textId="77777777" w:rsidR="00912B1A" w:rsidRPr="00C2178A" w:rsidRDefault="00912B1A">
      <w:pPr>
        <w:spacing w:line="360" w:lineRule="auto"/>
        <w:rPr>
          <w:rFonts w:ascii="Times New Roman" w:hAnsi="Times New Roman" w:cs="Times New Roman" w:hint="eastAsia"/>
          <w:sz w:val="24"/>
        </w:rPr>
      </w:pPr>
      <w:bookmarkStart w:id="1" w:name="_GoBack"/>
      <w:bookmarkEnd w:id="1"/>
    </w:p>
    <w:p w14:paraId="040EE0D0" w14:textId="77777777" w:rsidR="007C43DC" w:rsidRPr="00912B1A" w:rsidRDefault="0011241F">
      <w:pPr>
        <w:spacing w:line="360" w:lineRule="auto"/>
        <w:rPr>
          <w:rFonts w:ascii="Times New Roman" w:hAnsi="Times New Roman" w:cs="Times New Roman"/>
          <w:b/>
          <w:bCs/>
          <w:sz w:val="30"/>
          <w:szCs w:val="30"/>
        </w:rPr>
      </w:pPr>
      <w:r w:rsidRPr="00912B1A">
        <w:rPr>
          <w:rFonts w:ascii="Times New Roman" w:hAnsi="Times New Roman" w:cs="Times New Roman" w:hint="eastAsia"/>
          <w:b/>
          <w:bCs/>
          <w:sz w:val="30"/>
          <w:szCs w:val="30"/>
        </w:rPr>
        <w:t>结论</w:t>
      </w:r>
    </w:p>
    <w:p w14:paraId="49D340B0" w14:textId="77777777" w:rsidR="007C43DC" w:rsidRPr="00C2178A" w:rsidRDefault="0011241F">
      <w:pPr>
        <w:spacing w:line="360" w:lineRule="auto"/>
        <w:ind w:firstLineChars="200" w:firstLine="480"/>
        <w:rPr>
          <w:rFonts w:ascii="Times New Roman" w:hAnsi="Times New Roman" w:cs="Times New Roman"/>
          <w:sz w:val="24"/>
        </w:rPr>
      </w:pPr>
      <w:r w:rsidRPr="00C2178A">
        <w:rPr>
          <w:rFonts w:ascii="Times New Roman" w:hAnsi="Times New Roman" w:cs="Times New Roman" w:hint="eastAsia"/>
          <w:sz w:val="24"/>
        </w:rPr>
        <w:t>通过文献综述和评级过程，输血和贫血专业倡导小组的结论，对于</w:t>
      </w:r>
      <w:r w:rsidRPr="00C2178A">
        <w:rPr>
          <w:rFonts w:ascii="Times New Roman" w:hAnsi="Times New Roman" w:cs="Times New Roman"/>
          <w:sz w:val="24"/>
        </w:rPr>
        <w:t>ECMO</w:t>
      </w:r>
      <w:r w:rsidRPr="00C2178A">
        <w:rPr>
          <w:rFonts w:ascii="Times New Roman" w:hAnsi="Times New Roman" w:cs="Times New Roman" w:hint="eastAsia"/>
          <w:sz w:val="24"/>
        </w:rPr>
        <w:t>、</w:t>
      </w:r>
      <w:r w:rsidRPr="00C2178A">
        <w:rPr>
          <w:rFonts w:ascii="Times New Roman" w:hAnsi="Times New Roman" w:cs="Times New Roman"/>
          <w:sz w:val="24"/>
        </w:rPr>
        <w:t>VAD</w:t>
      </w:r>
      <w:r w:rsidRPr="00C2178A">
        <w:rPr>
          <w:rFonts w:ascii="Times New Roman" w:hAnsi="Times New Roman" w:cs="Times New Roman" w:hint="eastAsia"/>
          <w:sz w:val="24"/>
        </w:rPr>
        <w:t>或</w:t>
      </w:r>
      <w:r w:rsidRPr="00C2178A">
        <w:rPr>
          <w:rFonts w:ascii="Times New Roman" w:hAnsi="Times New Roman" w:cs="Times New Roman"/>
          <w:sz w:val="24"/>
        </w:rPr>
        <w:t>CRRT</w:t>
      </w:r>
      <w:r w:rsidRPr="00C2178A">
        <w:rPr>
          <w:rFonts w:ascii="Times New Roman" w:hAnsi="Times New Roman" w:cs="Times New Roman" w:hint="eastAsia"/>
          <w:sz w:val="24"/>
        </w:rPr>
        <w:t>支持的患儿，目前没有充分证据来制定此类特殊患者红细胞输注的指南。红细胞输注的</w:t>
      </w:r>
      <w:r w:rsidR="00971535">
        <w:rPr>
          <w:rFonts w:ascii="Times New Roman" w:hAnsi="Times New Roman" w:cs="Times New Roman"/>
          <w:sz w:val="24"/>
        </w:rPr>
        <w:t>适应证</w:t>
      </w:r>
      <w:r w:rsidRPr="00C2178A">
        <w:rPr>
          <w:rFonts w:ascii="Times New Roman" w:hAnsi="Times New Roman" w:cs="Times New Roman" w:hint="eastAsia"/>
          <w:sz w:val="24"/>
        </w:rPr>
        <w:t>、风险、获益和替代方案仍需进行进一步研究，从而更好地建立血红蛋白和红细胞输</w:t>
      </w:r>
      <w:proofErr w:type="gramStart"/>
      <w:r w:rsidRPr="00C2178A">
        <w:rPr>
          <w:rFonts w:ascii="Times New Roman" w:hAnsi="Times New Roman" w:cs="Times New Roman" w:hint="eastAsia"/>
          <w:sz w:val="24"/>
        </w:rPr>
        <w:t>注相关</w:t>
      </w:r>
      <w:proofErr w:type="gramEnd"/>
      <w:r w:rsidRPr="00C2178A">
        <w:rPr>
          <w:rFonts w:ascii="Times New Roman" w:hAnsi="Times New Roman" w:cs="Times New Roman" w:hint="eastAsia"/>
          <w:sz w:val="24"/>
        </w:rPr>
        <w:t>策略来改善预后。</w:t>
      </w:r>
    </w:p>
    <w:p w14:paraId="48657176" w14:textId="77777777" w:rsidR="007C43DC" w:rsidRPr="00C2178A" w:rsidRDefault="007C43DC" w:rsidP="00C2178A">
      <w:pPr>
        <w:spacing w:line="360" w:lineRule="auto"/>
        <w:rPr>
          <w:rFonts w:ascii="Times New Roman" w:hAnsi="Times New Roman" w:cs="Times New Roman"/>
          <w:sz w:val="24"/>
        </w:rPr>
      </w:pPr>
    </w:p>
    <w:sectPr w:rsidR="007C43DC" w:rsidRPr="00C2178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F27115" w14:textId="77777777" w:rsidR="00295E35" w:rsidRDefault="00295E35" w:rsidP="00912B1A">
      <w:r>
        <w:separator/>
      </w:r>
    </w:p>
  </w:endnote>
  <w:endnote w:type="continuationSeparator" w:id="0">
    <w:p w14:paraId="05CA2937" w14:textId="77777777" w:rsidR="00295E35" w:rsidRDefault="00295E35" w:rsidP="00912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2C2FEC" w14:textId="77777777" w:rsidR="00295E35" w:rsidRDefault="00295E35" w:rsidP="00912B1A">
      <w:r>
        <w:separator/>
      </w:r>
    </w:p>
  </w:footnote>
  <w:footnote w:type="continuationSeparator" w:id="0">
    <w:p w14:paraId="5A1CE28F" w14:textId="77777777" w:rsidR="00295E35" w:rsidRDefault="00295E35" w:rsidP="00912B1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C43DC"/>
    <w:rsid w:val="00005F17"/>
    <w:rsid w:val="00007EB1"/>
    <w:rsid w:val="00020907"/>
    <w:rsid w:val="0008134A"/>
    <w:rsid w:val="00083405"/>
    <w:rsid w:val="000A3C62"/>
    <w:rsid w:val="000B1E42"/>
    <w:rsid w:val="000E0257"/>
    <w:rsid w:val="000F0DD7"/>
    <w:rsid w:val="00107579"/>
    <w:rsid w:val="0011241F"/>
    <w:rsid w:val="00122E58"/>
    <w:rsid w:val="00183C4D"/>
    <w:rsid w:val="001859E9"/>
    <w:rsid w:val="001928CA"/>
    <w:rsid w:val="00193A2F"/>
    <w:rsid w:val="001950C4"/>
    <w:rsid w:val="00195E6B"/>
    <w:rsid w:val="001B7CC9"/>
    <w:rsid w:val="001C7A23"/>
    <w:rsid w:val="001D561C"/>
    <w:rsid w:val="001F5A61"/>
    <w:rsid w:val="001F7AC3"/>
    <w:rsid w:val="00205151"/>
    <w:rsid w:val="00205CDE"/>
    <w:rsid w:val="00207AB9"/>
    <w:rsid w:val="00225804"/>
    <w:rsid w:val="00295E35"/>
    <w:rsid w:val="00314BBD"/>
    <w:rsid w:val="003155B7"/>
    <w:rsid w:val="0033199C"/>
    <w:rsid w:val="0034052A"/>
    <w:rsid w:val="00354708"/>
    <w:rsid w:val="003578D8"/>
    <w:rsid w:val="003606FC"/>
    <w:rsid w:val="00367C82"/>
    <w:rsid w:val="00381DFC"/>
    <w:rsid w:val="003B1189"/>
    <w:rsid w:val="003B2A2C"/>
    <w:rsid w:val="003B32B6"/>
    <w:rsid w:val="003B3F13"/>
    <w:rsid w:val="003B7827"/>
    <w:rsid w:val="003D71B9"/>
    <w:rsid w:val="003F0165"/>
    <w:rsid w:val="003F0263"/>
    <w:rsid w:val="00423A8C"/>
    <w:rsid w:val="00424208"/>
    <w:rsid w:val="00427E78"/>
    <w:rsid w:val="004639B8"/>
    <w:rsid w:val="00476EF0"/>
    <w:rsid w:val="00484DCB"/>
    <w:rsid w:val="004C0C28"/>
    <w:rsid w:val="004C309C"/>
    <w:rsid w:val="004C4484"/>
    <w:rsid w:val="004E5B03"/>
    <w:rsid w:val="004F3AA5"/>
    <w:rsid w:val="00517E90"/>
    <w:rsid w:val="005205BA"/>
    <w:rsid w:val="005252D4"/>
    <w:rsid w:val="005366AB"/>
    <w:rsid w:val="005871F0"/>
    <w:rsid w:val="005A24E8"/>
    <w:rsid w:val="005B324C"/>
    <w:rsid w:val="005D6D1A"/>
    <w:rsid w:val="005F0200"/>
    <w:rsid w:val="005F40DB"/>
    <w:rsid w:val="00600070"/>
    <w:rsid w:val="00634904"/>
    <w:rsid w:val="0065080A"/>
    <w:rsid w:val="00662857"/>
    <w:rsid w:val="006654DE"/>
    <w:rsid w:val="006674B6"/>
    <w:rsid w:val="00690AC9"/>
    <w:rsid w:val="006A0C47"/>
    <w:rsid w:val="006B34C2"/>
    <w:rsid w:val="006B4C67"/>
    <w:rsid w:val="006B63B7"/>
    <w:rsid w:val="006C011A"/>
    <w:rsid w:val="006D2A5C"/>
    <w:rsid w:val="006D62A2"/>
    <w:rsid w:val="006E167D"/>
    <w:rsid w:val="006E38EF"/>
    <w:rsid w:val="006F2A72"/>
    <w:rsid w:val="00701C23"/>
    <w:rsid w:val="007107C1"/>
    <w:rsid w:val="00711CEF"/>
    <w:rsid w:val="00753868"/>
    <w:rsid w:val="00777FED"/>
    <w:rsid w:val="00795BAD"/>
    <w:rsid w:val="007C43DC"/>
    <w:rsid w:val="007C7949"/>
    <w:rsid w:val="007D3325"/>
    <w:rsid w:val="007E0AF1"/>
    <w:rsid w:val="007F454D"/>
    <w:rsid w:val="007F6E72"/>
    <w:rsid w:val="0080073A"/>
    <w:rsid w:val="008070E4"/>
    <w:rsid w:val="008110BD"/>
    <w:rsid w:val="0084444D"/>
    <w:rsid w:val="00844A1D"/>
    <w:rsid w:val="008477E9"/>
    <w:rsid w:val="00870A05"/>
    <w:rsid w:val="008754DF"/>
    <w:rsid w:val="0088521C"/>
    <w:rsid w:val="00892096"/>
    <w:rsid w:val="00897A12"/>
    <w:rsid w:val="008F2FCB"/>
    <w:rsid w:val="009015DA"/>
    <w:rsid w:val="00912B1A"/>
    <w:rsid w:val="00933B2E"/>
    <w:rsid w:val="00940867"/>
    <w:rsid w:val="00971535"/>
    <w:rsid w:val="0098342A"/>
    <w:rsid w:val="009866BC"/>
    <w:rsid w:val="00995463"/>
    <w:rsid w:val="009967D2"/>
    <w:rsid w:val="009A69D1"/>
    <w:rsid w:val="009A75E8"/>
    <w:rsid w:val="00A02671"/>
    <w:rsid w:val="00A258E7"/>
    <w:rsid w:val="00A34F08"/>
    <w:rsid w:val="00A51DD9"/>
    <w:rsid w:val="00A652BA"/>
    <w:rsid w:val="00A66452"/>
    <w:rsid w:val="00A719B0"/>
    <w:rsid w:val="00A71E38"/>
    <w:rsid w:val="00AA53D4"/>
    <w:rsid w:val="00AC1948"/>
    <w:rsid w:val="00AC1C99"/>
    <w:rsid w:val="00AC483D"/>
    <w:rsid w:val="00AC7A06"/>
    <w:rsid w:val="00AE024C"/>
    <w:rsid w:val="00AE1569"/>
    <w:rsid w:val="00AE5995"/>
    <w:rsid w:val="00AF1A23"/>
    <w:rsid w:val="00AF5394"/>
    <w:rsid w:val="00B3230B"/>
    <w:rsid w:val="00B3664B"/>
    <w:rsid w:val="00B42445"/>
    <w:rsid w:val="00B5049E"/>
    <w:rsid w:val="00B5172D"/>
    <w:rsid w:val="00B64BFF"/>
    <w:rsid w:val="00B65669"/>
    <w:rsid w:val="00B663EE"/>
    <w:rsid w:val="00B77332"/>
    <w:rsid w:val="00B84B9A"/>
    <w:rsid w:val="00B93A39"/>
    <w:rsid w:val="00BD3588"/>
    <w:rsid w:val="00BF00A8"/>
    <w:rsid w:val="00C06F87"/>
    <w:rsid w:val="00C07352"/>
    <w:rsid w:val="00C10B41"/>
    <w:rsid w:val="00C14B54"/>
    <w:rsid w:val="00C2178A"/>
    <w:rsid w:val="00C61FCA"/>
    <w:rsid w:val="00C72C71"/>
    <w:rsid w:val="00CA0C63"/>
    <w:rsid w:val="00CB00E5"/>
    <w:rsid w:val="00CB0383"/>
    <w:rsid w:val="00CB42FC"/>
    <w:rsid w:val="00CB7846"/>
    <w:rsid w:val="00CD0D7E"/>
    <w:rsid w:val="00CD4810"/>
    <w:rsid w:val="00CD5D2C"/>
    <w:rsid w:val="00D23B86"/>
    <w:rsid w:val="00D500F3"/>
    <w:rsid w:val="00D7444D"/>
    <w:rsid w:val="00D82431"/>
    <w:rsid w:val="00DB49AA"/>
    <w:rsid w:val="00DC4445"/>
    <w:rsid w:val="00DC73E1"/>
    <w:rsid w:val="00DF2546"/>
    <w:rsid w:val="00E22AD6"/>
    <w:rsid w:val="00E433E4"/>
    <w:rsid w:val="00E62278"/>
    <w:rsid w:val="00E80A0A"/>
    <w:rsid w:val="00E87E49"/>
    <w:rsid w:val="00E960C1"/>
    <w:rsid w:val="00EC25F0"/>
    <w:rsid w:val="00EE6B6C"/>
    <w:rsid w:val="00F0225A"/>
    <w:rsid w:val="00F163F1"/>
    <w:rsid w:val="00F54A2B"/>
    <w:rsid w:val="00F65C01"/>
    <w:rsid w:val="00F87769"/>
    <w:rsid w:val="00FB04F3"/>
    <w:rsid w:val="00FB5473"/>
    <w:rsid w:val="00FB7A85"/>
    <w:rsid w:val="00FC5EAC"/>
    <w:rsid w:val="00FE4134"/>
    <w:rsid w:val="00FF3970"/>
    <w:rsid w:val="032B365F"/>
    <w:rsid w:val="0CD35DC3"/>
    <w:rsid w:val="11D44F86"/>
    <w:rsid w:val="14FA286F"/>
    <w:rsid w:val="15E017DB"/>
    <w:rsid w:val="18B163CA"/>
    <w:rsid w:val="1EE43E58"/>
    <w:rsid w:val="1F3D61C6"/>
    <w:rsid w:val="230A52EC"/>
    <w:rsid w:val="267548F3"/>
    <w:rsid w:val="27145F4E"/>
    <w:rsid w:val="3A9063DA"/>
    <w:rsid w:val="3F94523F"/>
    <w:rsid w:val="440E10E7"/>
    <w:rsid w:val="52A3054C"/>
    <w:rsid w:val="571E3409"/>
    <w:rsid w:val="5E7A028C"/>
    <w:rsid w:val="5F5A3F00"/>
    <w:rsid w:val="66536207"/>
    <w:rsid w:val="701351C0"/>
    <w:rsid w:val="7A081F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2048E23"/>
  <w15:docId w15:val="{4E9ED61F-141C-4521-BEFF-AA2ED9E3C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C61FCA"/>
    <w:rPr>
      <w:sz w:val="18"/>
      <w:szCs w:val="18"/>
    </w:rPr>
  </w:style>
  <w:style w:type="character" w:customStyle="1" w:styleId="a4">
    <w:name w:val="批注框文本 字符"/>
    <w:basedOn w:val="a0"/>
    <w:link w:val="a3"/>
    <w:rsid w:val="00C61FCA"/>
    <w:rPr>
      <w:rFonts w:asciiTheme="minorHAnsi" w:eastAsiaTheme="minorEastAsia" w:hAnsiTheme="minorHAnsi" w:cstheme="minorBidi"/>
      <w:kern w:val="2"/>
      <w:sz w:val="18"/>
      <w:szCs w:val="18"/>
    </w:rPr>
  </w:style>
  <w:style w:type="paragraph" w:styleId="a5">
    <w:name w:val="header"/>
    <w:basedOn w:val="a"/>
    <w:link w:val="a6"/>
    <w:rsid w:val="00912B1A"/>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rsid w:val="00912B1A"/>
    <w:rPr>
      <w:rFonts w:asciiTheme="minorHAnsi" w:eastAsiaTheme="minorEastAsia" w:hAnsiTheme="minorHAnsi" w:cstheme="minorBidi"/>
      <w:kern w:val="2"/>
      <w:sz w:val="18"/>
      <w:szCs w:val="18"/>
    </w:rPr>
  </w:style>
  <w:style w:type="paragraph" w:styleId="a7">
    <w:name w:val="footer"/>
    <w:basedOn w:val="a"/>
    <w:link w:val="a8"/>
    <w:rsid w:val="00912B1A"/>
    <w:pPr>
      <w:tabs>
        <w:tab w:val="center" w:pos="4153"/>
        <w:tab w:val="right" w:pos="8306"/>
      </w:tabs>
      <w:snapToGrid w:val="0"/>
      <w:jc w:val="left"/>
    </w:pPr>
    <w:rPr>
      <w:sz w:val="18"/>
      <w:szCs w:val="18"/>
    </w:rPr>
  </w:style>
  <w:style w:type="character" w:customStyle="1" w:styleId="a8">
    <w:name w:val="页脚 字符"/>
    <w:basedOn w:val="a0"/>
    <w:link w:val="a7"/>
    <w:rsid w:val="00912B1A"/>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1336</TotalTime>
  <Pages>7</Pages>
  <Words>838</Words>
  <Characters>4781</Characters>
  <Application>Microsoft Office Word</Application>
  <DocSecurity>0</DocSecurity>
  <Lines>39</Lines>
  <Paragraphs>11</Paragraphs>
  <ScaleCrop>false</ScaleCrop>
  <Company/>
  <LinksUpToDate>false</LinksUpToDate>
  <CharactersWithSpaces>5608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周 荣华</cp:lastModifiedBy>
  <cp:revision>321</cp:revision>
  <dcterms:created xsi:type="dcterms:W3CDTF">2014-10-29T12:08:00Z</dcterms:created>
  <dcterms:modified xsi:type="dcterms:W3CDTF">2020-03-25T01:20:00Z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2052-11.1.0.9141</vt:lpwstr>
  </property>
</Properties>
</file>