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42DEE1" w14:textId="4006BAE9" w:rsidR="00E551F9" w:rsidRPr="002517D5" w:rsidRDefault="00942159" w:rsidP="001E79D1">
      <w:pPr>
        <w:jc w:val="center"/>
        <w:rPr>
          <w:b/>
          <w:bCs/>
          <w:sz w:val="32"/>
          <w:szCs w:val="32"/>
        </w:rPr>
      </w:pPr>
      <w:r w:rsidRPr="002517D5">
        <w:rPr>
          <w:b/>
          <w:bCs/>
          <w:sz w:val="32"/>
          <w:szCs w:val="32"/>
        </w:rPr>
        <w:t>超声造影</w:t>
      </w:r>
      <w:r w:rsidR="00C015FB">
        <w:rPr>
          <w:rFonts w:hint="eastAsia"/>
          <w:b/>
          <w:bCs/>
          <w:sz w:val="32"/>
          <w:szCs w:val="32"/>
        </w:rPr>
        <w:t>检测</w:t>
      </w:r>
      <w:r w:rsidRPr="002517D5">
        <w:rPr>
          <w:b/>
          <w:bCs/>
          <w:sz w:val="32"/>
          <w:szCs w:val="32"/>
        </w:rPr>
        <w:t>外周插管</w:t>
      </w:r>
      <w:r w:rsidR="00C015FB" w:rsidRPr="002517D5">
        <w:rPr>
          <w:b/>
          <w:bCs/>
          <w:sz w:val="32"/>
          <w:szCs w:val="32"/>
        </w:rPr>
        <w:t>VA-ECMO</w:t>
      </w:r>
      <w:r w:rsidRPr="002517D5">
        <w:rPr>
          <w:b/>
          <w:bCs/>
          <w:sz w:val="32"/>
          <w:szCs w:val="32"/>
        </w:rPr>
        <w:t>患者</w:t>
      </w:r>
      <w:r w:rsidR="00DD2F2A">
        <w:rPr>
          <w:rFonts w:hint="eastAsia"/>
          <w:b/>
          <w:bCs/>
          <w:sz w:val="32"/>
          <w:szCs w:val="32"/>
        </w:rPr>
        <w:t>血流</w:t>
      </w:r>
      <w:r w:rsidR="00C015FB">
        <w:rPr>
          <w:rFonts w:hint="eastAsia"/>
          <w:b/>
          <w:bCs/>
          <w:sz w:val="32"/>
          <w:szCs w:val="32"/>
        </w:rPr>
        <w:t>“</w:t>
      </w:r>
      <w:r w:rsidR="00CB647F">
        <w:rPr>
          <w:rFonts w:hint="eastAsia"/>
          <w:b/>
          <w:bCs/>
          <w:sz w:val="32"/>
          <w:szCs w:val="32"/>
        </w:rPr>
        <w:t>对冲平面</w:t>
      </w:r>
      <w:r w:rsidR="00C015FB">
        <w:rPr>
          <w:rFonts w:hint="eastAsia"/>
          <w:b/>
          <w:bCs/>
          <w:sz w:val="32"/>
          <w:szCs w:val="32"/>
        </w:rPr>
        <w:t>”</w:t>
      </w:r>
    </w:p>
    <w:p w14:paraId="4604501A" w14:textId="71D4A877" w:rsidR="00942159" w:rsidRPr="002517D5" w:rsidRDefault="00942159" w:rsidP="001E79D1">
      <w:pPr>
        <w:jc w:val="center"/>
        <w:rPr>
          <w:b/>
          <w:bCs/>
          <w:sz w:val="32"/>
          <w:szCs w:val="32"/>
        </w:rPr>
      </w:pPr>
      <w:r w:rsidRPr="002517D5">
        <w:rPr>
          <w:b/>
          <w:bCs/>
          <w:sz w:val="32"/>
          <w:szCs w:val="32"/>
        </w:rPr>
        <w:t>的可行性和安全性：一项前瞻性研究</w:t>
      </w:r>
    </w:p>
    <w:p w14:paraId="26EBF3A9" w14:textId="77777777" w:rsidR="00AC5284" w:rsidRPr="00A43DF7" w:rsidRDefault="00AC5284" w:rsidP="00A655C7">
      <w:pPr>
        <w:rPr>
          <w:sz w:val="32"/>
          <w:szCs w:val="32"/>
        </w:rPr>
      </w:pPr>
    </w:p>
    <w:p w14:paraId="66761F36" w14:textId="10BBD704" w:rsidR="00160A5B" w:rsidRPr="00A43DF7" w:rsidRDefault="00FD338F" w:rsidP="00E36E07">
      <w:pPr>
        <w:spacing w:line="360" w:lineRule="auto"/>
        <w:rPr>
          <w:sz w:val="24"/>
          <w:szCs w:val="24"/>
        </w:rPr>
      </w:pPr>
      <w:r w:rsidRPr="00A43DF7">
        <w:rPr>
          <w:sz w:val="24"/>
          <w:szCs w:val="24"/>
        </w:rPr>
        <w:t>翻译：</w:t>
      </w:r>
      <w:r w:rsidR="00160A5B" w:rsidRPr="00A43DF7">
        <w:rPr>
          <w:sz w:val="24"/>
          <w:szCs w:val="24"/>
        </w:rPr>
        <w:t>李建朝</w:t>
      </w:r>
      <w:r w:rsidR="00340F08" w:rsidRPr="00A43DF7">
        <w:rPr>
          <w:sz w:val="24"/>
          <w:szCs w:val="24"/>
        </w:rPr>
        <w:t xml:space="preserve">  </w:t>
      </w:r>
      <w:r w:rsidR="00340F08" w:rsidRPr="00A43DF7">
        <w:rPr>
          <w:sz w:val="24"/>
          <w:szCs w:val="24"/>
        </w:rPr>
        <w:t>河南省人民医院</w:t>
      </w:r>
    </w:p>
    <w:p w14:paraId="2DDB5B0B" w14:textId="410173B6" w:rsidR="00AC5284" w:rsidRPr="00A43DF7" w:rsidRDefault="00340F08" w:rsidP="00E36E07">
      <w:pPr>
        <w:spacing w:line="360" w:lineRule="auto"/>
        <w:rPr>
          <w:sz w:val="24"/>
          <w:szCs w:val="24"/>
        </w:rPr>
      </w:pPr>
      <w:r w:rsidRPr="00A43DF7">
        <w:rPr>
          <w:sz w:val="24"/>
          <w:szCs w:val="24"/>
        </w:rPr>
        <w:t>审校：</w:t>
      </w:r>
      <w:proofErr w:type="gramStart"/>
      <w:r w:rsidRPr="00A43DF7">
        <w:rPr>
          <w:sz w:val="24"/>
          <w:szCs w:val="24"/>
        </w:rPr>
        <w:t>郝</w:t>
      </w:r>
      <w:proofErr w:type="gramEnd"/>
      <w:r w:rsidRPr="00A43DF7">
        <w:rPr>
          <w:sz w:val="24"/>
          <w:szCs w:val="24"/>
        </w:rPr>
        <w:t xml:space="preserve">  </w:t>
      </w:r>
      <w:r w:rsidRPr="00A43DF7">
        <w:rPr>
          <w:sz w:val="24"/>
          <w:szCs w:val="24"/>
        </w:rPr>
        <w:t>星</w:t>
      </w:r>
      <w:r w:rsidRPr="00A43DF7">
        <w:rPr>
          <w:sz w:val="24"/>
          <w:szCs w:val="24"/>
        </w:rPr>
        <w:t xml:space="preserve">  </w:t>
      </w:r>
      <w:r w:rsidRPr="00A43DF7">
        <w:rPr>
          <w:sz w:val="24"/>
          <w:szCs w:val="24"/>
        </w:rPr>
        <w:t>首都医科大学附属北京安贞医院</w:t>
      </w:r>
    </w:p>
    <w:p w14:paraId="6C7A53E9" w14:textId="77777777" w:rsidR="00B9345E" w:rsidRDefault="00B9345E" w:rsidP="00E82AB7">
      <w:pPr>
        <w:spacing w:line="360" w:lineRule="auto"/>
        <w:rPr>
          <w:b/>
          <w:bCs/>
          <w:sz w:val="24"/>
          <w:szCs w:val="24"/>
        </w:rPr>
      </w:pPr>
    </w:p>
    <w:p w14:paraId="7454426D" w14:textId="6EED4F1F" w:rsidR="00E82AB7" w:rsidRPr="00A43DF7" w:rsidRDefault="00E82AB7" w:rsidP="00E82AB7">
      <w:pPr>
        <w:spacing w:line="360" w:lineRule="auto"/>
        <w:rPr>
          <w:sz w:val="24"/>
          <w:szCs w:val="24"/>
        </w:rPr>
      </w:pPr>
      <w:r w:rsidRPr="00A43DF7">
        <w:rPr>
          <w:b/>
          <w:bCs/>
          <w:sz w:val="24"/>
          <w:szCs w:val="24"/>
        </w:rPr>
        <w:t>关键</w:t>
      </w:r>
      <w:r w:rsidR="00B9345E">
        <w:rPr>
          <w:rFonts w:hint="eastAsia"/>
          <w:b/>
          <w:bCs/>
          <w:sz w:val="24"/>
          <w:szCs w:val="24"/>
        </w:rPr>
        <w:t>词</w:t>
      </w:r>
      <w:r w:rsidRPr="00A43DF7">
        <w:rPr>
          <w:b/>
          <w:bCs/>
          <w:sz w:val="24"/>
          <w:szCs w:val="24"/>
        </w:rPr>
        <w:t>：</w:t>
      </w:r>
      <w:r w:rsidRPr="00A43DF7">
        <w:rPr>
          <w:sz w:val="24"/>
          <w:szCs w:val="24"/>
        </w:rPr>
        <w:t>超声造影，体外膜氧合，造影剂，超声检查，可行性研究</w:t>
      </w:r>
    </w:p>
    <w:p w14:paraId="65CC7A58" w14:textId="510628B3" w:rsidR="00942159" w:rsidRPr="00A43DF7" w:rsidRDefault="00942159" w:rsidP="00E36E07">
      <w:pPr>
        <w:spacing w:line="360" w:lineRule="auto"/>
        <w:rPr>
          <w:sz w:val="24"/>
          <w:szCs w:val="24"/>
        </w:rPr>
      </w:pPr>
    </w:p>
    <w:p w14:paraId="3C74F046" w14:textId="4F8FFD1C" w:rsidR="00942159" w:rsidRPr="005F7A53" w:rsidRDefault="00942159" w:rsidP="00E36E07">
      <w:pPr>
        <w:spacing w:line="360" w:lineRule="auto"/>
        <w:rPr>
          <w:b/>
          <w:bCs/>
          <w:sz w:val="28"/>
          <w:szCs w:val="28"/>
        </w:rPr>
      </w:pPr>
      <w:r w:rsidRPr="005F7A53">
        <w:rPr>
          <w:b/>
          <w:bCs/>
          <w:sz w:val="28"/>
          <w:szCs w:val="28"/>
        </w:rPr>
        <w:t>背景</w:t>
      </w:r>
    </w:p>
    <w:p w14:paraId="1E8B6357" w14:textId="55D4FA70" w:rsidR="00CB647F" w:rsidRDefault="00942159" w:rsidP="00644CB1">
      <w:pPr>
        <w:spacing w:line="360" w:lineRule="auto"/>
        <w:ind w:firstLineChars="200" w:firstLine="480"/>
        <w:rPr>
          <w:sz w:val="24"/>
          <w:szCs w:val="24"/>
        </w:rPr>
      </w:pPr>
      <w:r w:rsidRPr="00A43DF7">
        <w:rPr>
          <w:sz w:val="24"/>
          <w:szCs w:val="24"/>
        </w:rPr>
        <w:t>在股动静脉体外膜氧合（</w:t>
      </w:r>
      <w:r w:rsidRPr="00A43DF7">
        <w:rPr>
          <w:sz w:val="24"/>
          <w:szCs w:val="24"/>
        </w:rPr>
        <w:t>VA-ECMO</w:t>
      </w:r>
      <w:r w:rsidRPr="00A43DF7">
        <w:rPr>
          <w:sz w:val="24"/>
          <w:szCs w:val="24"/>
        </w:rPr>
        <w:t>）</w:t>
      </w:r>
      <w:r w:rsidR="00A753EF" w:rsidRPr="00A43DF7">
        <w:rPr>
          <w:sz w:val="24"/>
          <w:szCs w:val="24"/>
        </w:rPr>
        <w:t>辅助期间</w:t>
      </w:r>
      <w:r w:rsidRPr="00A43DF7">
        <w:rPr>
          <w:sz w:val="24"/>
          <w:szCs w:val="24"/>
        </w:rPr>
        <w:t>，左心室顺行搏动输出的血流与</w:t>
      </w:r>
      <w:r w:rsidRPr="00A43DF7">
        <w:rPr>
          <w:sz w:val="24"/>
          <w:szCs w:val="24"/>
        </w:rPr>
        <w:t>ECMO</w:t>
      </w:r>
      <w:r w:rsidRPr="00A43DF7">
        <w:rPr>
          <w:sz w:val="24"/>
          <w:szCs w:val="24"/>
        </w:rPr>
        <w:t>机器逆行非搏动输出的血流形成</w:t>
      </w:r>
      <w:r w:rsidR="0073334E">
        <w:rPr>
          <w:rFonts w:hint="eastAsia"/>
          <w:sz w:val="24"/>
          <w:szCs w:val="24"/>
        </w:rPr>
        <w:t>“对冲</w:t>
      </w:r>
      <w:r w:rsidRPr="00A43DF7">
        <w:rPr>
          <w:sz w:val="24"/>
          <w:szCs w:val="24"/>
        </w:rPr>
        <w:t>平面</w:t>
      </w:r>
      <w:r w:rsidR="0073334E">
        <w:rPr>
          <w:rFonts w:hint="eastAsia"/>
          <w:sz w:val="24"/>
          <w:szCs w:val="24"/>
        </w:rPr>
        <w:t>”；</w:t>
      </w:r>
      <w:r w:rsidRPr="00A43DF7">
        <w:rPr>
          <w:sz w:val="24"/>
          <w:szCs w:val="24"/>
        </w:rPr>
        <w:t>目前，没有标准方法可用来确</w:t>
      </w:r>
      <w:r w:rsidR="0017218A">
        <w:rPr>
          <w:rFonts w:hint="eastAsia"/>
          <w:sz w:val="24"/>
          <w:szCs w:val="24"/>
        </w:rPr>
        <w:t>定</w:t>
      </w:r>
      <w:r w:rsidR="00417B42">
        <w:rPr>
          <w:rFonts w:hint="eastAsia"/>
          <w:sz w:val="24"/>
          <w:szCs w:val="24"/>
        </w:rPr>
        <w:t>血流</w:t>
      </w:r>
      <w:r w:rsidR="0073334E">
        <w:rPr>
          <w:rFonts w:hint="eastAsia"/>
          <w:sz w:val="24"/>
          <w:szCs w:val="24"/>
        </w:rPr>
        <w:t>“对冲</w:t>
      </w:r>
      <w:r w:rsidR="0073334E" w:rsidRPr="00A43DF7">
        <w:rPr>
          <w:sz w:val="24"/>
          <w:szCs w:val="24"/>
        </w:rPr>
        <w:t>平面</w:t>
      </w:r>
      <w:r w:rsidR="0073334E">
        <w:rPr>
          <w:rFonts w:hint="eastAsia"/>
          <w:sz w:val="24"/>
          <w:szCs w:val="24"/>
        </w:rPr>
        <w:t>”</w:t>
      </w:r>
      <w:r w:rsidRPr="00A43DF7">
        <w:rPr>
          <w:sz w:val="24"/>
          <w:szCs w:val="24"/>
        </w:rPr>
        <w:t>的位置。有时，可使用对比增强计算机断层扫描（</w:t>
      </w:r>
      <w:r w:rsidRPr="00A43DF7">
        <w:rPr>
          <w:sz w:val="24"/>
          <w:szCs w:val="24"/>
        </w:rPr>
        <w:t>CT</w:t>
      </w:r>
      <w:r w:rsidRPr="00A43DF7">
        <w:rPr>
          <w:sz w:val="24"/>
          <w:szCs w:val="24"/>
        </w:rPr>
        <w:t>）或血管造影来实现。</w:t>
      </w:r>
      <w:r w:rsidRPr="00A43DF7">
        <w:rPr>
          <w:sz w:val="24"/>
          <w:szCs w:val="24"/>
        </w:rPr>
        <w:t xml:space="preserve"> </w:t>
      </w:r>
      <w:r w:rsidRPr="00A43DF7">
        <w:rPr>
          <w:sz w:val="24"/>
          <w:szCs w:val="24"/>
        </w:rPr>
        <w:t>但是，两种技术均具有辐射暴露和使用碘化造影剂的缺点。我们</w:t>
      </w:r>
      <w:r w:rsidR="00644CB1" w:rsidRPr="00CB647F">
        <w:rPr>
          <w:rFonts w:hint="eastAsia"/>
          <w:sz w:val="24"/>
          <w:szCs w:val="24"/>
        </w:rPr>
        <w:t>评估了在欧洲三级医疗机构的三个</w:t>
      </w:r>
      <w:r w:rsidR="00644CB1">
        <w:rPr>
          <w:sz w:val="24"/>
          <w:szCs w:val="24"/>
        </w:rPr>
        <w:t>ICU</w:t>
      </w:r>
      <w:r w:rsidR="00644CB1" w:rsidRPr="00CB647F">
        <w:rPr>
          <w:rFonts w:hint="eastAsia"/>
          <w:sz w:val="24"/>
          <w:szCs w:val="24"/>
        </w:rPr>
        <w:t>中</w:t>
      </w:r>
      <w:r w:rsidR="00362228">
        <w:rPr>
          <w:rFonts w:hint="eastAsia"/>
          <w:sz w:val="24"/>
          <w:szCs w:val="24"/>
        </w:rPr>
        <w:t>、</w:t>
      </w:r>
      <w:r w:rsidR="00644CB1">
        <w:rPr>
          <w:rFonts w:hint="eastAsia"/>
          <w:sz w:val="24"/>
          <w:szCs w:val="24"/>
        </w:rPr>
        <w:t>采用</w:t>
      </w:r>
      <w:r w:rsidR="00644CB1" w:rsidRPr="00CB647F">
        <w:rPr>
          <w:rFonts w:hint="eastAsia"/>
          <w:sz w:val="24"/>
          <w:szCs w:val="24"/>
        </w:rPr>
        <w:t>对比增强超声（</w:t>
      </w:r>
      <w:r w:rsidR="00644CB1" w:rsidRPr="00CB647F">
        <w:rPr>
          <w:rFonts w:hint="eastAsia"/>
          <w:sz w:val="24"/>
          <w:szCs w:val="24"/>
        </w:rPr>
        <w:t>CEUS</w:t>
      </w:r>
      <w:r w:rsidR="00644CB1" w:rsidRPr="00CB647F">
        <w:rPr>
          <w:rFonts w:hint="eastAsia"/>
          <w:sz w:val="24"/>
          <w:szCs w:val="24"/>
        </w:rPr>
        <w:t>）</w:t>
      </w:r>
      <w:r w:rsidR="00362228">
        <w:rPr>
          <w:rFonts w:hint="eastAsia"/>
          <w:sz w:val="24"/>
          <w:szCs w:val="24"/>
        </w:rPr>
        <w:t>床旁</w:t>
      </w:r>
      <w:proofErr w:type="gramStart"/>
      <w:r w:rsidR="00362228">
        <w:rPr>
          <w:rFonts w:hint="eastAsia"/>
          <w:sz w:val="24"/>
          <w:szCs w:val="24"/>
        </w:rPr>
        <w:t>检测</w:t>
      </w:r>
      <w:r w:rsidR="00644CB1" w:rsidRPr="00CB647F">
        <w:rPr>
          <w:rFonts w:hint="eastAsia"/>
          <w:sz w:val="24"/>
          <w:szCs w:val="24"/>
        </w:rPr>
        <w:t>股</w:t>
      </w:r>
      <w:proofErr w:type="gramEnd"/>
      <w:r w:rsidR="00644CB1">
        <w:rPr>
          <w:rFonts w:hint="eastAsia"/>
          <w:sz w:val="24"/>
          <w:szCs w:val="24"/>
        </w:rPr>
        <w:t>动静脉</w:t>
      </w:r>
      <w:r w:rsidR="00644CB1" w:rsidRPr="00CB647F">
        <w:rPr>
          <w:rFonts w:hint="eastAsia"/>
          <w:sz w:val="24"/>
          <w:szCs w:val="24"/>
        </w:rPr>
        <w:t>VA-ECMO</w:t>
      </w:r>
      <w:r w:rsidR="00644CB1" w:rsidRPr="00CB647F">
        <w:rPr>
          <w:rFonts w:hint="eastAsia"/>
          <w:sz w:val="24"/>
          <w:szCs w:val="24"/>
        </w:rPr>
        <w:t>患者</w:t>
      </w:r>
      <w:r w:rsidR="00417B42">
        <w:rPr>
          <w:rFonts w:hint="eastAsia"/>
          <w:sz w:val="24"/>
          <w:szCs w:val="24"/>
        </w:rPr>
        <w:t>血流</w:t>
      </w:r>
      <w:r w:rsidR="00644CB1">
        <w:rPr>
          <w:rFonts w:hint="eastAsia"/>
          <w:sz w:val="24"/>
          <w:szCs w:val="24"/>
        </w:rPr>
        <w:t>“对冲</w:t>
      </w:r>
      <w:r w:rsidR="00644CB1" w:rsidRPr="00A43DF7">
        <w:rPr>
          <w:sz w:val="24"/>
          <w:szCs w:val="24"/>
        </w:rPr>
        <w:t>平面</w:t>
      </w:r>
      <w:r w:rsidR="00644CB1">
        <w:rPr>
          <w:rFonts w:hint="eastAsia"/>
          <w:sz w:val="24"/>
          <w:szCs w:val="24"/>
        </w:rPr>
        <w:t>”</w:t>
      </w:r>
      <w:r w:rsidR="00644CB1" w:rsidRPr="00CB647F">
        <w:rPr>
          <w:rFonts w:hint="eastAsia"/>
          <w:sz w:val="24"/>
          <w:szCs w:val="24"/>
        </w:rPr>
        <w:t>的可行性和安全性。</w:t>
      </w:r>
    </w:p>
    <w:p w14:paraId="0A7767D5" w14:textId="77777777" w:rsidR="00CB647F" w:rsidRPr="00362228" w:rsidRDefault="00CB647F" w:rsidP="00E36E07">
      <w:pPr>
        <w:spacing w:line="360" w:lineRule="auto"/>
        <w:rPr>
          <w:sz w:val="24"/>
          <w:szCs w:val="24"/>
        </w:rPr>
      </w:pPr>
    </w:p>
    <w:p w14:paraId="4A7760A0" w14:textId="61EDFA2E" w:rsidR="00942159" w:rsidRPr="005F7A53" w:rsidRDefault="00942159" w:rsidP="00E36E07">
      <w:pPr>
        <w:spacing w:line="360" w:lineRule="auto"/>
        <w:rPr>
          <w:b/>
          <w:bCs/>
          <w:sz w:val="28"/>
          <w:szCs w:val="28"/>
        </w:rPr>
      </w:pPr>
      <w:r w:rsidRPr="005F7A53">
        <w:rPr>
          <w:b/>
          <w:bCs/>
          <w:sz w:val="28"/>
          <w:szCs w:val="28"/>
        </w:rPr>
        <w:t>方法</w:t>
      </w:r>
    </w:p>
    <w:p w14:paraId="269EDD77" w14:textId="342EB30F" w:rsidR="00942159" w:rsidRPr="00A43DF7" w:rsidRDefault="00AB2E1A" w:rsidP="00E36E07">
      <w:pPr>
        <w:spacing w:line="360" w:lineRule="auto"/>
        <w:ind w:firstLineChars="200" w:firstLine="480"/>
        <w:rPr>
          <w:sz w:val="24"/>
          <w:szCs w:val="24"/>
        </w:rPr>
      </w:pPr>
      <w:r w:rsidRPr="00A43DF7">
        <w:rPr>
          <w:sz w:val="24"/>
          <w:szCs w:val="24"/>
        </w:rPr>
        <w:t>E</w:t>
      </w:r>
      <w:r w:rsidR="00942159" w:rsidRPr="00A43DF7">
        <w:rPr>
          <w:sz w:val="24"/>
          <w:szCs w:val="24"/>
        </w:rPr>
        <w:t>CMO</w:t>
      </w:r>
      <w:r w:rsidR="00942159" w:rsidRPr="00A43DF7">
        <w:rPr>
          <w:sz w:val="24"/>
          <w:szCs w:val="24"/>
        </w:rPr>
        <w:t>机器（</w:t>
      </w:r>
      <w:proofErr w:type="spellStart"/>
      <w:r w:rsidR="00942159" w:rsidRPr="00A43DF7">
        <w:rPr>
          <w:sz w:val="24"/>
          <w:szCs w:val="24"/>
        </w:rPr>
        <w:t>Cardiohelp</w:t>
      </w:r>
      <w:proofErr w:type="spellEnd"/>
      <w:r w:rsidR="00942159" w:rsidRPr="00A43DF7">
        <w:rPr>
          <w:sz w:val="24"/>
          <w:szCs w:val="24"/>
        </w:rPr>
        <w:t>）启动早期，使用</w:t>
      </w:r>
      <w:proofErr w:type="spellStart"/>
      <w:r w:rsidR="00942159" w:rsidRPr="00A43DF7">
        <w:rPr>
          <w:sz w:val="24"/>
          <w:szCs w:val="24"/>
        </w:rPr>
        <w:t>Sono</w:t>
      </w:r>
      <w:proofErr w:type="spellEnd"/>
      <w:r w:rsidR="00942159" w:rsidRPr="00A43DF7">
        <w:rPr>
          <w:sz w:val="24"/>
          <w:szCs w:val="24"/>
        </w:rPr>
        <w:t>-Vue</w:t>
      </w:r>
      <w:r w:rsidR="00942159" w:rsidRPr="00A43DF7">
        <w:rPr>
          <w:sz w:val="24"/>
          <w:szCs w:val="24"/>
        </w:rPr>
        <w:t>造影剂（意大利</w:t>
      </w:r>
      <w:r w:rsidR="00942159" w:rsidRPr="00A43DF7">
        <w:rPr>
          <w:sz w:val="24"/>
          <w:szCs w:val="24"/>
        </w:rPr>
        <w:t>Bracco</w:t>
      </w:r>
      <w:r w:rsidR="00942159" w:rsidRPr="00A43DF7">
        <w:rPr>
          <w:sz w:val="24"/>
          <w:szCs w:val="24"/>
        </w:rPr>
        <w:t>）尽快进行。</w:t>
      </w:r>
      <w:r w:rsidR="00942159" w:rsidRPr="00A43DF7">
        <w:rPr>
          <w:sz w:val="24"/>
          <w:szCs w:val="24"/>
        </w:rPr>
        <w:t xml:space="preserve"> </w:t>
      </w:r>
      <w:r w:rsidR="00942159" w:rsidRPr="00A43DF7">
        <w:rPr>
          <w:sz w:val="24"/>
          <w:szCs w:val="24"/>
        </w:rPr>
        <w:t>经食道超声心动图（</w:t>
      </w:r>
      <w:r w:rsidR="00942159" w:rsidRPr="00A43DF7">
        <w:rPr>
          <w:sz w:val="24"/>
          <w:szCs w:val="24"/>
        </w:rPr>
        <w:t>x7-2t</w:t>
      </w:r>
      <w:r w:rsidR="00942159" w:rsidRPr="00A43DF7">
        <w:rPr>
          <w:sz w:val="24"/>
          <w:szCs w:val="24"/>
        </w:rPr>
        <w:t>探头）和经</w:t>
      </w:r>
      <w:proofErr w:type="gramStart"/>
      <w:r w:rsidR="00942159" w:rsidRPr="00A43DF7">
        <w:rPr>
          <w:sz w:val="24"/>
          <w:szCs w:val="24"/>
        </w:rPr>
        <w:t>腹同时</w:t>
      </w:r>
      <w:proofErr w:type="gramEnd"/>
      <w:r w:rsidR="00942159" w:rsidRPr="00A43DF7">
        <w:rPr>
          <w:sz w:val="24"/>
          <w:szCs w:val="24"/>
        </w:rPr>
        <w:t>进行超声检查（</w:t>
      </w:r>
      <w:r w:rsidR="00942159" w:rsidRPr="00A43DF7">
        <w:rPr>
          <w:sz w:val="24"/>
          <w:szCs w:val="24"/>
        </w:rPr>
        <w:t>3-5MHz</w:t>
      </w:r>
      <w:r w:rsidR="00942159" w:rsidRPr="00A43DF7">
        <w:rPr>
          <w:sz w:val="24"/>
          <w:szCs w:val="24"/>
        </w:rPr>
        <w:t>曲线探头），同时显示食管中主动脉瓣、升主动脉、主动脉弓、降主动脉全部，经腹超声显示腹主动脉纵向切面，显露纵向视图肾动脉和远端（髂动脉分叉上方）腹主动脉</w:t>
      </w:r>
      <w:r w:rsidR="002D2B26" w:rsidRPr="002D2B26">
        <w:rPr>
          <w:rFonts w:hint="eastAsia"/>
          <w:sz w:val="24"/>
          <w:szCs w:val="24"/>
        </w:rPr>
        <w:t>。</w:t>
      </w:r>
      <w:r w:rsidR="00A655C7" w:rsidRPr="00A43DF7">
        <w:rPr>
          <w:sz w:val="24"/>
          <w:szCs w:val="24"/>
        </w:rPr>
        <w:t>机械指标设置为视野</w:t>
      </w:r>
      <w:r w:rsidR="00A655C7" w:rsidRPr="00A43DF7">
        <w:rPr>
          <w:sz w:val="24"/>
          <w:szCs w:val="24"/>
        </w:rPr>
        <w:t>0.05-0.10</w:t>
      </w:r>
      <w:r w:rsidR="00942159" w:rsidRPr="00A43DF7">
        <w:rPr>
          <w:sz w:val="24"/>
          <w:szCs w:val="24"/>
        </w:rPr>
        <w:t>。在使用对比增强超声之前，关闭</w:t>
      </w:r>
      <w:r w:rsidR="00942159" w:rsidRPr="00A43DF7">
        <w:rPr>
          <w:sz w:val="24"/>
          <w:szCs w:val="24"/>
        </w:rPr>
        <w:t>ECMO</w:t>
      </w:r>
      <w:r w:rsidR="00942159" w:rsidRPr="00A43DF7">
        <w:rPr>
          <w:sz w:val="24"/>
          <w:szCs w:val="24"/>
        </w:rPr>
        <w:t>动脉管道上的气泡传感器。</w:t>
      </w:r>
      <w:r w:rsidR="00942159" w:rsidRPr="00A43DF7">
        <w:rPr>
          <w:sz w:val="24"/>
          <w:szCs w:val="24"/>
        </w:rPr>
        <w:t>ECMO</w:t>
      </w:r>
      <w:r w:rsidR="00942159" w:rsidRPr="00A43DF7">
        <w:rPr>
          <w:sz w:val="24"/>
          <w:szCs w:val="24"/>
        </w:rPr>
        <w:t>机器警报声音保持激活状态。监测</w:t>
      </w:r>
      <w:r w:rsidR="00F33F56">
        <w:rPr>
          <w:rFonts w:hint="eastAsia"/>
          <w:sz w:val="24"/>
          <w:szCs w:val="24"/>
        </w:rPr>
        <w:t>左桡</w:t>
      </w:r>
      <w:r w:rsidR="00942159" w:rsidRPr="00A43DF7">
        <w:rPr>
          <w:sz w:val="24"/>
          <w:szCs w:val="24"/>
        </w:rPr>
        <w:t>动脉是否存在搏动。</w:t>
      </w:r>
    </w:p>
    <w:p w14:paraId="54DD9ED3" w14:textId="77777777" w:rsidR="00CE09C9" w:rsidRPr="00A43DF7" w:rsidRDefault="00942159" w:rsidP="00E36E07">
      <w:pPr>
        <w:spacing w:line="360" w:lineRule="auto"/>
        <w:ind w:firstLineChars="200" w:firstLine="480"/>
        <w:rPr>
          <w:sz w:val="24"/>
          <w:szCs w:val="24"/>
        </w:rPr>
      </w:pPr>
      <w:r w:rsidRPr="00A43DF7">
        <w:rPr>
          <w:sz w:val="24"/>
          <w:szCs w:val="24"/>
        </w:rPr>
        <w:t>在静脉引流管内注射</w:t>
      </w:r>
      <w:r w:rsidRPr="00A43DF7">
        <w:rPr>
          <w:sz w:val="24"/>
          <w:szCs w:val="24"/>
        </w:rPr>
        <w:t>1</w:t>
      </w:r>
      <w:r w:rsidRPr="00A43DF7">
        <w:rPr>
          <w:sz w:val="24"/>
          <w:szCs w:val="24"/>
        </w:rPr>
        <w:t>毫升造影剂，然后用</w:t>
      </w:r>
      <w:r w:rsidRPr="00A43DF7">
        <w:rPr>
          <w:sz w:val="24"/>
          <w:szCs w:val="24"/>
        </w:rPr>
        <w:t>10</w:t>
      </w:r>
      <w:r w:rsidRPr="00A43DF7">
        <w:rPr>
          <w:sz w:val="24"/>
          <w:szCs w:val="24"/>
        </w:rPr>
        <w:t>毫升生理盐水冲洗。对获得的图像进行定性评估。</w:t>
      </w:r>
      <w:r w:rsidR="00CE09C9" w:rsidRPr="00A43DF7">
        <w:rPr>
          <w:sz w:val="24"/>
          <w:szCs w:val="24"/>
        </w:rPr>
        <w:t>如果一个血</w:t>
      </w:r>
      <w:proofErr w:type="gramStart"/>
      <w:r w:rsidR="00CE09C9" w:rsidRPr="00A43DF7">
        <w:rPr>
          <w:sz w:val="24"/>
          <w:szCs w:val="24"/>
        </w:rPr>
        <w:t>流区域</w:t>
      </w:r>
      <w:proofErr w:type="gramEnd"/>
      <w:r w:rsidR="00CE09C9" w:rsidRPr="00A43DF7">
        <w:rPr>
          <w:sz w:val="24"/>
          <w:szCs w:val="24"/>
        </w:rPr>
        <w:t>不能被识别，可对比增强血流，根据</w:t>
      </w:r>
      <w:r w:rsidR="00CE09C9" w:rsidRPr="00A43DF7">
        <w:rPr>
          <w:sz w:val="24"/>
          <w:szCs w:val="24"/>
        </w:rPr>
        <w:t>“</w:t>
      </w:r>
      <w:r w:rsidR="00CE09C9" w:rsidRPr="00A43DF7">
        <w:rPr>
          <w:sz w:val="24"/>
          <w:szCs w:val="24"/>
        </w:rPr>
        <w:t>搏动性</w:t>
      </w:r>
      <w:r w:rsidR="00CE09C9" w:rsidRPr="00A43DF7">
        <w:rPr>
          <w:sz w:val="24"/>
          <w:szCs w:val="24"/>
        </w:rPr>
        <w:t>”</w:t>
      </w:r>
      <w:r w:rsidR="00CE09C9" w:rsidRPr="00A43DF7">
        <w:rPr>
          <w:sz w:val="24"/>
          <w:szCs w:val="24"/>
        </w:rPr>
        <w:t>或</w:t>
      </w:r>
      <w:r w:rsidR="00CE09C9" w:rsidRPr="00A43DF7">
        <w:rPr>
          <w:sz w:val="24"/>
          <w:szCs w:val="24"/>
        </w:rPr>
        <w:t>“</w:t>
      </w:r>
      <w:r w:rsidR="00CE09C9" w:rsidRPr="00A43DF7">
        <w:rPr>
          <w:sz w:val="24"/>
          <w:szCs w:val="24"/>
        </w:rPr>
        <w:t>连续性</w:t>
      </w:r>
      <w:r w:rsidR="00CE09C9" w:rsidRPr="00A43DF7">
        <w:rPr>
          <w:sz w:val="24"/>
          <w:szCs w:val="24"/>
        </w:rPr>
        <w:t>”</w:t>
      </w:r>
      <w:r w:rsidR="00CE09C9" w:rsidRPr="00A43DF7">
        <w:rPr>
          <w:sz w:val="24"/>
          <w:szCs w:val="24"/>
        </w:rPr>
        <w:t>来区分心脏和</w:t>
      </w:r>
      <w:r w:rsidR="00CE09C9" w:rsidRPr="00A43DF7">
        <w:rPr>
          <w:sz w:val="24"/>
          <w:szCs w:val="24"/>
        </w:rPr>
        <w:t>ECMO</w:t>
      </w:r>
      <w:r w:rsidR="00CE09C9" w:rsidRPr="00A43DF7">
        <w:rPr>
          <w:sz w:val="24"/>
          <w:szCs w:val="24"/>
        </w:rPr>
        <w:t>血流</w:t>
      </w:r>
      <w:r w:rsidRPr="00A43DF7">
        <w:rPr>
          <w:sz w:val="24"/>
          <w:szCs w:val="24"/>
        </w:rPr>
        <w:t>。</w:t>
      </w:r>
      <w:r w:rsidR="00CE09C9" w:rsidRPr="00A43DF7">
        <w:rPr>
          <w:sz w:val="24"/>
          <w:szCs w:val="24"/>
        </w:rPr>
        <w:t>CEUS</w:t>
      </w:r>
      <w:r w:rsidR="00CE09C9" w:rsidRPr="00A43DF7">
        <w:rPr>
          <w:sz w:val="24"/>
          <w:szCs w:val="24"/>
        </w:rPr>
        <w:t>的可行性是通过定性图像评</w:t>
      </w:r>
      <w:r w:rsidR="00CE09C9" w:rsidRPr="00A43DF7">
        <w:rPr>
          <w:sz w:val="24"/>
          <w:szCs w:val="24"/>
        </w:rPr>
        <w:lastRenderedPageBreak/>
        <w:t>价、使用的造影</w:t>
      </w:r>
      <w:proofErr w:type="gramStart"/>
      <w:r w:rsidR="00CE09C9" w:rsidRPr="00A43DF7">
        <w:rPr>
          <w:sz w:val="24"/>
          <w:szCs w:val="24"/>
        </w:rPr>
        <w:t>剂数量</w:t>
      </w:r>
      <w:proofErr w:type="gramEnd"/>
      <w:r w:rsidR="00CE09C9" w:rsidRPr="00A43DF7">
        <w:rPr>
          <w:sz w:val="24"/>
          <w:szCs w:val="24"/>
        </w:rPr>
        <w:t>和气泡检出率来评估的。次要结果为桡动脉搏动的频率。安全变量包括</w:t>
      </w:r>
      <w:r w:rsidR="00CE09C9" w:rsidRPr="00A43DF7">
        <w:rPr>
          <w:sz w:val="24"/>
          <w:szCs w:val="24"/>
        </w:rPr>
        <w:t>ECMO</w:t>
      </w:r>
      <w:r w:rsidR="00CE09C9" w:rsidRPr="00A43DF7">
        <w:rPr>
          <w:sz w:val="24"/>
          <w:szCs w:val="24"/>
        </w:rPr>
        <w:t>设置、血流动力学和神经学评估，并在</w:t>
      </w:r>
      <w:r w:rsidR="00CE09C9" w:rsidRPr="00A43DF7">
        <w:rPr>
          <w:sz w:val="24"/>
          <w:szCs w:val="24"/>
        </w:rPr>
        <w:t>CEUS</w:t>
      </w:r>
      <w:r w:rsidR="00CE09C9" w:rsidRPr="00A43DF7">
        <w:rPr>
          <w:sz w:val="24"/>
          <w:szCs w:val="24"/>
        </w:rPr>
        <w:t>后</w:t>
      </w:r>
      <w:r w:rsidR="00CE09C9" w:rsidRPr="00A43DF7">
        <w:rPr>
          <w:sz w:val="24"/>
          <w:szCs w:val="24"/>
        </w:rPr>
        <w:t>6</w:t>
      </w:r>
      <w:r w:rsidR="00CE09C9" w:rsidRPr="00A43DF7">
        <w:rPr>
          <w:sz w:val="24"/>
          <w:szCs w:val="24"/>
        </w:rPr>
        <w:t>小时后获得。</w:t>
      </w:r>
      <w:r w:rsidR="00CE09C9" w:rsidRPr="00A43DF7">
        <w:rPr>
          <w:sz w:val="24"/>
          <w:szCs w:val="24"/>
        </w:rPr>
        <w:t xml:space="preserve">  </w:t>
      </w:r>
    </w:p>
    <w:p w14:paraId="37A2ED48" w14:textId="2B0645A9" w:rsidR="00942159" w:rsidRPr="00A43DF7" w:rsidRDefault="00942159" w:rsidP="00E36E07">
      <w:pPr>
        <w:spacing w:line="360" w:lineRule="auto"/>
        <w:ind w:firstLineChars="200" w:firstLine="480"/>
        <w:rPr>
          <w:sz w:val="24"/>
          <w:szCs w:val="24"/>
        </w:rPr>
      </w:pPr>
      <w:r w:rsidRPr="00A43DF7">
        <w:rPr>
          <w:sz w:val="24"/>
          <w:szCs w:val="24"/>
        </w:rPr>
        <w:t>变量以绝对值（</w:t>
      </w:r>
      <w:r w:rsidRPr="00A43DF7">
        <w:rPr>
          <w:sz w:val="24"/>
          <w:szCs w:val="24"/>
        </w:rPr>
        <w:t>n</w:t>
      </w:r>
      <w:r w:rsidRPr="00A43DF7">
        <w:rPr>
          <w:sz w:val="24"/>
          <w:szCs w:val="24"/>
        </w:rPr>
        <w:t>），相对频率（％）和中位数（</w:t>
      </w:r>
      <w:r w:rsidRPr="00A43DF7">
        <w:rPr>
          <w:sz w:val="24"/>
          <w:szCs w:val="24"/>
        </w:rPr>
        <w:t>25-75</w:t>
      </w:r>
      <w:r w:rsidRPr="00A43DF7">
        <w:rPr>
          <w:sz w:val="24"/>
          <w:szCs w:val="24"/>
        </w:rPr>
        <w:t>％</w:t>
      </w:r>
      <w:r w:rsidRPr="00A43DF7">
        <w:rPr>
          <w:sz w:val="24"/>
          <w:szCs w:val="24"/>
        </w:rPr>
        <w:t>IQR</w:t>
      </w:r>
      <w:r w:rsidRPr="00A43DF7">
        <w:rPr>
          <w:sz w:val="24"/>
          <w:szCs w:val="24"/>
        </w:rPr>
        <w:t>）表示。</w:t>
      </w:r>
      <w:r w:rsidRPr="00A43DF7">
        <w:rPr>
          <w:sz w:val="24"/>
          <w:szCs w:val="24"/>
        </w:rPr>
        <w:t xml:space="preserve"> </w:t>
      </w:r>
      <w:r w:rsidR="00CE09C9" w:rsidRPr="00A43DF7">
        <w:rPr>
          <w:sz w:val="24"/>
          <w:szCs w:val="24"/>
        </w:rPr>
        <w:t>我们使用随机效应一般线性回归模型来估计每个安全变量的平均值变化</w:t>
      </w:r>
      <w:r w:rsidR="00CE09C9" w:rsidRPr="00A43DF7">
        <w:rPr>
          <w:sz w:val="24"/>
          <w:szCs w:val="24"/>
        </w:rPr>
        <w:t>(</w:t>
      </w:r>
      <w:r w:rsidR="00CE09C9" w:rsidRPr="00A43DF7">
        <w:rPr>
          <w:sz w:val="24"/>
          <w:szCs w:val="24"/>
        </w:rPr>
        <w:t>平均值</w:t>
      </w:r>
      <w:r w:rsidR="00CE09C9" w:rsidRPr="00A43DF7">
        <w:rPr>
          <w:sz w:val="24"/>
          <w:szCs w:val="24"/>
        </w:rPr>
        <w:t>±</w:t>
      </w:r>
      <w:r w:rsidR="00CE09C9" w:rsidRPr="00A43DF7">
        <w:rPr>
          <w:sz w:val="24"/>
          <w:szCs w:val="24"/>
        </w:rPr>
        <w:t>标准差</w:t>
      </w:r>
      <w:r w:rsidR="00CE09C9" w:rsidRPr="00A43DF7">
        <w:rPr>
          <w:sz w:val="24"/>
          <w:szCs w:val="24"/>
        </w:rPr>
        <w:t>)</w:t>
      </w:r>
    </w:p>
    <w:p w14:paraId="0075AED7" w14:textId="77777777" w:rsidR="00942159" w:rsidRPr="00A43DF7" w:rsidRDefault="00942159" w:rsidP="00E36E07">
      <w:pPr>
        <w:spacing w:line="360" w:lineRule="auto"/>
        <w:rPr>
          <w:sz w:val="24"/>
          <w:szCs w:val="24"/>
        </w:rPr>
      </w:pPr>
    </w:p>
    <w:p w14:paraId="321306C1" w14:textId="01A39CD8" w:rsidR="00942159" w:rsidRPr="005F7A53" w:rsidRDefault="00942159" w:rsidP="00E36E07">
      <w:pPr>
        <w:spacing w:line="360" w:lineRule="auto"/>
        <w:rPr>
          <w:b/>
          <w:bCs/>
          <w:sz w:val="28"/>
          <w:szCs w:val="28"/>
        </w:rPr>
      </w:pPr>
      <w:r w:rsidRPr="005F7A53">
        <w:rPr>
          <w:b/>
          <w:bCs/>
          <w:sz w:val="28"/>
          <w:szCs w:val="28"/>
        </w:rPr>
        <w:t>结果</w:t>
      </w:r>
    </w:p>
    <w:p w14:paraId="1EF6F9B9" w14:textId="5FDC9BE9" w:rsidR="00942159" w:rsidRPr="00A43DF7" w:rsidRDefault="00942159" w:rsidP="00E36E07">
      <w:pPr>
        <w:spacing w:line="360" w:lineRule="auto"/>
        <w:ind w:firstLineChars="200" w:firstLine="480"/>
        <w:rPr>
          <w:sz w:val="24"/>
          <w:szCs w:val="24"/>
        </w:rPr>
      </w:pPr>
      <w:r w:rsidRPr="00A43DF7">
        <w:rPr>
          <w:sz w:val="24"/>
          <w:szCs w:val="24"/>
        </w:rPr>
        <w:t>2018</w:t>
      </w:r>
      <w:r w:rsidRPr="00A43DF7">
        <w:rPr>
          <w:sz w:val="24"/>
          <w:szCs w:val="24"/>
        </w:rPr>
        <w:t>年</w:t>
      </w:r>
      <w:r w:rsidRPr="00A43DF7">
        <w:rPr>
          <w:sz w:val="24"/>
          <w:szCs w:val="24"/>
        </w:rPr>
        <w:t>8</w:t>
      </w:r>
      <w:r w:rsidRPr="00A43DF7">
        <w:rPr>
          <w:sz w:val="24"/>
          <w:szCs w:val="24"/>
        </w:rPr>
        <w:t>月至</w:t>
      </w:r>
      <w:r w:rsidRPr="00A43DF7">
        <w:rPr>
          <w:sz w:val="24"/>
          <w:szCs w:val="24"/>
        </w:rPr>
        <w:t>2019</w:t>
      </w:r>
      <w:r w:rsidRPr="00A43DF7">
        <w:rPr>
          <w:sz w:val="24"/>
          <w:szCs w:val="24"/>
        </w:rPr>
        <w:t>年</w:t>
      </w:r>
      <w:r w:rsidRPr="00A43DF7">
        <w:rPr>
          <w:sz w:val="24"/>
          <w:szCs w:val="24"/>
        </w:rPr>
        <w:t>4</w:t>
      </w:r>
      <w:r w:rsidRPr="00A43DF7">
        <w:rPr>
          <w:sz w:val="24"/>
          <w:szCs w:val="24"/>
        </w:rPr>
        <w:t>月，共有</w:t>
      </w:r>
      <w:r w:rsidRPr="00A43DF7">
        <w:rPr>
          <w:sz w:val="24"/>
          <w:szCs w:val="24"/>
        </w:rPr>
        <w:t>10</w:t>
      </w:r>
      <w:r w:rsidRPr="00A43DF7">
        <w:rPr>
          <w:sz w:val="24"/>
          <w:szCs w:val="24"/>
        </w:rPr>
        <w:t>名患者入选</w:t>
      </w:r>
      <w:r w:rsidRPr="00A43DF7">
        <w:rPr>
          <w:sz w:val="24"/>
          <w:szCs w:val="24"/>
        </w:rPr>
        <w:t>(</w:t>
      </w:r>
      <w:r w:rsidRPr="00A43DF7">
        <w:rPr>
          <w:sz w:val="24"/>
          <w:szCs w:val="24"/>
        </w:rPr>
        <w:t>表</w:t>
      </w:r>
      <w:r w:rsidRPr="00A43DF7">
        <w:rPr>
          <w:sz w:val="24"/>
          <w:szCs w:val="24"/>
        </w:rPr>
        <w:t>1)</w:t>
      </w:r>
      <w:r w:rsidRPr="00A43DF7">
        <w:rPr>
          <w:sz w:val="24"/>
          <w:szCs w:val="24"/>
        </w:rPr>
        <w:t>。用</w:t>
      </w:r>
      <w:r w:rsidRPr="00A43DF7">
        <w:rPr>
          <w:sz w:val="24"/>
          <w:szCs w:val="24"/>
        </w:rPr>
        <w:t>1ml</w:t>
      </w:r>
      <w:r w:rsidRPr="00A43DF7">
        <w:rPr>
          <w:sz w:val="24"/>
          <w:szCs w:val="24"/>
        </w:rPr>
        <w:t>造影剂</w:t>
      </w:r>
      <w:r w:rsidRPr="00A43DF7">
        <w:rPr>
          <w:sz w:val="24"/>
          <w:szCs w:val="24"/>
        </w:rPr>
        <w:t>CEUS</w:t>
      </w:r>
      <w:r w:rsidRPr="00A43DF7">
        <w:rPr>
          <w:sz w:val="24"/>
          <w:szCs w:val="24"/>
        </w:rPr>
        <w:t>定性检测</w:t>
      </w:r>
      <w:r w:rsidR="005E5AA1">
        <w:rPr>
          <w:sz w:val="24"/>
          <w:szCs w:val="24"/>
        </w:rPr>
        <w:t>血流</w:t>
      </w:r>
      <w:r w:rsidR="005E5AA1">
        <w:rPr>
          <w:sz w:val="24"/>
          <w:szCs w:val="24"/>
        </w:rPr>
        <w:t>“</w:t>
      </w:r>
      <w:r w:rsidR="005E5AA1">
        <w:rPr>
          <w:sz w:val="24"/>
          <w:szCs w:val="24"/>
        </w:rPr>
        <w:t>对冲平面</w:t>
      </w:r>
      <w:r w:rsidR="005E5AA1">
        <w:rPr>
          <w:sz w:val="24"/>
          <w:szCs w:val="24"/>
        </w:rPr>
        <w:t>”</w:t>
      </w:r>
      <w:r w:rsidRPr="00A43DF7">
        <w:rPr>
          <w:sz w:val="24"/>
          <w:szCs w:val="24"/>
        </w:rPr>
        <w:t>是可行的。</w:t>
      </w:r>
      <w:r w:rsidRPr="00A43DF7">
        <w:rPr>
          <w:sz w:val="24"/>
          <w:szCs w:val="24"/>
        </w:rPr>
        <w:t>5</w:t>
      </w:r>
      <w:r w:rsidRPr="00A43DF7">
        <w:rPr>
          <w:sz w:val="24"/>
          <w:szCs w:val="24"/>
        </w:rPr>
        <w:t>例患者在给予对比剂几秒钟后，在腹主动脉可以清楚地看到</w:t>
      </w:r>
      <w:r w:rsidR="005E5AA1">
        <w:rPr>
          <w:sz w:val="24"/>
          <w:szCs w:val="24"/>
        </w:rPr>
        <w:t>血流</w:t>
      </w:r>
      <w:r w:rsidR="005E5AA1">
        <w:rPr>
          <w:sz w:val="24"/>
          <w:szCs w:val="24"/>
        </w:rPr>
        <w:t>“</w:t>
      </w:r>
      <w:r w:rsidR="005E5AA1">
        <w:rPr>
          <w:sz w:val="24"/>
          <w:szCs w:val="24"/>
        </w:rPr>
        <w:t>对冲平面</w:t>
      </w:r>
      <w:r w:rsidR="005E5AA1">
        <w:rPr>
          <w:sz w:val="24"/>
          <w:szCs w:val="24"/>
        </w:rPr>
        <w:t>”</w:t>
      </w:r>
      <w:r w:rsidRPr="00A43DF7">
        <w:rPr>
          <w:sz w:val="24"/>
          <w:szCs w:val="24"/>
        </w:rPr>
        <w:t>(</w:t>
      </w:r>
      <w:r w:rsidRPr="00A43DF7">
        <w:rPr>
          <w:sz w:val="24"/>
          <w:szCs w:val="24"/>
        </w:rPr>
        <w:t>图</w:t>
      </w:r>
      <w:r w:rsidRPr="00A43DF7">
        <w:rPr>
          <w:sz w:val="24"/>
          <w:szCs w:val="24"/>
        </w:rPr>
        <w:t>1)</w:t>
      </w:r>
      <w:r w:rsidRPr="00A43DF7">
        <w:rPr>
          <w:sz w:val="24"/>
          <w:szCs w:val="24"/>
        </w:rPr>
        <w:t>。</w:t>
      </w:r>
      <w:r w:rsidR="00DD0CEF" w:rsidRPr="00A43DF7">
        <w:rPr>
          <w:sz w:val="24"/>
          <w:szCs w:val="24"/>
        </w:rPr>
        <w:t>在其余的</w:t>
      </w:r>
      <w:r w:rsidR="00DD0CEF" w:rsidRPr="00A43DF7">
        <w:rPr>
          <w:sz w:val="24"/>
          <w:szCs w:val="24"/>
        </w:rPr>
        <w:t>5</w:t>
      </w:r>
      <w:r w:rsidR="00DD0CEF" w:rsidRPr="00A43DF7">
        <w:rPr>
          <w:sz w:val="24"/>
          <w:szCs w:val="24"/>
        </w:rPr>
        <w:t>例患者中，对比增强的连续血流在腹主动脉和胸主动脉均可见，表明</w:t>
      </w:r>
      <w:r w:rsidR="005E5AA1">
        <w:rPr>
          <w:sz w:val="24"/>
          <w:szCs w:val="24"/>
        </w:rPr>
        <w:t>血流</w:t>
      </w:r>
      <w:r w:rsidR="005E5AA1">
        <w:rPr>
          <w:sz w:val="24"/>
          <w:szCs w:val="24"/>
        </w:rPr>
        <w:t>“</w:t>
      </w:r>
      <w:r w:rsidR="005E5AA1">
        <w:rPr>
          <w:sz w:val="24"/>
          <w:szCs w:val="24"/>
        </w:rPr>
        <w:t>对冲平面</w:t>
      </w:r>
      <w:r w:rsidR="005E5AA1">
        <w:rPr>
          <w:sz w:val="24"/>
          <w:szCs w:val="24"/>
        </w:rPr>
        <w:t>”</w:t>
      </w:r>
      <w:r w:rsidR="00DD0CEF" w:rsidRPr="00A43DF7">
        <w:rPr>
          <w:sz w:val="24"/>
          <w:szCs w:val="24"/>
        </w:rPr>
        <w:t>位置接近主动脉根部。所有患者均出现左桡动脉波形搏动及主动脉瓣开放。超声气泡检测均发生在超声造影后</w:t>
      </w:r>
      <w:r w:rsidRPr="00A43DF7">
        <w:rPr>
          <w:sz w:val="24"/>
          <w:szCs w:val="24"/>
        </w:rPr>
        <w:t>。与</w:t>
      </w:r>
      <w:r w:rsidRPr="00A43DF7">
        <w:rPr>
          <w:sz w:val="24"/>
          <w:szCs w:val="24"/>
        </w:rPr>
        <w:t>CEUS</w:t>
      </w:r>
      <w:r w:rsidRPr="00A43DF7">
        <w:rPr>
          <w:sz w:val="24"/>
          <w:szCs w:val="24"/>
        </w:rPr>
        <w:t>相关的安全变量未发生变化</w:t>
      </w:r>
      <w:r w:rsidRPr="00A43DF7">
        <w:rPr>
          <w:sz w:val="24"/>
          <w:szCs w:val="24"/>
        </w:rPr>
        <w:t>(</w:t>
      </w:r>
      <w:r w:rsidRPr="00A43DF7">
        <w:rPr>
          <w:sz w:val="24"/>
          <w:szCs w:val="24"/>
        </w:rPr>
        <w:t>表</w:t>
      </w:r>
      <w:r w:rsidRPr="00A43DF7">
        <w:rPr>
          <w:sz w:val="24"/>
          <w:szCs w:val="24"/>
        </w:rPr>
        <w:t>1)</w:t>
      </w:r>
      <w:r w:rsidRPr="00A43DF7">
        <w:rPr>
          <w:sz w:val="24"/>
          <w:szCs w:val="24"/>
        </w:rPr>
        <w:t>。</w:t>
      </w:r>
      <w:r w:rsidRPr="00A43DF7">
        <w:rPr>
          <w:sz w:val="24"/>
          <w:szCs w:val="24"/>
        </w:rPr>
        <w:t>8/10</w:t>
      </w:r>
      <w:r w:rsidRPr="00A43DF7">
        <w:rPr>
          <w:sz w:val="24"/>
          <w:szCs w:val="24"/>
        </w:rPr>
        <w:t>例患者</w:t>
      </w:r>
      <w:r w:rsidRPr="00A43DF7">
        <w:rPr>
          <w:sz w:val="24"/>
          <w:szCs w:val="24"/>
        </w:rPr>
        <w:t>CT</w:t>
      </w:r>
      <w:r w:rsidRPr="00A43DF7">
        <w:rPr>
          <w:sz w:val="24"/>
          <w:szCs w:val="24"/>
        </w:rPr>
        <w:t>检查未见脑内病变，</w:t>
      </w:r>
      <w:r w:rsidR="00DD0CEF" w:rsidRPr="00A43DF7">
        <w:rPr>
          <w:sz w:val="24"/>
          <w:szCs w:val="24"/>
        </w:rPr>
        <w:t>未</w:t>
      </w:r>
      <w:r w:rsidRPr="00A43DF7">
        <w:rPr>
          <w:sz w:val="24"/>
          <w:szCs w:val="24"/>
        </w:rPr>
        <w:t>提示脑内存在颗粒性栓塞。</w:t>
      </w:r>
    </w:p>
    <w:p w14:paraId="03D6FF5C" w14:textId="77777777" w:rsidR="00942159" w:rsidRPr="00A43DF7" w:rsidRDefault="00942159" w:rsidP="00E36E07">
      <w:pPr>
        <w:spacing w:line="360" w:lineRule="auto"/>
        <w:rPr>
          <w:sz w:val="24"/>
          <w:szCs w:val="24"/>
        </w:rPr>
      </w:pPr>
    </w:p>
    <w:p w14:paraId="6C2C2979" w14:textId="77777777" w:rsidR="00104971" w:rsidRPr="005F7A53" w:rsidRDefault="00104971" w:rsidP="00E36E07">
      <w:pPr>
        <w:spacing w:line="360" w:lineRule="auto"/>
        <w:rPr>
          <w:b/>
          <w:bCs/>
          <w:sz w:val="28"/>
          <w:szCs w:val="28"/>
        </w:rPr>
      </w:pPr>
      <w:r w:rsidRPr="005F7A53">
        <w:rPr>
          <w:b/>
          <w:bCs/>
          <w:sz w:val="28"/>
          <w:szCs w:val="28"/>
        </w:rPr>
        <w:t>讨论</w:t>
      </w:r>
    </w:p>
    <w:p w14:paraId="4910C678" w14:textId="3CF69A14" w:rsidR="005E5D70" w:rsidRPr="00A43DF7" w:rsidRDefault="00104971" w:rsidP="00E36E07">
      <w:pPr>
        <w:spacing w:line="360" w:lineRule="auto"/>
        <w:ind w:firstLineChars="200" w:firstLine="480"/>
        <w:rPr>
          <w:sz w:val="24"/>
          <w:szCs w:val="24"/>
        </w:rPr>
      </w:pPr>
      <w:r w:rsidRPr="00A43DF7">
        <w:rPr>
          <w:sz w:val="24"/>
          <w:szCs w:val="24"/>
        </w:rPr>
        <w:t>这项研究评估了</w:t>
      </w:r>
      <w:r w:rsidRPr="00A43DF7">
        <w:rPr>
          <w:sz w:val="24"/>
          <w:szCs w:val="24"/>
        </w:rPr>
        <w:t>CEUS</w:t>
      </w:r>
      <w:r w:rsidRPr="00A43DF7">
        <w:rPr>
          <w:sz w:val="24"/>
          <w:szCs w:val="24"/>
        </w:rPr>
        <w:t>在行</w:t>
      </w:r>
      <w:r w:rsidRPr="00A43DF7">
        <w:rPr>
          <w:sz w:val="24"/>
          <w:szCs w:val="24"/>
        </w:rPr>
        <w:t>VA</w:t>
      </w:r>
      <w:r w:rsidR="005E5D70" w:rsidRPr="00A43DF7">
        <w:rPr>
          <w:sz w:val="24"/>
          <w:szCs w:val="24"/>
        </w:rPr>
        <w:t>-ECMO</w:t>
      </w:r>
      <w:r w:rsidRPr="00A43DF7">
        <w:rPr>
          <w:sz w:val="24"/>
          <w:szCs w:val="24"/>
        </w:rPr>
        <w:t>患者床旁检测</w:t>
      </w:r>
      <w:r w:rsidR="005E5AA1">
        <w:rPr>
          <w:sz w:val="24"/>
          <w:szCs w:val="24"/>
        </w:rPr>
        <w:t>血流</w:t>
      </w:r>
      <w:r w:rsidR="005E5AA1">
        <w:rPr>
          <w:sz w:val="24"/>
          <w:szCs w:val="24"/>
        </w:rPr>
        <w:t>“</w:t>
      </w:r>
      <w:r w:rsidR="005E5AA1">
        <w:rPr>
          <w:sz w:val="24"/>
          <w:szCs w:val="24"/>
        </w:rPr>
        <w:t>对冲平面</w:t>
      </w:r>
      <w:r w:rsidR="005E5AA1">
        <w:rPr>
          <w:sz w:val="24"/>
          <w:szCs w:val="24"/>
        </w:rPr>
        <w:t>”</w:t>
      </w:r>
      <w:r w:rsidRPr="00A43DF7">
        <w:rPr>
          <w:sz w:val="24"/>
          <w:szCs w:val="24"/>
        </w:rPr>
        <w:t>的可行性。</w:t>
      </w:r>
      <w:r w:rsidRPr="00A43DF7">
        <w:rPr>
          <w:sz w:val="24"/>
          <w:szCs w:val="24"/>
        </w:rPr>
        <w:t xml:space="preserve"> CEUS</w:t>
      </w:r>
      <w:r w:rsidRPr="00A43DF7">
        <w:rPr>
          <w:sz w:val="24"/>
          <w:szCs w:val="24"/>
        </w:rPr>
        <w:t>显然是安全的，并且可以实时评估主动脉内的</w:t>
      </w:r>
      <w:r w:rsidR="005E5AA1">
        <w:rPr>
          <w:sz w:val="24"/>
          <w:szCs w:val="24"/>
        </w:rPr>
        <w:t>血流</w:t>
      </w:r>
      <w:r w:rsidR="005E5AA1">
        <w:rPr>
          <w:sz w:val="24"/>
          <w:szCs w:val="24"/>
        </w:rPr>
        <w:t>“</w:t>
      </w:r>
      <w:r w:rsidR="005E5AA1">
        <w:rPr>
          <w:sz w:val="24"/>
          <w:szCs w:val="24"/>
        </w:rPr>
        <w:t>对冲平面</w:t>
      </w:r>
      <w:r w:rsidR="005E5AA1">
        <w:rPr>
          <w:sz w:val="24"/>
          <w:szCs w:val="24"/>
        </w:rPr>
        <w:t>”</w:t>
      </w:r>
      <w:r w:rsidRPr="00A43DF7">
        <w:rPr>
          <w:sz w:val="24"/>
          <w:szCs w:val="24"/>
        </w:rPr>
        <w:t>或对比增强的连续血流。</w:t>
      </w:r>
      <w:r w:rsidRPr="00A43DF7">
        <w:rPr>
          <w:sz w:val="24"/>
          <w:szCs w:val="24"/>
        </w:rPr>
        <w:t xml:space="preserve"> </w:t>
      </w:r>
      <w:r w:rsidRPr="00A43DF7">
        <w:rPr>
          <w:sz w:val="24"/>
          <w:szCs w:val="24"/>
        </w:rPr>
        <w:t>越来越多的证据表明，</w:t>
      </w:r>
      <w:r w:rsidRPr="00A43DF7">
        <w:rPr>
          <w:sz w:val="24"/>
          <w:szCs w:val="24"/>
        </w:rPr>
        <w:t>CEUS</w:t>
      </w:r>
      <w:r w:rsidRPr="00A43DF7">
        <w:rPr>
          <w:sz w:val="24"/>
          <w:szCs w:val="24"/>
        </w:rPr>
        <w:t>在危重患者中是安全的，并且应用领域正在不断扩大。</w:t>
      </w:r>
      <w:r w:rsidR="005E5D70" w:rsidRPr="00A43DF7">
        <w:rPr>
          <w:sz w:val="24"/>
          <w:szCs w:val="24"/>
        </w:rPr>
        <w:t>在</w:t>
      </w:r>
      <w:r w:rsidR="005E5D70" w:rsidRPr="00A43DF7">
        <w:rPr>
          <w:sz w:val="24"/>
          <w:szCs w:val="24"/>
        </w:rPr>
        <w:t>VA-ECMO</w:t>
      </w:r>
      <w:r w:rsidR="005E5D70" w:rsidRPr="00A43DF7">
        <w:rPr>
          <w:sz w:val="24"/>
          <w:szCs w:val="24"/>
        </w:rPr>
        <w:t>中，</w:t>
      </w:r>
      <w:r w:rsidR="005E5D70" w:rsidRPr="00A43DF7">
        <w:rPr>
          <w:sz w:val="24"/>
          <w:szCs w:val="24"/>
        </w:rPr>
        <w:t>CEUS</w:t>
      </w:r>
      <w:r w:rsidR="005E5D70" w:rsidRPr="00A43DF7">
        <w:rPr>
          <w:sz w:val="24"/>
          <w:szCs w:val="24"/>
        </w:rPr>
        <w:t>可能有助于识别有差异缺氧风险的患者，因为所有研究的患者中都存在左桡动脉搏动，包括那些</w:t>
      </w:r>
      <w:r w:rsidR="005E5AA1">
        <w:rPr>
          <w:sz w:val="24"/>
          <w:szCs w:val="24"/>
        </w:rPr>
        <w:t>血流</w:t>
      </w:r>
      <w:r w:rsidR="005E5AA1">
        <w:rPr>
          <w:sz w:val="24"/>
          <w:szCs w:val="24"/>
        </w:rPr>
        <w:t>“</w:t>
      </w:r>
      <w:r w:rsidR="005E5AA1">
        <w:rPr>
          <w:sz w:val="24"/>
          <w:szCs w:val="24"/>
        </w:rPr>
        <w:t>对冲平面</w:t>
      </w:r>
      <w:r w:rsidR="005E5AA1">
        <w:rPr>
          <w:sz w:val="24"/>
          <w:szCs w:val="24"/>
        </w:rPr>
        <w:t>”</w:t>
      </w:r>
      <w:r w:rsidR="005E5D70" w:rsidRPr="00A43DF7">
        <w:rPr>
          <w:sz w:val="24"/>
          <w:szCs w:val="24"/>
        </w:rPr>
        <w:t>位于主动脉根部附近的患者。</w:t>
      </w:r>
    </w:p>
    <w:p w14:paraId="188EDB68" w14:textId="77777777" w:rsidR="005E5D70" w:rsidRPr="00A43DF7" w:rsidRDefault="005E5D70" w:rsidP="00E36E07">
      <w:pPr>
        <w:spacing w:line="360" w:lineRule="auto"/>
        <w:ind w:firstLineChars="200" w:firstLine="480"/>
        <w:rPr>
          <w:sz w:val="24"/>
          <w:szCs w:val="24"/>
        </w:rPr>
      </w:pPr>
    </w:p>
    <w:p w14:paraId="2D7108DC" w14:textId="239AB426" w:rsidR="00104971" w:rsidRPr="005F7A53" w:rsidRDefault="00104971" w:rsidP="00E36E07">
      <w:pPr>
        <w:spacing w:line="360" w:lineRule="auto"/>
        <w:rPr>
          <w:b/>
          <w:bCs/>
          <w:sz w:val="28"/>
          <w:szCs w:val="28"/>
        </w:rPr>
      </w:pPr>
      <w:r w:rsidRPr="005F7A53">
        <w:rPr>
          <w:b/>
          <w:bCs/>
          <w:sz w:val="28"/>
          <w:szCs w:val="28"/>
        </w:rPr>
        <w:t>局限性</w:t>
      </w:r>
    </w:p>
    <w:p w14:paraId="6A0F1508" w14:textId="08D018E2" w:rsidR="00942159" w:rsidRPr="00A43DF7" w:rsidRDefault="00104971" w:rsidP="00E36E07">
      <w:pPr>
        <w:spacing w:line="360" w:lineRule="auto"/>
        <w:ind w:firstLineChars="200" w:firstLine="480"/>
        <w:rPr>
          <w:sz w:val="24"/>
          <w:szCs w:val="24"/>
        </w:rPr>
      </w:pPr>
      <w:r w:rsidRPr="00A43DF7">
        <w:rPr>
          <w:sz w:val="24"/>
          <w:szCs w:val="24"/>
        </w:rPr>
        <w:t>经胸超声心动图检查可能有助于确定主动脉弓内的</w:t>
      </w:r>
      <w:r w:rsidR="005E5AA1">
        <w:rPr>
          <w:sz w:val="24"/>
          <w:szCs w:val="24"/>
        </w:rPr>
        <w:t>血流</w:t>
      </w:r>
      <w:r w:rsidR="005E5AA1">
        <w:rPr>
          <w:sz w:val="24"/>
          <w:szCs w:val="24"/>
        </w:rPr>
        <w:t>“</w:t>
      </w:r>
      <w:r w:rsidR="005E5AA1">
        <w:rPr>
          <w:sz w:val="24"/>
          <w:szCs w:val="24"/>
        </w:rPr>
        <w:t>对冲平面</w:t>
      </w:r>
      <w:r w:rsidR="005E5AA1">
        <w:rPr>
          <w:sz w:val="24"/>
          <w:szCs w:val="24"/>
        </w:rPr>
        <w:t>”</w:t>
      </w:r>
      <w:r w:rsidRPr="00A43DF7">
        <w:rPr>
          <w:sz w:val="24"/>
          <w:szCs w:val="24"/>
        </w:rPr>
        <w:t>，但尚未经过</w:t>
      </w:r>
      <w:r w:rsidR="00B20676" w:rsidRPr="00A43DF7">
        <w:rPr>
          <w:sz w:val="24"/>
          <w:szCs w:val="24"/>
        </w:rPr>
        <w:t>进一步论证</w:t>
      </w:r>
      <w:r w:rsidRPr="00A43DF7">
        <w:rPr>
          <w:sz w:val="24"/>
          <w:szCs w:val="24"/>
        </w:rPr>
        <w:t>。此外</w:t>
      </w:r>
      <w:r w:rsidR="005E5D70" w:rsidRPr="00A43DF7">
        <w:rPr>
          <w:sz w:val="24"/>
          <w:szCs w:val="24"/>
        </w:rPr>
        <w:t>，因为目前没有标准的检测</w:t>
      </w:r>
      <w:r w:rsidR="005E5AA1">
        <w:rPr>
          <w:sz w:val="24"/>
          <w:szCs w:val="24"/>
        </w:rPr>
        <w:t>血流</w:t>
      </w:r>
      <w:r w:rsidR="005E5AA1">
        <w:rPr>
          <w:sz w:val="24"/>
          <w:szCs w:val="24"/>
        </w:rPr>
        <w:t>“</w:t>
      </w:r>
      <w:r w:rsidR="005E5AA1">
        <w:rPr>
          <w:sz w:val="24"/>
          <w:szCs w:val="24"/>
        </w:rPr>
        <w:t>对冲平面</w:t>
      </w:r>
      <w:r w:rsidR="005E5AA1">
        <w:rPr>
          <w:sz w:val="24"/>
          <w:szCs w:val="24"/>
        </w:rPr>
        <w:t>”</w:t>
      </w:r>
      <w:r w:rsidR="005E5D70" w:rsidRPr="00A43DF7">
        <w:rPr>
          <w:sz w:val="24"/>
          <w:szCs w:val="24"/>
        </w:rPr>
        <w:t>的方法，并且没有进行重复的测量，所以</w:t>
      </w:r>
      <w:r w:rsidR="00361F7A" w:rsidRPr="00A43DF7">
        <w:rPr>
          <w:sz w:val="24"/>
          <w:szCs w:val="24"/>
        </w:rPr>
        <w:t>没有可参考的成像技术被用来评估超声造影的可行性。</w:t>
      </w:r>
    </w:p>
    <w:p w14:paraId="5FA6BEFA" w14:textId="77777777" w:rsidR="00942159" w:rsidRPr="00A43DF7" w:rsidRDefault="00942159" w:rsidP="00942159">
      <w:pPr>
        <w:spacing w:line="348" w:lineRule="exact"/>
        <w:rPr>
          <w:rFonts w:eastAsia="幼圆"/>
          <w:sz w:val="20"/>
          <w:szCs w:val="20"/>
        </w:rPr>
      </w:pPr>
    </w:p>
    <w:p w14:paraId="30C4B001" w14:textId="308136F0" w:rsidR="00942159" w:rsidRPr="005F7A53" w:rsidRDefault="00942159" w:rsidP="00942159">
      <w:pPr>
        <w:rPr>
          <w:rFonts w:eastAsia="幼圆"/>
          <w:sz w:val="24"/>
          <w:szCs w:val="24"/>
        </w:rPr>
      </w:pPr>
      <w:r w:rsidRPr="005F7A53">
        <w:rPr>
          <w:rFonts w:eastAsia="幼圆"/>
          <w:color w:val="131413"/>
          <w:sz w:val="24"/>
          <w:szCs w:val="24"/>
        </w:rPr>
        <w:lastRenderedPageBreak/>
        <w:t>表</w:t>
      </w:r>
      <w:r w:rsidRPr="005F7A53">
        <w:rPr>
          <w:rFonts w:eastAsia="幼圆"/>
          <w:color w:val="131413"/>
          <w:sz w:val="24"/>
          <w:szCs w:val="24"/>
        </w:rPr>
        <w:t>1</w:t>
      </w:r>
      <w:r w:rsidR="00E31606" w:rsidRPr="005F7A53">
        <w:rPr>
          <w:rFonts w:eastAsia="幼圆"/>
          <w:color w:val="131413"/>
          <w:sz w:val="24"/>
          <w:szCs w:val="24"/>
        </w:rPr>
        <w:t>超声</w:t>
      </w:r>
      <w:r w:rsidRPr="005F7A53">
        <w:rPr>
          <w:rFonts w:eastAsia="幼圆"/>
          <w:color w:val="131413"/>
          <w:sz w:val="24"/>
          <w:szCs w:val="24"/>
        </w:rPr>
        <w:t>造影剂应用后从基线到</w:t>
      </w:r>
      <w:r w:rsidRPr="005F7A53">
        <w:rPr>
          <w:rFonts w:eastAsia="幼圆"/>
          <w:color w:val="131413"/>
          <w:sz w:val="24"/>
          <w:szCs w:val="24"/>
        </w:rPr>
        <w:t>6</w:t>
      </w:r>
      <w:r w:rsidR="00E31606" w:rsidRPr="005F7A53">
        <w:rPr>
          <w:rFonts w:eastAsia="幼圆"/>
          <w:color w:val="131413"/>
          <w:sz w:val="24"/>
          <w:szCs w:val="24"/>
        </w:rPr>
        <w:t>h</w:t>
      </w:r>
      <w:r w:rsidRPr="005F7A53">
        <w:rPr>
          <w:rFonts w:eastAsia="幼圆"/>
          <w:color w:val="131413"/>
          <w:sz w:val="24"/>
          <w:szCs w:val="24"/>
        </w:rPr>
        <w:t>的基线特征和安全变量的变化</w:t>
      </w:r>
    </w:p>
    <w:p w14:paraId="04A0D289" w14:textId="77777777" w:rsidR="00942159" w:rsidRPr="00A43DF7" w:rsidRDefault="003624A8" w:rsidP="00942159">
      <w:pPr>
        <w:spacing w:line="20" w:lineRule="exact"/>
        <w:rPr>
          <w:rFonts w:eastAsia="幼圆"/>
          <w:sz w:val="20"/>
          <w:szCs w:val="20"/>
        </w:rPr>
      </w:pPr>
      <w:r>
        <w:rPr>
          <w:sz w:val="20"/>
          <w:szCs w:val="20"/>
        </w:rPr>
        <w:pict w14:anchorId="38F4AF28">
          <v:line id="Shape 10" o:spid="_x0000_s1026" style="position:absolute;z-index:251657728;visibility:visible;mso-wrap-style:square;mso-wrap-distance-left:0;mso-wrap-distance-top:0;mso-wrap-distance-right:0;mso-wrap-distance-bottom:0;mso-position-horizontal:absolute;mso-position-horizontal-relative:text;mso-position-vertical:absolute;mso-position-vertical-relative:text" from="-.3pt,1.85pt" to="482.05pt,1.85pt" o:allowincell="f" strokecolor="#131413" strokeweight=".39261mm"/>
        </w:pict>
      </w:r>
    </w:p>
    <w:p w14:paraId="28B97FC7" w14:textId="77777777" w:rsidR="00942159" w:rsidRPr="00A43DF7" w:rsidRDefault="00942159" w:rsidP="00942159">
      <w:pPr>
        <w:spacing w:line="59" w:lineRule="exact"/>
        <w:rPr>
          <w:rFonts w:eastAsia="幼圆"/>
          <w:sz w:val="20"/>
          <w:szCs w:val="20"/>
        </w:rPr>
      </w:pPr>
    </w:p>
    <w:tbl>
      <w:tblPr>
        <w:tblW w:w="9640" w:type="dxa"/>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0" w:type="dxa"/>
          <w:right w:w="0" w:type="dxa"/>
        </w:tblCellMar>
        <w:tblLook w:val="04A0" w:firstRow="1" w:lastRow="0" w:firstColumn="1" w:lastColumn="0" w:noHBand="0" w:noVBand="1"/>
      </w:tblPr>
      <w:tblGrid>
        <w:gridCol w:w="3120"/>
        <w:gridCol w:w="1320"/>
        <w:gridCol w:w="1260"/>
        <w:gridCol w:w="1360"/>
        <w:gridCol w:w="1300"/>
        <w:gridCol w:w="1280"/>
      </w:tblGrid>
      <w:tr w:rsidR="00942159" w:rsidRPr="00A43DF7" w14:paraId="439A8D64" w14:textId="77777777" w:rsidTr="007622AC">
        <w:trPr>
          <w:trHeight w:val="180"/>
        </w:trPr>
        <w:tc>
          <w:tcPr>
            <w:tcW w:w="3120" w:type="dxa"/>
            <w:vAlign w:val="bottom"/>
          </w:tcPr>
          <w:p w14:paraId="6F67BCFF" w14:textId="253EE339" w:rsidR="00942159" w:rsidRPr="00A43DF7" w:rsidRDefault="00E31606" w:rsidP="00F05A2B">
            <w:pPr>
              <w:rPr>
                <w:b/>
                <w:bCs/>
                <w:sz w:val="20"/>
                <w:szCs w:val="20"/>
              </w:rPr>
            </w:pPr>
            <w:r w:rsidRPr="00A43DF7">
              <w:rPr>
                <w:rFonts w:eastAsia="宋体"/>
                <w:b/>
                <w:bCs/>
                <w:sz w:val="16"/>
                <w:szCs w:val="16"/>
              </w:rPr>
              <w:t>资料</w:t>
            </w:r>
          </w:p>
        </w:tc>
        <w:tc>
          <w:tcPr>
            <w:tcW w:w="1320" w:type="dxa"/>
            <w:vAlign w:val="bottom"/>
          </w:tcPr>
          <w:p w14:paraId="79CA7C51" w14:textId="77777777" w:rsidR="00942159" w:rsidRPr="00A43DF7" w:rsidRDefault="00942159" w:rsidP="00F05A2B">
            <w:pPr>
              <w:rPr>
                <w:sz w:val="15"/>
                <w:szCs w:val="15"/>
              </w:rPr>
            </w:pPr>
          </w:p>
        </w:tc>
        <w:tc>
          <w:tcPr>
            <w:tcW w:w="1260" w:type="dxa"/>
            <w:vAlign w:val="bottom"/>
          </w:tcPr>
          <w:p w14:paraId="68102F07" w14:textId="77777777" w:rsidR="00942159" w:rsidRPr="00A43DF7" w:rsidRDefault="00942159" w:rsidP="00F05A2B">
            <w:pPr>
              <w:rPr>
                <w:sz w:val="15"/>
                <w:szCs w:val="15"/>
              </w:rPr>
            </w:pPr>
          </w:p>
        </w:tc>
        <w:tc>
          <w:tcPr>
            <w:tcW w:w="1360" w:type="dxa"/>
            <w:vAlign w:val="bottom"/>
          </w:tcPr>
          <w:p w14:paraId="4FE90645" w14:textId="77777777" w:rsidR="00942159" w:rsidRPr="00A43DF7" w:rsidRDefault="00942159" w:rsidP="00F05A2B">
            <w:pPr>
              <w:rPr>
                <w:sz w:val="15"/>
                <w:szCs w:val="15"/>
              </w:rPr>
            </w:pPr>
          </w:p>
        </w:tc>
        <w:tc>
          <w:tcPr>
            <w:tcW w:w="1300" w:type="dxa"/>
            <w:vAlign w:val="bottom"/>
          </w:tcPr>
          <w:p w14:paraId="39A26008" w14:textId="77777777" w:rsidR="00942159" w:rsidRPr="00A43DF7" w:rsidRDefault="00942159" w:rsidP="00F05A2B">
            <w:pPr>
              <w:rPr>
                <w:sz w:val="15"/>
                <w:szCs w:val="15"/>
              </w:rPr>
            </w:pPr>
          </w:p>
        </w:tc>
        <w:tc>
          <w:tcPr>
            <w:tcW w:w="1280" w:type="dxa"/>
            <w:vAlign w:val="bottom"/>
          </w:tcPr>
          <w:p w14:paraId="254ADA04" w14:textId="77777777" w:rsidR="00942159" w:rsidRPr="00A43DF7" w:rsidRDefault="00942159" w:rsidP="00F05A2B">
            <w:pPr>
              <w:rPr>
                <w:sz w:val="15"/>
                <w:szCs w:val="15"/>
              </w:rPr>
            </w:pPr>
          </w:p>
        </w:tc>
      </w:tr>
      <w:tr w:rsidR="00942159" w:rsidRPr="00A43DF7" w14:paraId="41E5B74B" w14:textId="77777777" w:rsidTr="007622AC">
        <w:trPr>
          <w:trHeight w:val="278"/>
        </w:trPr>
        <w:tc>
          <w:tcPr>
            <w:tcW w:w="3120" w:type="dxa"/>
            <w:vAlign w:val="bottom"/>
          </w:tcPr>
          <w:p w14:paraId="1B2F092D" w14:textId="32F18A0A" w:rsidR="00942159" w:rsidRPr="00A43DF7" w:rsidRDefault="00E31606" w:rsidP="00F05A2B">
            <w:pPr>
              <w:ind w:left="160"/>
              <w:rPr>
                <w:sz w:val="20"/>
                <w:szCs w:val="20"/>
              </w:rPr>
            </w:pPr>
            <w:r w:rsidRPr="00A43DF7">
              <w:rPr>
                <w:rFonts w:eastAsia="宋体"/>
                <w:sz w:val="16"/>
                <w:szCs w:val="16"/>
              </w:rPr>
              <w:t>男性</w:t>
            </w:r>
          </w:p>
        </w:tc>
        <w:tc>
          <w:tcPr>
            <w:tcW w:w="1320" w:type="dxa"/>
            <w:vAlign w:val="bottom"/>
          </w:tcPr>
          <w:p w14:paraId="767FC0A3" w14:textId="77777777" w:rsidR="00942159" w:rsidRPr="00A43DF7" w:rsidRDefault="00942159" w:rsidP="00F05A2B">
            <w:pPr>
              <w:rPr>
                <w:sz w:val="24"/>
                <w:szCs w:val="24"/>
              </w:rPr>
            </w:pPr>
          </w:p>
        </w:tc>
        <w:tc>
          <w:tcPr>
            <w:tcW w:w="1260" w:type="dxa"/>
            <w:vAlign w:val="bottom"/>
          </w:tcPr>
          <w:p w14:paraId="1E0E1D63" w14:textId="77777777" w:rsidR="00942159" w:rsidRPr="00A43DF7" w:rsidRDefault="00942159" w:rsidP="00F05A2B">
            <w:pPr>
              <w:rPr>
                <w:sz w:val="24"/>
                <w:szCs w:val="24"/>
              </w:rPr>
            </w:pPr>
          </w:p>
        </w:tc>
        <w:tc>
          <w:tcPr>
            <w:tcW w:w="1360" w:type="dxa"/>
            <w:vAlign w:val="bottom"/>
          </w:tcPr>
          <w:p w14:paraId="1E8A0F4C" w14:textId="77777777" w:rsidR="00942159" w:rsidRPr="00A43DF7" w:rsidRDefault="00942159" w:rsidP="00F05A2B">
            <w:pPr>
              <w:ind w:left="60"/>
              <w:rPr>
                <w:sz w:val="20"/>
                <w:szCs w:val="20"/>
              </w:rPr>
            </w:pPr>
            <w:r w:rsidRPr="00A43DF7">
              <w:rPr>
                <w:rFonts w:eastAsia="Arial"/>
                <w:sz w:val="16"/>
                <w:szCs w:val="16"/>
              </w:rPr>
              <w:t>9 [90]</w:t>
            </w:r>
          </w:p>
        </w:tc>
        <w:tc>
          <w:tcPr>
            <w:tcW w:w="1300" w:type="dxa"/>
            <w:vAlign w:val="bottom"/>
          </w:tcPr>
          <w:p w14:paraId="31799028" w14:textId="77777777" w:rsidR="00942159" w:rsidRPr="00A43DF7" w:rsidRDefault="00942159" w:rsidP="00F05A2B">
            <w:pPr>
              <w:rPr>
                <w:sz w:val="24"/>
                <w:szCs w:val="24"/>
              </w:rPr>
            </w:pPr>
          </w:p>
        </w:tc>
        <w:tc>
          <w:tcPr>
            <w:tcW w:w="1280" w:type="dxa"/>
            <w:vAlign w:val="bottom"/>
          </w:tcPr>
          <w:p w14:paraId="1F9C1531" w14:textId="77777777" w:rsidR="00942159" w:rsidRPr="00A43DF7" w:rsidRDefault="00942159" w:rsidP="00F05A2B">
            <w:pPr>
              <w:rPr>
                <w:sz w:val="24"/>
                <w:szCs w:val="24"/>
              </w:rPr>
            </w:pPr>
          </w:p>
        </w:tc>
      </w:tr>
      <w:tr w:rsidR="00942159" w:rsidRPr="00A43DF7" w14:paraId="3E7463CC" w14:textId="77777777" w:rsidTr="007622AC">
        <w:trPr>
          <w:trHeight w:val="280"/>
        </w:trPr>
        <w:tc>
          <w:tcPr>
            <w:tcW w:w="3120" w:type="dxa"/>
            <w:vAlign w:val="bottom"/>
          </w:tcPr>
          <w:p w14:paraId="24B57E75" w14:textId="68904E5F" w:rsidR="00942159" w:rsidRPr="00A43DF7" w:rsidRDefault="00E31606" w:rsidP="00F05A2B">
            <w:pPr>
              <w:ind w:left="160"/>
              <w:rPr>
                <w:sz w:val="20"/>
                <w:szCs w:val="20"/>
              </w:rPr>
            </w:pPr>
            <w:r w:rsidRPr="00A43DF7">
              <w:rPr>
                <w:rFonts w:eastAsia="宋体"/>
                <w:sz w:val="16"/>
                <w:szCs w:val="16"/>
              </w:rPr>
              <w:t>年龄（岁）</w:t>
            </w:r>
          </w:p>
        </w:tc>
        <w:tc>
          <w:tcPr>
            <w:tcW w:w="1320" w:type="dxa"/>
            <w:vAlign w:val="bottom"/>
          </w:tcPr>
          <w:p w14:paraId="61C1098C" w14:textId="77777777" w:rsidR="00942159" w:rsidRPr="00A43DF7" w:rsidRDefault="00942159" w:rsidP="00F05A2B">
            <w:pPr>
              <w:rPr>
                <w:sz w:val="24"/>
                <w:szCs w:val="24"/>
              </w:rPr>
            </w:pPr>
          </w:p>
        </w:tc>
        <w:tc>
          <w:tcPr>
            <w:tcW w:w="1260" w:type="dxa"/>
            <w:vAlign w:val="bottom"/>
          </w:tcPr>
          <w:p w14:paraId="45981ECB" w14:textId="77777777" w:rsidR="00942159" w:rsidRPr="00A43DF7" w:rsidRDefault="00942159" w:rsidP="00F05A2B">
            <w:pPr>
              <w:rPr>
                <w:sz w:val="24"/>
                <w:szCs w:val="24"/>
              </w:rPr>
            </w:pPr>
          </w:p>
        </w:tc>
        <w:tc>
          <w:tcPr>
            <w:tcW w:w="1360" w:type="dxa"/>
            <w:vAlign w:val="bottom"/>
          </w:tcPr>
          <w:p w14:paraId="77E230E7" w14:textId="77777777" w:rsidR="00942159" w:rsidRPr="00A43DF7" w:rsidRDefault="00942159" w:rsidP="00F05A2B">
            <w:pPr>
              <w:ind w:left="60"/>
              <w:rPr>
                <w:sz w:val="20"/>
                <w:szCs w:val="20"/>
              </w:rPr>
            </w:pPr>
            <w:r w:rsidRPr="00A43DF7">
              <w:rPr>
                <w:rFonts w:eastAsia="Arial"/>
                <w:sz w:val="16"/>
                <w:szCs w:val="16"/>
              </w:rPr>
              <w:t>52 (50–55)</w:t>
            </w:r>
          </w:p>
        </w:tc>
        <w:tc>
          <w:tcPr>
            <w:tcW w:w="1300" w:type="dxa"/>
            <w:vAlign w:val="bottom"/>
          </w:tcPr>
          <w:p w14:paraId="3B7B01FC" w14:textId="77777777" w:rsidR="00942159" w:rsidRPr="00A43DF7" w:rsidRDefault="00942159" w:rsidP="00F05A2B">
            <w:pPr>
              <w:rPr>
                <w:sz w:val="24"/>
                <w:szCs w:val="24"/>
              </w:rPr>
            </w:pPr>
          </w:p>
        </w:tc>
        <w:tc>
          <w:tcPr>
            <w:tcW w:w="1280" w:type="dxa"/>
            <w:vAlign w:val="bottom"/>
          </w:tcPr>
          <w:p w14:paraId="7907E1F5" w14:textId="77777777" w:rsidR="00942159" w:rsidRPr="00A43DF7" w:rsidRDefault="00942159" w:rsidP="00F05A2B">
            <w:pPr>
              <w:rPr>
                <w:sz w:val="24"/>
                <w:szCs w:val="24"/>
              </w:rPr>
            </w:pPr>
          </w:p>
        </w:tc>
      </w:tr>
      <w:tr w:rsidR="00942159" w:rsidRPr="00A43DF7" w14:paraId="4A712298" w14:textId="77777777" w:rsidTr="007622AC">
        <w:trPr>
          <w:trHeight w:val="280"/>
        </w:trPr>
        <w:tc>
          <w:tcPr>
            <w:tcW w:w="3120" w:type="dxa"/>
            <w:vAlign w:val="bottom"/>
          </w:tcPr>
          <w:p w14:paraId="12256340" w14:textId="77F408AD" w:rsidR="00942159" w:rsidRPr="00A43DF7" w:rsidRDefault="00942159" w:rsidP="00F05A2B">
            <w:pPr>
              <w:ind w:left="160"/>
              <w:rPr>
                <w:sz w:val="20"/>
                <w:szCs w:val="20"/>
              </w:rPr>
            </w:pPr>
            <w:r w:rsidRPr="00A43DF7">
              <w:rPr>
                <w:rFonts w:eastAsia="Arial"/>
                <w:sz w:val="16"/>
                <w:szCs w:val="16"/>
              </w:rPr>
              <w:t>ECMO</w:t>
            </w:r>
            <w:r w:rsidR="00E31606" w:rsidRPr="00A43DF7">
              <w:rPr>
                <w:rFonts w:eastAsia="宋体"/>
                <w:sz w:val="16"/>
                <w:szCs w:val="16"/>
              </w:rPr>
              <w:t>辅助原因</w:t>
            </w:r>
          </w:p>
        </w:tc>
        <w:tc>
          <w:tcPr>
            <w:tcW w:w="1320" w:type="dxa"/>
            <w:vAlign w:val="bottom"/>
          </w:tcPr>
          <w:p w14:paraId="3F5D556F" w14:textId="77777777" w:rsidR="00942159" w:rsidRPr="00A43DF7" w:rsidRDefault="00942159" w:rsidP="00F05A2B">
            <w:pPr>
              <w:rPr>
                <w:sz w:val="24"/>
                <w:szCs w:val="24"/>
              </w:rPr>
            </w:pPr>
          </w:p>
        </w:tc>
        <w:tc>
          <w:tcPr>
            <w:tcW w:w="1260" w:type="dxa"/>
            <w:vAlign w:val="bottom"/>
          </w:tcPr>
          <w:p w14:paraId="7AA34C3A" w14:textId="77777777" w:rsidR="00942159" w:rsidRPr="00A43DF7" w:rsidRDefault="00942159" w:rsidP="00F05A2B">
            <w:pPr>
              <w:rPr>
                <w:sz w:val="24"/>
                <w:szCs w:val="24"/>
              </w:rPr>
            </w:pPr>
          </w:p>
        </w:tc>
        <w:tc>
          <w:tcPr>
            <w:tcW w:w="1360" w:type="dxa"/>
            <w:vAlign w:val="bottom"/>
          </w:tcPr>
          <w:p w14:paraId="65B04328" w14:textId="77777777" w:rsidR="00942159" w:rsidRPr="00A43DF7" w:rsidRDefault="00942159" w:rsidP="00F05A2B">
            <w:pPr>
              <w:rPr>
                <w:sz w:val="24"/>
                <w:szCs w:val="24"/>
              </w:rPr>
            </w:pPr>
          </w:p>
        </w:tc>
        <w:tc>
          <w:tcPr>
            <w:tcW w:w="1300" w:type="dxa"/>
            <w:vAlign w:val="bottom"/>
          </w:tcPr>
          <w:p w14:paraId="360D3990" w14:textId="77777777" w:rsidR="00942159" w:rsidRPr="00A43DF7" w:rsidRDefault="00942159" w:rsidP="00F05A2B">
            <w:pPr>
              <w:rPr>
                <w:sz w:val="24"/>
                <w:szCs w:val="24"/>
              </w:rPr>
            </w:pPr>
          </w:p>
        </w:tc>
        <w:tc>
          <w:tcPr>
            <w:tcW w:w="1280" w:type="dxa"/>
            <w:vAlign w:val="bottom"/>
          </w:tcPr>
          <w:p w14:paraId="34660F99" w14:textId="77777777" w:rsidR="00942159" w:rsidRPr="00A43DF7" w:rsidRDefault="00942159" w:rsidP="00F05A2B">
            <w:pPr>
              <w:rPr>
                <w:sz w:val="24"/>
                <w:szCs w:val="24"/>
              </w:rPr>
            </w:pPr>
          </w:p>
        </w:tc>
      </w:tr>
      <w:tr w:rsidR="00942159" w:rsidRPr="00A43DF7" w14:paraId="31695617" w14:textId="77777777" w:rsidTr="007622AC">
        <w:trPr>
          <w:trHeight w:val="282"/>
        </w:trPr>
        <w:tc>
          <w:tcPr>
            <w:tcW w:w="3120" w:type="dxa"/>
            <w:vAlign w:val="bottom"/>
          </w:tcPr>
          <w:p w14:paraId="7148FC07" w14:textId="2C063F8B" w:rsidR="00942159" w:rsidRPr="00A43DF7" w:rsidRDefault="00E31606" w:rsidP="00F05A2B">
            <w:pPr>
              <w:ind w:left="320"/>
              <w:rPr>
                <w:sz w:val="20"/>
                <w:szCs w:val="20"/>
              </w:rPr>
            </w:pPr>
            <w:r w:rsidRPr="00A43DF7">
              <w:rPr>
                <w:rFonts w:eastAsia="宋体"/>
                <w:sz w:val="16"/>
                <w:szCs w:val="16"/>
              </w:rPr>
              <w:t>心脏骤停</w:t>
            </w:r>
          </w:p>
        </w:tc>
        <w:tc>
          <w:tcPr>
            <w:tcW w:w="1320" w:type="dxa"/>
            <w:vAlign w:val="bottom"/>
          </w:tcPr>
          <w:p w14:paraId="17F99E71" w14:textId="77777777" w:rsidR="00942159" w:rsidRPr="00A43DF7" w:rsidRDefault="00942159" w:rsidP="00F05A2B">
            <w:pPr>
              <w:rPr>
                <w:sz w:val="24"/>
                <w:szCs w:val="24"/>
              </w:rPr>
            </w:pPr>
          </w:p>
        </w:tc>
        <w:tc>
          <w:tcPr>
            <w:tcW w:w="1260" w:type="dxa"/>
            <w:vAlign w:val="bottom"/>
          </w:tcPr>
          <w:p w14:paraId="5E401F4E" w14:textId="77777777" w:rsidR="00942159" w:rsidRPr="00A43DF7" w:rsidRDefault="00942159" w:rsidP="00F05A2B">
            <w:pPr>
              <w:rPr>
                <w:sz w:val="24"/>
                <w:szCs w:val="24"/>
              </w:rPr>
            </w:pPr>
          </w:p>
        </w:tc>
        <w:tc>
          <w:tcPr>
            <w:tcW w:w="1360" w:type="dxa"/>
            <w:vAlign w:val="bottom"/>
          </w:tcPr>
          <w:p w14:paraId="5CFDCD66" w14:textId="77777777" w:rsidR="00942159" w:rsidRPr="00A43DF7" w:rsidRDefault="00942159" w:rsidP="00F05A2B">
            <w:pPr>
              <w:ind w:left="60"/>
              <w:rPr>
                <w:sz w:val="20"/>
                <w:szCs w:val="20"/>
              </w:rPr>
            </w:pPr>
            <w:r w:rsidRPr="00A43DF7">
              <w:rPr>
                <w:rFonts w:eastAsia="Arial"/>
                <w:sz w:val="16"/>
                <w:szCs w:val="16"/>
              </w:rPr>
              <w:t>6 [60]</w:t>
            </w:r>
          </w:p>
        </w:tc>
        <w:tc>
          <w:tcPr>
            <w:tcW w:w="1300" w:type="dxa"/>
            <w:vAlign w:val="bottom"/>
          </w:tcPr>
          <w:p w14:paraId="0FBDA8A3" w14:textId="77777777" w:rsidR="00942159" w:rsidRPr="00A43DF7" w:rsidRDefault="00942159" w:rsidP="00F05A2B">
            <w:pPr>
              <w:rPr>
                <w:sz w:val="24"/>
                <w:szCs w:val="24"/>
              </w:rPr>
            </w:pPr>
          </w:p>
        </w:tc>
        <w:tc>
          <w:tcPr>
            <w:tcW w:w="1280" w:type="dxa"/>
            <w:vAlign w:val="bottom"/>
          </w:tcPr>
          <w:p w14:paraId="79FB1BE0" w14:textId="77777777" w:rsidR="00942159" w:rsidRPr="00A43DF7" w:rsidRDefault="00942159" w:rsidP="00F05A2B">
            <w:pPr>
              <w:rPr>
                <w:sz w:val="24"/>
                <w:szCs w:val="24"/>
              </w:rPr>
            </w:pPr>
          </w:p>
        </w:tc>
      </w:tr>
      <w:tr w:rsidR="00942159" w:rsidRPr="00A43DF7" w14:paraId="58E7D456" w14:textId="77777777" w:rsidTr="007622AC">
        <w:trPr>
          <w:trHeight w:val="280"/>
        </w:trPr>
        <w:tc>
          <w:tcPr>
            <w:tcW w:w="3120" w:type="dxa"/>
            <w:vAlign w:val="bottom"/>
          </w:tcPr>
          <w:p w14:paraId="3118719F" w14:textId="34F8FB76" w:rsidR="00942159" w:rsidRPr="00A43DF7" w:rsidRDefault="00E31606" w:rsidP="00F05A2B">
            <w:pPr>
              <w:ind w:left="320"/>
              <w:rPr>
                <w:sz w:val="20"/>
                <w:szCs w:val="20"/>
              </w:rPr>
            </w:pPr>
            <w:r w:rsidRPr="00A43DF7">
              <w:rPr>
                <w:rFonts w:eastAsia="宋体"/>
                <w:sz w:val="16"/>
                <w:szCs w:val="16"/>
              </w:rPr>
              <w:t>心源性休克</w:t>
            </w:r>
          </w:p>
        </w:tc>
        <w:tc>
          <w:tcPr>
            <w:tcW w:w="1320" w:type="dxa"/>
            <w:vAlign w:val="bottom"/>
          </w:tcPr>
          <w:p w14:paraId="11CB9C42" w14:textId="77777777" w:rsidR="00942159" w:rsidRPr="00A43DF7" w:rsidRDefault="00942159" w:rsidP="00F05A2B">
            <w:pPr>
              <w:rPr>
                <w:sz w:val="24"/>
                <w:szCs w:val="24"/>
              </w:rPr>
            </w:pPr>
          </w:p>
        </w:tc>
        <w:tc>
          <w:tcPr>
            <w:tcW w:w="1260" w:type="dxa"/>
            <w:vAlign w:val="bottom"/>
          </w:tcPr>
          <w:p w14:paraId="4B364BFE" w14:textId="77777777" w:rsidR="00942159" w:rsidRPr="00A43DF7" w:rsidRDefault="00942159" w:rsidP="00F05A2B">
            <w:pPr>
              <w:rPr>
                <w:sz w:val="24"/>
                <w:szCs w:val="24"/>
              </w:rPr>
            </w:pPr>
          </w:p>
        </w:tc>
        <w:tc>
          <w:tcPr>
            <w:tcW w:w="1360" w:type="dxa"/>
            <w:vAlign w:val="bottom"/>
          </w:tcPr>
          <w:p w14:paraId="7D0E3C11" w14:textId="77777777" w:rsidR="00942159" w:rsidRPr="00A43DF7" w:rsidRDefault="00942159" w:rsidP="00F05A2B">
            <w:pPr>
              <w:ind w:left="60"/>
              <w:rPr>
                <w:sz w:val="20"/>
                <w:szCs w:val="20"/>
              </w:rPr>
            </w:pPr>
            <w:r w:rsidRPr="00A43DF7">
              <w:rPr>
                <w:rFonts w:eastAsia="Arial"/>
                <w:sz w:val="16"/>
                <w:szCs w:val="16"/>
              </w:rPr>
              <w:t>4 [40]</w:t>
            </w:r>
          </w:p>
        </w:tc>
        <w:tc>
          <w:tcPr>
            <w:tcW w:w="1300" w:type="dxa"/>
            <w:vAlign w:val="bottom"/>
          </w:tcPr>
          <w:p w14:paraId="26234E7D" w14:textId="77777777" w:rsidR="00942159" w:rsidRPr="00A43DF7" w:rsidRDefault="00942159" w:rsidP="00F05A2B">
            <w:pPr>
              <w:rPr>
                <w:sz w:val="24"/>
                <w:szCs w:val="24"/>
              </w:rPr>
            </w:pPr>
          </w:p>
        </w:tc>
        <w:tc>
          <w:tcPr>
            <w:tcW w:w="1280" w:type="dxa"/>
            <w:vAlign w:val="bottom"/>
          </w:tcPr>
          <w:p w14:paraId="3386E40F" w14:textId="77777777" w:rsidR="00942159" w:rsidRPr="00A43DF7" w:rsidRDefault="00942159" w:rsidP="00F05A2B">
            <w:pPr>
              <w:rPr>
                <w:sz w:val="24"/>
                <w:szCs w:val="24"/>
              </w:rPr>
            </w:pPr>
          </w:p>
        </w:tc>
      </w:tr>
      <w:tr w:rsidR="00942159" w:rsidRPr="00A43DF7" w14:paraId="70B96109" w14:textId="77777777" w:rsidTr="007622AC">
        <w:trPr>
          <w:trHeight w:val="278"/>
        </w:trPr>
        <w:tc>
          <w:tcPr>
            <w:tcW w:w="4440" w:type="dxa"/>
            <w:gridSpan w:val="2"/>
            <w:vAlign w:val="bottom"/>
          </w:tcPr>
          <w:p w14:paraId="50C9CC9F" w14:textId="28585720" w:rsidR="00942159" w:rsidRPr="00A43DF7" w:rsidRDefault="00E31606" w:rsidP="00E31606">
            <w:pPr>
              <w:ind w:left="160" w:firstLineChars="100" w:firstLine="155"/>
              <w:rPr>
                <w:sz w:val="20"/>
                <w:szCs w:val="20"/>
              </w:rPr>
            </w:pPr>
            <w:r w:rsidRPr="00A43DF7">
              <w:rPr>
                <w:rFonts w:eastAsia="宋体"/>
                <w:w w:val="97"/>
                <w:sz w:val="16"/>
                <w:szCs w:val="16"/>
              </w:rPr>
              <w:t>左心衰</w:t>
            </w:r>
          </w:p>
        </w:tc>
        <w:tc>
          <w:tcPr>
            <w:tcW w:w="1260" w:type="dxa"/>
            <w:vAlign w:val="bottom"/>
          </w:tcPr>
          <w:p w14:paraId="68BBC062" w14:textId="77777777" w:rsidR="00942159" w:rsidRPr="00A43DF7" w:rsidRDefault="00942159" w:rsidP="00F05A2B">
            <w:pPr>
              <w:rPr>
                <w:sz w:val="24"/>
                <w:szCs w:val="24"/>
              </w:rPr>
            </w:pPr>
          </w:p>
        </w:tc>
        <w:tc>
          <w:tcPr>
            <w:tcW w:w="1360" w:type="dxa"/>
            <w:vAlign w:val="bottom"/>
          </w:tcPr>
          <w:p w14:paraId="05D05A87" w14:textId="77777777" w:rsidR="00942159" w:rsidRPr="00A43DF7" w:rsidRDefault="00942159" w:rsidP="00F05A2B">
            <w:pPr>
              <w:ind w:left="60"/>
              <w:rPr>
                <w:sz w:val="20"/>
                <w:szCs w:val="20"/>
              </w:rPr>
            </w:pPr>
            <w:r w:rsidRPr="00A43DF7">
              <w:rPr>
                <w:rFonts w:eastAsia="Arial"/>
                <w:sz w:val="16"/>
                <w:szCs w:val="16"/>
              </w:rPr>
              <w:t>10 [100]</w:t>
            </w:r>
          </w:p>
        </w:tc>
        <w:tc>
          <w:tcPr>
            <w:tcW w:w="1300" w:type="dxa"/>
            <w:vAlign w:val="bottom"/>
          </w:tcPr>
          <w:p w14:paraId="252DA83D" w14:textId="77777777" w:rsidR="00942159" w:rsidRPr="00A43DF7" w:rsidRDefault="00942159" w:rsidP="00F05A2B">
            <w:pPr>
              <w:rPr>
                <w:sz w:val="24"/>
                <w:szCs w:val="24"/>
              </w:rPr>
            </w:pPr>
          </w:p>
        </w:tc>
        <w:tc>
          <w:tcPr>
            <w:tcW w:w="1280" w:type="dxa"/>
            <w:vAlign w:val="bottom"/>
          </w:tcPr>
          <w:p w14:paraId="639BF2AA" w14:textId="77777777" w:rsidR="00942159" w:rsidRPr="00A43DF7" w:rsidRDefault="00942159" w:rsidP="00F05A2B">
            <w:pPr>
              <w:rPr>
                <w:sz w:val="24"/>
                <w:szCs w:val="24"/>
              </w:rPr>
            </w:pPr>
          </w:p>
        </w:tc>
      </w:tr>
      <w:tr w:rsidR="00942159" w:rsidRPr="00A43DF7" w14:paraId="0C6B3C9E" w14:textId="77777777" w:rsidTr="007622AC">
        <w:trPr>
          <w:trHeight w:val="280"/>
        </w:trPr>
        <w:tc>
          <w:tcPr>
            <w:tcW w:w="4440" w:type="dxa"/>
            <w:gridSpan w:val="2"/>
            <w:vAlign w:val="bottom"/>
          </w:tcPr>
          <w:p w14:paraId="12CC8B16" w14:textId="09DC409B" w:rsidR="00942159" w:rsidRPr="00A43DF7" w:rsidRDefault="00E31606" w:rsidP="00F05A2B">
            <w:pPr>
              <w:ind w:left="160"/>
              <w:rPr>
                <w:sz w:val="20"/>
                <w:szCs w:val="20"/>
              </w:rPr>
            </w:pPr>
            <w:r w:rsidRPr="00A43DF7">
              <w:rPr>
                <w:rFonts w:eastAsia="宋体"/>
                <w:sz w:val="16"/>
                <w:szCs w:val="16"/>
              </w:rPr>
              <w:t>从</w:t>
            </w:r>
            <w:r w:rsidRPr="00A43DF7">
              <w:rPr>
                <w:rFonts w:eastAsia="Arial"/>
                <w:sz w:val="16"/>
                <w:szCs w:val="16"/>
              </w:rPr>
              <w:t>ECMO</w:t>
            </w:r>
            <w:r w:rsidRPr="00A43DF7">
              <w:rPr>
                <w:rFonts w:eastAsia="宋体"/>
                <w:sz w:val="16"/>
                <w:szCs w:val="16"/>
              </w:rPr>
              <w:t>开始到纳入研究的时间</w:t>
            </w:r>
            <w:r w:rsidRPr="00A43DF7">
              <w:rPr>
                <w:rFonts w:eastAsia="Arial"/>
                <w:sz w:val="16"/>
                <w:szCs w:val="16"/>
              </w:rPr>
              <w:t>(</w:t>
            </w:r>
            <w:r w:rsidRPr="00A43DF7">
              <w:rPr>
                <w:rFonts w:eastAsia="宋体"/>
                <w:sz w:val="16"/>
                <w:szCs w:val="16"/>
              </w:rPr>
              <w:t>天</w:t>
            </w:r>
            <w:r w:rsidRPr="00A43DF7">
              <w:rPr>
                <w:rFonts w:eastAsia="Arial"/>
                <w:sz w:val="16"/>
                <w:szCs w:val="16"/>
              </w:rPr>
              <w:t>)</w:t>
            </w:r>
            <w:r w:rsidRPr="00A43DF7">
              <w:rPr>
                <w:rFonts w:eastAsia="宋体"/>
                <w:sz w:val="16"/>
                <w:szCs w:val="16"/>
              </w:rPr>
              <w:t>，从最小到最大</w:t>
            </w:r>
          </w:p>
        </w:tc>
        <w:tc>
          <w:tcPr>
            <w:tcW w:w="1260" w:type="dxa"/>
            <w:vAlign w:val="bottom"/>
          </w:tcPr>
          <w:p w14:paraId="4C00855C" w14:textId="77777777" w:rsidR="00942159" w:rsidRPr="00A43DF7" w:rsidRDefault="00942159" w:rsidP="00F05A2B">
            <w:pPr>
              <w:rPr>
                <w:sz w:val="24"/>
                <w:szCs w:val="24"/>
              </w:rPr>
            </w:pPr>
          </w:p>
        </w:tc>
        <w:tc>
          <w:tcPr>
            <w:tcW w:w="1360" w:type="dxa"/>
            <w:vAlign w:val="bottom"/>
          </w:tcPr>
          <w:p w14:paraId="4B09075E" w14:textId="77777777" w:rsidR="00942159" w:rsidRPr="00A43DF7" w:rsidRDefault="00942159" w:rsidP="00F05A2B">
            <w:pPr>
              <w:ind w:left="60"/>
              <w:rPr>
                <w:sz w:val="20"/>
                <w:szCs w:val="20"/>
              </w:rPr>
            </w:pPr>
            <w:r w:rsidRPr="00A43DF7">
              <w:rPr>
                <w:rFonts w:eastAsia="Arial"/>
                <w:sz w:val="16"/>
                <w:szCs w:val="16"/>
              </w:rPr>
              <w:t>0–1</w:t>
            </w:r>
          </w:p>
        </w:tc>
        <w:tc>
          <w:tcPr>
            <w:tcW w:w="1300" w:type="dxa"/>
            <w:vAlign w:val="bottom"/>
          </w:tcPr>
          <w:p w14:paraId="346C7F09" w14:textId="77777777" w:rsidR="00942159" w:rsidRPr="00A43DF7" w:rsidRDefault="00942159" w:rsidP="00F05A2B">
            <w:pPr>
              <w:rPr>
                <w:sz w:val="24"/>
                <w:szCs w:val="24"/>
              </w:rPr>
            </w:pPr>
          </w:p>
        </w:tc>
        <w:tc>
          <w:tcPr>
            <w:tcW w:w="1280" w:type="dxa"/>
            <w:vAlign w:val="bottom"/>
          </w:tcPr>
          <w:p w14:paraId="41524699" w14:textId="77777777" w:rsidR="00942159" w:rsidRPr="00A43DF7" w:rsidRDefault="00942159" w:rsidP="00F05A2B">
            <w:pPr>
              <w:rPr>
                <w:sz w:val="24"/>
                <w:szCs w:val="24"/>
              </w:rPr>
            </w:pPr>
          </w:p>
        </w:tc>
      </w:tr>
      <w:tr w:rsidR="00942159" w:rsidRPr="00A43DF7" w14:paraId="1C18BBF6" w14:textId="77777777" w:rsidTr="007622AC">
        <w:trPr>
          <w:trHeight w:val="280"/>
        </w:trPr>
        <w:tc>
          <w:tcPr>
            <w:tcW w:w="3120" w:type="dxa"/>
            <w:vAlign w:val="bottom"/>
          </w:tcPr>
          <w:p w14:paraId="0901357F" w14:textId="730A6771" w:rsidR="00942159" w:rsidRPr="00A43DF7" w:rsidRDefault="00E31606" w:rsidP="00F05A2B">
            <w:pPr>
              <w:ind w:left="160"/>
              <w:rPr>
                <w:sz w:val="20"/>
                <w:szCs w:val="20"/>
              </w:rPr>
            </w:pPr>
            <w:proofErr w:type="gramStart"/>
            <w:r w:rsidRPr="00A43DF7">
              <w:rPr>
                <w:rFonts w:eastAsia="宋体"/>
                <w:sz w:val="16"/>
                <w:szCs w:val="16"/>
              </w:rPr>
              <w:t>成功撤机</w:t>
            </w:r>
            <w:proofErr w:type="gramEnd"/>
          </w:p>
        </w:tc>
        <w:tc>
          <w:tcPr>
            <w:tcW w:w="1320" w:type="dxa"/>
            <w:vAlign w:val="bottom"/>
          </w:tcPr>
          <w:p w14:paraId="0E6DF02D" w14:textId="77777777" w:rsidR="00942159" w:rsidRPr="00A43DF7" w:rsidRDefault="00942159" w:rsidP="00F05A2B">
            <w:pPr>
              <w:rPr>
                <w:sz w:val="24"/>
                <w:szCs w:val="24"/>
              </w:rPr>
            </w:pPr>
          </w:p>
        </w:tc>
        <w:tc>
          <w:tcPr>
            <w:tcW w:w="1260" w:type="dxa"/>
            <w:vAlign w:val="bottom"/>
          </w:tcPr>
          <w:p w14:paraId="2AA3BA2D" w14:textId="77777777" w:rsidR="00942159" w:rsidRPr="00A43DF7" w:rsidRDefault="00942159" w:rsidP="00F05A2B">
            <w:pPr>
              <w:rPr>
                <w:sz w:val="24"/>
                <w:szCs w:val="24"/>
              </w:rPr>
            </w:pPr>
          </w:p>
        </w:tc>
        <w:tc>
          <w:tcPr>
            <w:tcW w:w="1360" w:type="dxa"/>
            <w:vAlign w:val="bottom"/>
          </w:tcPr>
          <w:p w14:paraId="662A234B" w14:textId="77777777" w:rsidR="00942159" w:rsidRPr="00A43DF7" w:rsidRDefault="00942159" w:rsidP="00F05A2B">
            <w:pPr>
              <w:ind w:left="60"/>
              <w:rPr>
                <w:sz w:val="20"/>
                <w:szCs w:val="20"/>
              </w:rPr>
            </w:pPr>
            <w:r w:rsidRPr="00A43DF7">
              <w:rPr>
                <w:rFonts w:eastAsia="Arial"/>
                <w:sz w:val="16"/>
                <w:szCs w:val="16"/>
              </w:rPr>
              <w:t>5 [50]</w:t>
            </w:r>
          </w:p>
        </w:tc>
        <w:tc>
          <w:tcPr>
            <w:tcW w:w="1300" w:type="dxa"/>
            <w:vAlign w:val="bottom"/>
          </w:tcPr>
          <w:p w14:paraId="7998D101" w14:textId="77777777" w:rsidR="00942159" w:rsidRPr="00A43DF7" w:rsidRDefault="00942159" w:rsidP="00F05A2B">
            <w:pPr>
              <w:rPr>
                <w:sz w:val="24"/>
                <w:szCs w:val="24"/>
              </w:rPr>
            </w:pPr>
          </w:p>
        </w:tc>
        <w:tc>
          <w:tcPr>
            <w:tcW w:w="1280" w:type="dxa"/>
            <w:vAlign w:val="bottom"/>
          </w:tcPr>
          <w:p w14:paraId="76970E9E" w14:textId="77777777" w:rsidR="00942159" w:rsidRPr="00A43DF7" w:rsidRDefault="00942159" w:rsidP="00F05A2B">
            <w:pPr>
              <w:rPr>
                <w:sz w:val="24"/>
                <w:szCs w:val="24"/>
              </w:rPr>
            </w:pPr>
          </w:p>
        </w:tc>
      </w:tr>
      <w:tr w:rsidR="00942159" w:rsidRPr="00A43DF7" w14:paraId="562A9909" w14:textId="77777777" w:rsidTr="007622AC">
        <w:trPr>
          <w:trHeight w:val="280"/>
        </w:trPr>
        <w:tc>
          <w:tcPr>
            <w:tcW w:w="3120" w:type="dxa"/>
            <w:vAlign w:val="bottom"/>
          </w:tcPr>
          <w:p w14:paraId="7BEF89E1" w14:textId="44C215EB" w:rsidR="00942159" w:rsidRPr="00A43DF7" w:rsidRDefault="00A434D3" w:rsidP="00F05A2B">
            <w:pPr>
              <w:ind w:left="160"/>
              <w:rPr>
                <w:sz w:val="20"/>
                <w:szCs w:val="20"/>
              </w:rPr>
            </w:pPr>
            <w:r w:rsidRPr="00A43DF7">
              <w:rPr>
                <w:rFonts w:eastAsia="宋体"/>
                <w:sz w:val="16"/>
                <w:szCs w:val="16"/>
              </w:rPr>
              <w:t>良好的神经系统恢复</w:t>
            </w:r>
            <w:r w:rsidR="00942159" w:rsidRPr="00A43DF7">
              <w:rPr>
                <w:rFonts w:eastAsia="Arial"/>
                <w:sz w:val="16"/>
                <w:szCs w:val="16"/>
              </w:rPr>
              <w:t xml:space="preserve"> (CPC 1–2)</w:t>
            </w:r>
          </w:p>
        </w:tc>
        <w:tc>
          <w:tcPr>
            <w:tcW w:w="1320" w:type="dxa"/>
            <w:vAlign w:val="bottom"/>
          </w:tcPr>
          <w:p w14:paraId="2F8981D0" w14:textId="77777777" w:rsidR="00942159" w:rsidRPr="00A43DF7" w:rsidRDefault="00942159" w:rsidP="00F05A2B">
            <w:pPr>
              <w:rPr>
                <w:sz w:val="24"/>
                <w:szCs w:val="24"/>
              </w:rPr>
            </w:pPr>
          </w:p>
        </w:tc>
        <w:tc>
          <w:tcPr>
            <w:tcW w:w="1260" w:type="dxa"/>
            <w:vAlign w:val="bottom"/>
          </w:tcPr>
          <w:p w14:paraId="4945D2D1" w14:textId="77777777" w:rsidR="00942159" w:rsidRPr="00A43DF7" w:rsidRDefault="00942159" w:rsidP="00F05A2B">
            <w:pPr>
              <w:rPr>
                <w:sz w:val="24"/>
                <w:szCs w:val="24"/>
              </w:rPr>
            </w:pPr>
          </w:p>
        </w:tc>
        <w:tc>
          <w:tcPr>
            <w:tcW w:w="1360" w:type="dxa"/>
            <w:vAlign w:val="bottom"/>
          </w:tcPr>
          <w:p w14:paraId="16B575FE" w14:textId="77777777" w:rsidR="00942159" w:rsidRPr="00A43DF7" w:rsidRDefault="00942159" w:rsidP="00F05A2B">
            <w:pPr>
              <w:ind w:left="60"/>
              <w:rPr>
                <w:sz w:val="20"/>
                <w:szCs w:val="20"/>
              </w:rPr>
            </w:pPr>
            <w:r w:rsidRPr="00A43DF7">
              <w:rPr>
                <w:rFonts w:eastAsia="Arial"/>
                <w:sz w:val="16"/>
                <w:szCs w:val="16"/>
              </w:rPr>
              <w:t>3 [30]</w:t>
            </w:r>
          </w:p>
        </w:tc>
        <w:tc>
          <w:tcPr>
            <w:tcW w:w="1300" w:type="dxa"/>
            <w:vAlign w:val="bottom"/>
          </w:tcPr>
          <w:p w14:paraId="4A7C517D" w14:textId="77777777" w:rsidR="00942159" w:rsidRPr="00A43DF7" w:rsidRDefault="00942159" w:rsidP="00F05A2B">
            <w:pPr>
              <w:rPr>
                <w:sz w:val="24"/>
                <w:szCs w:val="24"/>
              </w:rPr>
            </w:pPr>
          </w:p>
        </w:tc>
        <w:tc>
          <w:tcPr>
            <w:tcW w:w="1280" w:type="dxa"/>
            <w:vAlign w:val="bottom"/>
          </w:tcPr>
          <w:p w14:paraId="1E4EF570" w14:textId="77777777" w:rsidR="00942159" w:rsidRPr="00A43DF7" w:rsidRDefault="00942159" w:rsidP="00F05A2B">
            <w:pPr>
              <w:rPr>
                <w:sz w:val="24"/>
                <w:szCs w:val="24"/>
              </w:rPr>
            </w:pPr>
          </w:p>
        </w:tc>
      </w:tr>
      <w:tr w:rsidR="00942159" w:rsidRPr="00A43DF7" w14:paraId="74A49ACD" w14:textId="77777777" w:rsidTr="007622AC">
        <w:trPr>
          <w:trHeight w:val="294"/>
        </w:trPr>
        <w:tc>
          <w:tcPr>
            <w:tcW w:w="4440" w:type="dxa"/>
            <w:gridSpan w:val="2"/>
            <w:vAlign w:val="bottom"/>
          </w:tcPr>
          <w:p w14:paraId="3B3DD5D2" w14:textId="51AEE546" w:rsidR="00942159" w:rsidRPr="00A43DF7" w:rsidRDefault="00A434D3" w:rsidP="00F05A2B">
            <w:pPr>
              <w:ind w:left="160"/>
              <w:rPr>
                <w:sz w:val="20"/>
                <w:szCs w:val="20"/>
              </w:rPr>
            </w:pPr>
            <w:r w:rsidRPr="00A43DF7">
              <w:rPr>
                <w:rFonts w:eastAsia="宋体"/>
                <w:w w:val="89"/>
                <w:sz w:val="16"/>
                <w:szCs w:val="16"/>
              </w:rPr>
              <w:t>超声造影后的膜后氧分压</w:t>
            </w:r>
            <w:r w:rsidR="00942159" w:rsidRPr="00A43DF7">
              <w:rPr>
                <w:rFonts w:eastAsia="Arial"/>
                <w:w w:val="89"/>
                <w:sz w:val="16"/>
                <w:szCs w:val="16"/>
              </w:rPr>
              <w:t xml:space="preserve"> (mmHg)</w:t>
            </w:r>
          </w:p>
        </w:tc>
        <w:tc>
          <w:tcPr>
            <w:tcW w:w="1260" w:type="dxa"/>
            <w:vAlign w:val="bottom"/>
          </w:tcPr>
          <w:p w14:paraId="4E40B42D" w14:textId="77777777" w:rsidR="00942159" w:rsidRPr="00A43DF7" w:rsidRDefault="00942159" w:rsidP="00F05A2B">
            <w:pPr>
              <w:rPr>
                <w:sz w:val="24"/>
                <w:szCs w:val="24"/>
              </w:rPr>
            </w:pPr>
          </w:p>
        </w:tc>
        <w:tc>
          <w:tcPr>
            <w:tcW w:w="1360" w:type="dxa"/>
            <w:vAlign w:val="bottom"/>
          </w:tcPr>
          <w:p w14:paraId="234D08DA" w14:textId="77777777" w:rsidR="00942159" w:rsidRPr="00A43DF7" w:rsidRDefault="00942159" w:rsidP="00F05A2B">
            <w:pPr>
              <w:ind w:left="60"/>
              <w:rPr>
                <w:sz w:val="20"/>
                <w:szCs w:val="20"/>
              </w:rPr>
            </w:pPr>
            <w:r w:rsidRPr="00A43DF7">
              <w:rPr>
                <w:rFonts w:eastAsia="Arial"/>
                <w:sz w:val="16"/>
                <w:szCs w:val="16"/>
              </w:rPr>
              <w:t>489 (439–507)</w:t>
            </w:r>
          </w:p>
        </w:tc>
        <w:tc>
          <w:tcPr>
            <w:tcW w:w="1300" w:type="dxa"/>
            <w:vAlign w:val="bottom"/>
          </w:tcPr>
          <w:p w14:paraId="5D595940" w14:textId="77777777" w:rsidR="00942159" w:rsidRPr="00A43DF7" w:rsidRDefault="00942159" w:rsidP="00F05A2B">
            <w:pPr>
              <w:rPr>
                <w:sz w:val="24"/>
                <w:szCs w:val="24"/>
              </w:rPr>
            </w:pPr>
          </w:p>
        </w:tc>
        <w:tc>
          <w:tcPr>
            <w:tcW w:w="1280" w:type="dxa"/>
            <w:vAlign w:val="bottom"/>
          </w:tcPr>
          <w:p w14:paraId="47C1E615" w14:textId="77777777" w:rsidR="00942159" w:rsidRPr="00A43DF7" w:rsidRDefault="00942159" w:rsidP="00F05A2B">
            <w:pPr>
              <w:rPr>
                <w:sz w:val="24"/>
                <w:szCs w:val="24"/>
              </w:rPr>
            </w:pPr>
          </w:p>
        </w:tc>
      </w:tr>
      <w:tr w:rsidR="00942159" w:rsidRPr="00A43DF7" w14:paraId="5E96ACF7" w14:textId="77777777" w:rsidTr="007622AC">
        <w:trPr>
          <w:trHeight w:val="266"/>
        </w:trPr>
        <w:tc>
          <w:tcPr>
            <w:tcW w:w="3120" w:type="dxa"/>
            <w:vAlign w:val="bottom"/>
          </w:tcPr>
          <w:p w14:paraId="69D3AF3E" w14:textId="2898E7EA" w:rsidR="00942159" w:rsidRPr="00A43DF7" w:rsidRDefault="00A434D3" w:rsidP="00F05A2B">
            <w:pPr>
              <w:rPr>
                <w:b/>
                <w:bCs/>
                <w:sz w:val="20"/>
                <w:szCs w:val="20"/>
              </w:rPr>
            </w:pPr>
            <w:r w:rsidRPr="00A43DF7">
              <w:rPr>
                <w:rFonts w:eastAsia="宋体"/>
                <w:b/>
                <w:bCs/>
                <w:sz w:val="16"/>
                <w:szCs w:val="16"/>
              </w:rPr>
              <w:t>安全参数</w:t>
            </w:r>
          </w:p>
        </w:tc>
        <w:tc>
          <w:tcPr>
            <w:tcW w:w="1320" w:type="dxa"/>
            <w:vAlign w:val="bottom"/>
          </w:tcPr>
          <w:p w14:paraId="78F6D8A1" w14:textId="77777777" w:rsidR="00942159" w:rsidRPr="00A43DF7" w:rsidRDefault="00942159" w:rsidP="00F05A2B">
            <w:pPr>
              <w:rPr>
                <w:b/>
                <w:bCs/>
                <w:sz w:val="23"/>
                <w:szCs w:val="23"/>
              </w:rPr>
            </w:pPr>
          </w:p>
        </w:tc>
        <w:tc>
          <w:tcPr>
            <w:tcW w:w="1260" w:type="dxa"/>
            <w:vAlign w:val="bottom"/>
          </w:tcPr>
          <w:p w14:paraId="30E1830A" w14:textId="77777777" w:rsidR="00942159" w:rsidRPr="00A43DF7" w:rsidRDefault="00942159" w:rsidP="00F05A2B">
            <w:pPr>
              <w:rPr>
                <w:b/>
                <w:bCs/>
                <w:sz w:val="23"/>
                <w:szCs w:val="23"/>
              </w:rPr>
            </w:pPr>
          </w:p>
        </w:tc>
        <w:tc>
          <w:tcPr>
            <w:tcW w:w="1360" w:type="dxa"/>
            <w:vAlign w:val="bottom"/>
          </w:tcPr>
          <w:p w14:paraId="566CD57F" w14:textId="77777777" w:rsidR="00942159" w:rsidRPr="00A43DF7" w:rsidRDefault="00942159" w:rsidP="00F05A2B">
            <w:pPr>
              <w:rPr>
                <w:b/>
                <w:bCs/>
                <w:sz w:val="23"/>
                <w:szCs w:val="23"/>
              </w:rPr>
            </w:pPr>
          </w:p>
        </w:tc>
        <w:tc>
          <w:tcPr>
            <w:tcW w:w="1300" w:type="dxa"/>
            <w:vAlign w:val="bottom"/>
          </w:tcPr>
          <w:p w14:paraId="28475230" w14:textId="77777777" w:rsidR="00942159" w:rsidRPr="00A43DF7" w:rsidRDefault="00942159" w:rsidP="00F05A2B">
            <w:pPr>
              <w:rPr>
                <w:b/>
                <w:bCs/>
                <w:sz w:val="23"/>
                <w:szCs w:val="23"/>
              </w:rPr>
            </w:pPr>
          </w:p>
        </w:tc>
        <w:tc>
          <w:tcPr>
            <w:tcW w:w="1280" w:type="dxa"/>
            <w:vAlign w:val="bottom"/>
          </w:tcPr>
          <w:p w14:paraId="5328C83D" w14:textId="77777777" w:rsidR="00942159" w:rsidRPr="00A43DF7" w:rsidRDefault="00942159" w:rsidP="00F05A2B">
            <w:pPr>
              <w:rPr>
                <w:b/>
                <w:bCs/>
                <w:sz w:val="23"/>
                <w:szCs w:val="23"/>
              </w:rPr>
            </w:pPr>
          </w:p>
        </w:tc>
      </w:tr>
      <w:tr w:rsidR="00942159" w:rsidRPr="00A43DF7" w14:paraId="5E379D41" w14:textId="77777777" w:rsidTr="007622AC">
        <w:trPr>
          <w:trHeight w:val="279"/>
        </w:trPr>
        <w:tc>
          <w:tcPr>
            <w:tcW w:w="3120" w:type="dxa"/>
            <w:vAlign w:val="bottom"/>
          </w:tcPr>
          <w:p w14:paraId="557673A5" w14:textId="7F4F10C4" w:rsidR="00942159" w:rsidRPr="00A43DF7" w:rsidRDefault="00A434D3" w:rsidP="00F05A2B">
            <w:pPr>
              <w:ind w:left="160"/>
              <w:rPr>
                <w:b/>
                <w:bCs/>
                <w:sz w:val="20"/>
                <w:szCs w:val="20"/>
              </w:rPr>
            </w:pPr>
            <w:r w:rsidRPr="00A43DF7">
              <w:rPr>
                <w:rFonts w:eastAsia="宋体"/>
                <w:b/>
                <w:bCs/>
                <w:sz w:val="16"/>
                <w:szCs w:val="16"/>
              </w:rPr>
              <w:t>变量</w:t>
            </w:r>
          </w:p>
        </w:tc>
        <w:tc>
          <w:tcPr>
            <w:tcW w:w="1320" w:type="dxa"/>
            <w:vAlign w:val="bottom"/>
          </w:tcPr>
          <w:p w14:paraId="3C3F5AB5" w14:textId="061E0805" w:rsidR="00942159" w:rsidRPr="00A43DF7" w:rsidRDefault="00A434D3" w:rsidP="00F05A2B">
            <w:pPr>
              <w:ind w:left="60"/>
              <w:rPr>
                <w:b/>
                <w:bCs/>
                <w:sz w:val="20"/>
                <w:szCs w:val="20"/>
              </w:rPr>
            </w:pPr>
            <w:r w:rsidRPr="00A43DF7">
              <w:rPr>
                <w:rFonts w:eastAsia="宋体"/>
                <w:b/>
                <w:bCs/>
                <w:sz w:val="16"/>
                <w:szCs w:val="16"/>
              </w:rPr>
              <w:t>基线</w:t>
            </w:r>
            <w:r w:rsidR="00942159" w:rsidRPr="00A43DF7">
              <w:rPr>
                <w:rFonts w:eastAsia="Arial"/>
                <w:b/>
                <w:bCs/>
                <w:sz w:val="16"/>
                <w:szCs w:val="16"/>
              </w:rPr>
              <w:t xml:space="preserve"> (n = 10)</w:t>
            </w:r>
          </w:p>
        </w:tc>
        <w:tc>
          <w:tcPr>
            <w:tcW w:w="1260" w:type="dxa"/>
            <w:vAlign w:val="bottom"/>
          </w:tcPr>
          <w:p w14:paraId="65879C75" w14:textId="77777777" w:rsidR="00942159" w:rsidRPr="00A43DF7" w:rsidRDefault="00942159" w:rsidP="00F05A2B">
            <w:pPr>
              <w:rPr>
                <w:b/>
                <w:bCs/>
                <w:sz w:val="20"/>
                <w:szCs w:val="20"/>
              </w:rPr>
            </w:pPr>
            <w:r w:rsidRPr="00A43DF7">
              <w:rPr>
                <w:rFonts w:eastAsia="Arial"/>
                <w:b/>
                <w:bCs/>
                <w:sz w:val="16"/>
                <w:szCs w:val="16"/>
              </w:rPr>
              <w:t>5 min (n = 10)</w:t>
            </w:r>
          </w:p>
        </w:tc>
        <w:tc>
          <w:tcPr>
            <w:tcW w:w="1360" w:type="dxa"/>
            <w:vAlign w:val="bottom"/>
          </w:tcPr>
          <w:p w14:paraId="1E8A1204" w14:textId="77777777" w:rsidR="00942159" w:rsidRPr="00A43DF7" w:rsidRDefault="00942159" w:rsidP="00F05A2B">
            <w:pPr>
              <w:ind w:left="60"/>
              <w:rPr>
                <w:b/>
                <w:bCs/>
                <w:sz w:val="20"/>
                <w:szCs w:val="20"/>
              </w:rPr>
            </w:pPr>
            <w:r w:rsidRPr="00A43DF7">
              <w:rPr>
                <w:rFonts w:eastAsia="Arial"/>
                <w:b/>
                <w:bCs/>
                <w:sz w:val="16"/>
                <w:szCs w:val="16"/>
              </w:rPr>
              <w:t>15 min (n = 10)</w:t>
            </w:r>
          </w:p>
        </w:tc>
        <w:tc>
          <w:tcPr>
            <w:tcW w:w="1300" w:type="dxa"/>
            <w:vAlign w:val="bottom"/>
          </w:tcPr>
          <w:p w14:paraId="31E1F14E" w14:textId="77777777" w:rsidR="00942159" w:rsidRPr="00A43DF7" w:rsidRDefault="00942159" w:rsidP="00F05A2B">
            <w:pPr>
              <w:ind w:left="40"/>
              <w:rPr>
                <w:b/>
                <w:bCs/>
                <w:sz w:val="20"/>
                <w:szCs w:val="20"/>
              </w:rPr>
            </w:pPr>
            <w:r w:rsidRPr="00A43DF7">
              <w:rPr>
                <w:rFonts w:eastAsia="Arial"/>
                <w:b/>
                <w:bCs/>
                <w:sz w:val="16"/>
                <w:szCs w:val="16"/>
              </w:rPr>
              <w:t>2 h (n = 9)</w:t>
            </w:r>
          </w:p>
        </w:tc>
        <w:tc>
          <w:tcPr>
            <w:tcW w:w="1280" w:type="dxa"/>
            <w:vAlign w:val="bottom"/>
          </w:tcPr>
          <w:p w14:paraId="43F30C9C" w14:textId="77777777" w:rsidR="00942159" w:rsidRPr="00A43DF7" w:rsidRDefault="00942159" w:rsidP="00F05A2B">
            <w:pPr>
              <w:ind w:left="60"/>
              <w:rPr>
                <w:b/>
                <w:bCs/>
                <w:sz w:val="20"/>
                <w:szCs w:val="20"/>
              </w:rPr>
            </w:pPr>
            <w:r w:rsidRPr="00A43DF7">
              <w:rPr>
                <w:rFonts w:eastAsia="Arial"/>
                <w:b/>
                <w:bCs/>
                <w:sz w:val="16"/>
                <w:szCs w:val="16"/>
              </w:rPr>
              <w:t>6 h (n = 8)</w:t>
            </w:r>
          </w:p>
        </w:tc>
      </w:tr>
      <w:tr w:rsidR="00942159" w:rsidRPr="00A43DF7" w14:paraId="50D3C8AD" w14:textId="77777777" w:rsidTr="007622AC">
        <w:trPr>
          <w:trHeight w:val="295"/>
        </w:trPr>
        <w:tc>
          <w:tcPr>
            <w:tcW w:w="3120" w:type="dxa"/>
            <w:vAlign w:val="bottom"/>
          </w:tcPr>
          <w:p w14:paraId="1698A5A0" w14:textId="0E4B5AEB" w:rsidR="00942159" w:rsidRPr="00A43DF7" w:rsidRDefault="00A434D3" w:rsidP="00F05A2B">
            <w:pPr>
              <w:ind w:left="320"/>
              <w:rPr>
                <w:sz w:val="20"/>
                <w:szCs w:val="20"/>
              </w:rPr>
            </w:pPr>
            <w:r w:rsidRPr="00A43DF7">
              <w:rPr>
                <w:rFonts w:eastAsia="宋体"/>
                <w:sz w:val="16"/>
                <w:szCs w:val="16"/>
              </w:rPr>
              <w:t>供氧浓度</w:t>
            </w:r>
            <w:r w:rsidR="00942159" w:rsidRPr="00A43DF7">
              <w:rPr>
                <w:rFonts w:eastAsia="Arial"/>
                <w:sz w:val="16"/>
                <w:szCs w:val="16"/>
              </w:rPr>
              <w:t xml:space="preserve"> FiO</w:t>
            </w:r>
            <w:r w:rsidR="00942159" w:rsidRPr="00A43DF7">
              <w:rPr>
                <w:rFonts w:eastAsia="Arial"/>
                <w:sz w:val="21"/>
                <w:szCs w:val="21"/>
                <w:vertAlign w:val="subscript"/>
              </w:rPr>
              <w:t>2</w:t>
            </w:r>
            <w:r w:rsidR="00942159" w:rsidRPr="00A43DF7">
              <w:rPr>
                <w:rFonts w:eastAsia="Arial"/>
                <w:sz w:val="16"/>
                <w:szCs w:val="16"/>
              </w:rPr>
              <w:t xml:space="preserve"> (%)</w:t>
            </w:r>
          </w:p>
        </w:tc>
        <w:tc>
          <w:tcPr>
            <w:tcW w:w="1320" w:type="dxa"/>
            <w:vAlign w:val="bottom"/>
          </w:tcPr>
          <w:p w14:paraId="7916AAE3" w14:textId="77777777" w:rsidR="00942159" w:rsidRPr="00A43DF7" w:rsidRDefault="00942159" w:rsidP="00F05A2B">
            <w:pPr>
              <w:ind w:left="60"/>
              <w:rPr>
                <w:sz w:val="20"/>
                <w:szCs w:val="20"/>
              </w:rPr>
            </w:pPr>
            <w:r w:rsidRPr="00A43DF7">
              <w:rPr>
                <w:rFonts w:eastAsia="Arial"/>
                <w:sz w:val="16"/>
                <w:szCs w:val="16"/>
              </w:rPr>
              <w:t>48 (40–80)</w:t>
            </w:r>
          </w:p>
        </w:tc>
        <w:tc>
          <w:tcPr>
            <w:tcW w:w="1260" w:type="dxa"/>
            <w:vAlign w:val="bottom"/>
          </w:tcPr>
          <w:p w14:paraId="75A6B668" w14:textId="77777777" w:rsidR="00942159" w:rsidRPr="00A43DF7" w:rsidRDefault="00942159" w:rsidP="00F05A2B">
            <w:pPr>
              <w:rPr>
                <w:sz w:val="20"/>
                <w:szCs w:val="20"/>
              </w:rPr>
            </w:pPr>
            <w:r w:rsidRPr="00A43DF7">
              <w:rPr>
                <w:rFonts w:eastAsia="Arial"/>
                <w:sz w:val="16"/>
                <w:szCs w:val="16"/>
              </w:rPr>
              <w:t>48 (40–80)</w:t>
            </w:r>
          </w:p>
        </w:tc>
        <w:tc>
          <w:tcPr>
            <w:tcW w:w="1360" w:type="dxa"/>
            <w:vAlign w:val="bottom"/>
          </w:tcPr>
          <w:p w14:paraId="17B09C02" w14:textId="77777777" w:rsidR="00942159" w:rsidRPr="00A43DF7" w:rsidRDefault="00942159" w:rsidP="00F05A2B">
            <w:pPr>
              <w:ind w:left="60"/>
              <w:rPr>
                <w:sz w:val="20"/>
                <w:szCs w:val="20"/>
              </w:rPr>
            </w:pPr>
            <w:r w:rsidRPr="00A43DF7">
              <w:rPr>
                <w:rFonts w:eastAsia="Arial"/>
                <w:sz w:val="16"/>
                <w:szCs w:val="16"/>
              </w:rPr>
              <w:t>48 (40–80)</w:t>
            </w:r>
          </w:p>
        </w:tc>
        <w:tc>
          <w:tcPr>
            <w:tcW w:w="1300" w:type="dxa"/>
            <w:vAlign w:val="bottom"/>
          </w:tcPr>
          <w:p w14:paraId="6D5DC5AD" w14:textId="77777777" w:rsidR="00942159" w:rsidRPr="00A43DF7" w:rsidRDefault="00942159" w:rsidP="00F05A2B">
            <w:pPr>
              <w:ind w:left="40"/>
              <w:rPr>
                <w:sz w:val="20"/>
                <w:szCs w:val="20"/>
              </w:rPr>
            </w:pPr>
            <w:r w:rsidRPr="00A43DF7">
              <w:rPr>
                <w:rFonts w:eastAsia="Arial"/>
                <w:sz w:val="16"/>
                <w:szCs w:val="16"/>
              </w:rPr>
              <w:t>55 (45–80)</w:t>
            </w:r>
          </w:p>
        </w:tc>
        <w:tc>
          <w:tcPr>
            <w:tcW w:w="1280" w:type="dxa"/>
            <w:vAlign w:val="bottom"/>
          </w:tcPr>
          <w:p w14:paraId="41756C98" w14:textId="77777777" w:rsidR="00942159" w:rsidRPr="00A43DF7" w:rsidRDefault="00942159" w:rsidP="00F05A2B">
            <w:pPr>
              <w:ind w:left="60"/>
              <w:rPr>
                <w:sz w:val="20"/>
                <w:szCs w:val="20"/>
              </w:rPr>
            </w:pPr>
            <w:r w:rsidRPr="00A43DF7">
              <w:rPr>
                <w:rFonts w:eastAsia="Arial"/>
                <w:sz w:val="16"/>
                <w:szCs w:val="16"/>
              </w:rPr>
              <w:t>48 (40–70)</w:t>
            </w:r>
          </w:p>
        </w:tc>
      </w:tr>
      <w:tr w:rsidR="00942159" w:rsidRPr="00A43DF7" w14:paraId="0A61358E" w14:textId="77777777" w:rsidTr="007622AC">
        <w:trPr>
          <w:trHeight w:val="265"/>
        </w:trPr>
        <w:tc>
          <w:tcPr>
            <w:tcW w:w="3120" w:type="dxa"/>
            <w:vAlign w:val="bottom"/>
          </w:tcPr>
          <w:p w14:paraId="67C67D4C" w14:textId="4CCCEFDC" w:rsidR="00942159" w:rsidRPr="00A43DF7" w:rsidRDefault="00A434D3" w:rsidP="00F05A2B">
            <w:pPr>
              <w:ind w:left="320"/>
              <w:rPr>
                <w:sz w:val="20"/>
                <w:szCs w:val="20"/>
              </w:rPr>
            </w:pPr>
            <w:proofErr w:type="gramStart"/>
            <w:r w:rsidRPr="00A43DF7">
              <w:rPr>
                <w:rFonts w:eastAsia="宋体"/>
                <w:sz w:val="16"/>
                <w:szCs w:val="16"/>
              </w:rPr>
              <w:t>峰压</w:t>
            </w:r>
            <w:proofErr w:type="gramEnd"/>
            <w:r w:rsidR="00942159" w:rsidRPr="00A43DF7">
              <w:rPr>
                <w:rFonts w:eastAsia="Arial"/>
                <w:sz w:val="16"/>
                <w:szCs w:val="16"/>
              </w:rPr>
              <w:t xml:space="preserve"> (mbar)</w:t>
            </w:r>
          </w:p>
        </w:tc>
        <w:tc>
          <w:tcPr>
            <w:tcW w:w="1320" w:type="dxa"/>
            <w:vAlign w:val="bottom"/>
          </w:tcPr>
          <w:p w14:paraId="44C1AE64" w14:textId="77777777" w:rsidR="00942159" w:rsidRPr="00A43DF7" w:rsidRDefault="00942159" w:rsidP="00F05A2B">
            <w:pPr>
              <w:ind w:left="60"/>
              <w:rPr>
                <w:sz w:val="20"/>
                <w:szCs w:val="20"/>
              </w:rPr>
            </w:pPr>
            <w:r w:rsidRPr="00A43DF7">
              <w:rPr>
                <w:rFonts w:eastAsia="Arial"/>
                <w:sz w:val="16"/>
                <w:szCs w:val="16"/>
              </w:rPr>
              <w:t>19.5 (18–21)</w:t>
            </w:r>
          </w:p>
        </w:tc>
        <w:tc>
          <w:tcPr>
            <w:tcW w:w="1260" w:type="dxa"/>
            <w:vAlign w:val="bottom"/>
          </w:tcPr>
          <w:p w14:paraId="554C0DBD" w14:textId="77777777" w:rsidR="00942159" w:rsidRPr="00A43DF7" w:rsidRDefault="00942159" w:rsidP="00F05A2B">
            <w:pPr>
              <w:rPr>
                <w:sz w:val="20"/>
                <w:szCs w:val="20"/>
              </w:rPr>
            </w:pPr>
            <w:r w:rsidRPr="00A43DF7">
              <w:rPr>
                <w:rFonts w:eastAsia="Arial"/>
                <w:sz w:val="16"/>
                <w:szCs w:val="16"/>
              </w:rPr>
              <w:t>19 (18–21)</w:t>
            </w:r>
          </w:p>
        </w:tc>
        <w:tc>
          <w:tcPr>
            <w:tcW w:w="1360" w:type="dxa"/>
            <w:vAlign w:val="bottom"/>
          </w:tcPr>
          <w:p w14:paraId="61B7FC93" w14:textId="77777777" w:rsidR="00942159" w:rsidRPr="00A43DF7" w:rsidRDefault="00942159" w:rsidP="00F05A2B">
            <w:pPr>
              <w:ind w:left="60"/>
              <w:rPr>
                <w:sz w:val="20"/>
                <w:szCs w:val="20"/>
              </w:rPr>
            </w:pPr>
            <w:r w:rsidRPr="00A43DF7">
              <w:rPr>
                <w:rFonts w:eastAsia="Arial"/>
                <w:sz w:val="16"/>
                <w:szCs w:val="16"/>
              </w:rPr>
              <w:t>19 (18–21)</w:t>
            </w:r>
          </w:p>
        </w:tc>
        <w:tc>
          <w:tcPr>
            <w:tcW w:w="1300" w:type="dxa"/>
            <w:vAlign w:val="bottom"/>
          </w:tcPr>
          <w:p w14:paraId="6A618956" w14:textId="77777777" w:rsidR="00942159" w:rsidRPr="00A43DF7" w:rsidRDefault="00942159" w:rsidP="00F05A2B">
            <w:pPr>
              <w:ind w:left="40"/>
              <w:rPr>
                <w:sz w:val="20"/>
                <w:szCs w:val="20"/>
              </w:rPr>
            </w:pPr>
            <w:r w:rsidRPr="00A43DF7">
              <w:rPr>
                <w:rFonts w:eastAsia="Arial"/>
                <w:sz w:val="16"/>
                <w:szCs w:val="16"/>
              </w:rPr>
              <w:t>20 (19–23)</w:t>
            </w:r>
          </w:p>
        </w:tc>
        <w:tc>
          <w:tcPr>
            <w:tcW w:w="1280" w:type="dxa"/>
            <w:vAlign w:val="bottom"/>
          </w:tcPr>
          <w:p w14:paraId="3ADEA4B3" w14:textId="77777777" w:rsidR="00942159" w:rsidRPr="00A43DF7" w:rsidRDefault="00942159" w:rsidP="00F05A2B">
            <w:pPr>
              <w:ind w:left="60"/>
              <w:rPr>
                <w:sz w:val="20"/>
                <w:szCs w:val="20"/>
              </w:rPr>
            </w:pPr>
            <w:r w:rsidRPr="00A43DF7">
              <w:rPr>
                <w:rFonts w:eastAsia="Arial"/>
                <w:sz w:val="16"/>
                <w:szCs w:val="16"/>
              </w:rPr>
              <w:t>18 (18–23)</w:t>
            </w:r>
          </w:p>
        </w:tc>
      </w:tr>
      <w:tr w:rsidR="00942159" w:rsidRPr="00A43DF7" w14:paraId="5F42BC52" w14:textId="77777777" w:rsidTr="007622AC">
        <w:trPr>
          <w:trHeight w:val="280"/>
        </w:trPr>
        <w:tc>
          <w:tcPr>
            <w:tcW w:w="3120" w:type="dxa"/>
            <w:vAlign w:val="bottom"/>
          </w:tcPr>
          <w:p w14:paraId="4E5049D9" w14:textId="14B47E3D" w:rsidR="00942159" w:rsidRPr="00A43DF7" w:rsidRDefault="00A434D3" w:rsidP="00F05A2B">
            <w:pPr>
              <w:ind w:left="320"/>
              <w:rPr>
                <w:sz w:val="20"/>
                <w:szCs w:val="20"/>
              </w:rPr>
            </w:pPr>
            <w:r w:rsidRPr="00A43DF7">
              <w:rPr>
                <w:rFonts w:eastAsia="宋体"/>
                <w:sz w:val="16"/>
                <w:szCs w:val="16"/>
              </w:rPr>
              <w:t>平均动脉压</w:t>
            </w:r>
            <w:r w:rsidR="00942159" w:rsidRPr="00A43DF7">
              <w:rPr>
                <w:rFonts w:eastAsia="Arial"/>
                <w:sz w:val="16"/>
                <w:szCs w:val="16"/>
              </w:rPr>
              <w:t xml:space="preserve"> (mmHg)</w:t>
            </w:r>
          </w:p>
        </w:tc>
        <w:tc>
          <w:tcPr>
            <w:tcW w:w="1320" w:type="dxa"/>
            <w:vAlign w:val="bottom"/>
          </w:tcPr>
          <w:p w14:paraId="792DEBAF" w14:textId="77777777" w:rsidR="00942159" w:rsidRPr="00A43DF7" w:rsidRDefault="00942159" w:rsidP="00F05A2B">
            <w:pPr>
              <w:ind w:left="60"/>
              <w:rPr>
                <w:sz w:val="20"/>
                <w:szCs w:val="20"/>
              </w:rPr>
            </w:pPr>
            <w:r w:rsidRPr="00A43DF7">
              <w:rPr>
                <w:rFonts w:eastAsia="Arial"/>
                <w:sz w:val="16"/>
                <w:szCs w:val="16"/>
              </w:rPr>
              <w:t>73 (70–81)</w:t>
            </w:r>
          </w:p>
        </w:tc>
        <w:tc>
          <w:tcPr>
            <w:tcW w:w="1260" w:type="dxa"/>
            <w:vAlign w:val="bottom"/>
          </w:tcPr>
          <w:p w14:paraId="71B7A151" w14:textId="77777777" w:rsidR="00942159" w:rsidRPr="00A43DF7" w:rsidRDefault="00942159" w:rsidP="00F05A2B">
            <w:pPr>
              <w:rPr>
                <w:sz w:val="20"/>
                <w:szCs w:val="20"/>
              </w:rPr>
            </w:pPr>
            <w:r w:rsidRPr="00A43DF7">
              <w:rPr>
                <w:rFonts w:eastAsia="Arial"/>
                <w:sz w:val="16"/>
                <w:szCs w:val="16"/>
              </w:rPr>
              <w:t>73 (64–93)</w:t>
            </w:r>
          </w:p>
        </w:tc>
        <w:tc>
          <w:tcPr>
            <w:tcW w:w="1360" w:type="dxa"/>
            <w:vAlign w:val="bottom"/>
          </w:tcPr>
          <w:p w14:paraId="2CB48D4C" w14:textId="77777777" w:rsidR="00942159" w:rsidRPr="00A43DF7" w:rsidRDefault="00942159" w:rsidP="00F05A2B">
            <w:pPr>
              <w:ind w:left="60"/>
              <w:rPr>
                <w:sz w:val="20"/>
                <w:szCs w:val="20"/>
              </w:rPr>
            </w:pPr>
            <w:r w:rsidRPr="00A43DF7">
              <w:rPr>
                <w:rFonts w:eastAsia="Arial"/>
                <w:sz w:val="16"/>
                <w:szCs w:val="16"/>
              </w:rPr>
              <w:t>73 (64–93)</w:t>
            </w:r>
          </w:p>
        </w:tc>
        <w:tc>
          <w:tcPr>
            <w:tcW w:w="1300" w:type="dxa"/>
            <w:vAlign w:val="bottom"/>
          </w:tcPr>
          <w:p w14:paraId="259D739A" w14:textId="77777777" w:rsidR="00942159" w:rsidRPr="00A43DF7" w:rsidRDefault="00942159" w:rsidP="00F05A2B">
            <w:pPr>
              <w:ind w:left="40"/>
              <w:rPr>
                <w:sz w:val="20"/>
                <w:szCs w:val="20"/>
              </w:rPr>
            </w:pPr>
            <w:r w:rsidRPr="00A43DF7">
              <w:rPr>
                <w:rFonts w:eastAsia="Arial"/>
                <w:sz w:val="16"/>
                <w:szCs w:val="16"/>
              </w:rPr>
              <w:t>77 (73–82)</w:t>
            </w:r>
          </w:p>
        </w:tc>
        <w:tc>
          <w:tcPr>
            <w:tcW w:w="1280" w:type="dxa"/>
            <w:vAlign w:val="bottom"/>
          </w:tcPr>
          <w:p w14:paraId="2468B05E" w14:textId="77777777" w:rsidR="00942159" w:rsidRPr="00A43DF7" w:rsidRDefault="00942159" w:rsidP="00F05A2B">
            <w:pPr>
              <w:ind w:left="60"/>
              <w:rPr>
                <w:sz w:val="20"/>
                <w:szCs w:val="20"/>
              </w:rPr>
            </w:pPr>
            <w:r w:rsidRPr="00A43DF7">
              <w:rPr>
                <w:rFonts w:eastAsia="Arial"/>
                <w:sz w:val="16"/>
                <w:szCs w:val="16"/>
              </w:rPr>
              <w:t>82 (74–94)</w:t>
            </w:r>
          </w:p>
        </w:tc>
      </w:tr>
      <w:tr w:rsidR="00942159" w:rsidRPr="00A43DF7" w14:paraId="3FE618C3" w14:textId="77777777" w:rsidTr="007622AC">
        <w:trPr>
          <w:trHeight w:val="282"/>
        </w:trPr>
        <w:tc>
          <w:tcPr>
            <w:tcW w:w="3120" w:type="dxa"/>
            <w:vAlign w:val="bottom"/>
          </w:tcPr>
          <w:p w14:paraId="1E3F7C25" w14:textId="6A95F3CA" w:rsidR="00942159" w:rsidRPr="00A43DF7" w:rsidRDefault="00A434D3" w:rsidP="00F05A2B">
            <w:pPr>
              <w:ind w:left="320"/>
              <w:rPr>
                <w:sz w:val="20"/>
                <w:szCs w:val="20"/>
              </w:rPr>
            </w:pPr>
            <w:r w:rsidRPr="00A43DF7">
              <w:rPr>
                <w:rFonts w:eastAsia="宋体"/>
                <w:sz w:val="16"/>
                <w:szCs w:val="16"/>
              </w:rPr>
              <w:t>去甲肾上腺素</w:t>
            </w:r>
            <w:r w:rsidR="00942159" w:rsidRPr="00A43DF7">
              <w:rPr>
                <w:rFonts w:eastAsia="Arial"/>
                <w:sz w:val="16"/>
                <w:szCs w:val="16"/>
              </w:rPr>
              <w:t xml:space="preserve"> (</w:t>
            </w:r>
            <w:proofErr w:type="spellStart"/>
            <w:r w:rsidR="00942159" w:rsidRPr="00A43DF7">
              <w:rPr>
                <w:rFonts w:eastAsia="Gabriola"/>
                <w:sz w:val="18"/>
                <w:szCs w:val="18"/>
              </w:rPr>
              <w:t>μ</w:t>
            </w:r>
            <w:r w:rsidR="00942159" w:rsidRPr="00A43DF7">
              <w:rPr>
                <w:rFonts w:eastAsia="Arial"/>
                <w:sz w:val="16"/>
                <w:szCs w:val="16"/>
              </w:rPr>
              <w:t>g</w:t>
            </w:r>
            <w:proofErr w:type="spellEnd"/>
            <w:r w:rsidR="00942159" w:rsidRPr="00A43DF7">
              <w:rPr>
                <w:rFonts w:eastAsia="Arial"/>
                <w:sz w:val="16"/>
                <w:szCs w:val="16"/>
              </w:rPr>
              <w:t>/kg/min)</w:t>
            </w:r>
          </w:p>
        </w:tc>
        <w:tc>
          <w:tcPr>
            <w:tcW w:w="1320" w:type="dxa"/>
            <w:vAlign w:val="bottom"/>
          </w:tcPr>
          <w:p w14:paraId="048A4F91" w14:textId="77777777" w:rsidR="00942159" w:rsidRPr="00A43DF7" w:rsidRDefault="00942159" w:rsidP="00F05A2B">
            <w:pPr>
              <w:ind w:left="60"/>
              <w:rPr>
                <w:sz w:val="20"/>
                <w:szCs w:val="20"/>
              </w:rPr>
            </w:pPr>
            <w:r w:rsidRPr="00A43DF7">
              <w:rPr>
                <w:rFonts w:eastAsia="Arial"/>
                <w:w w:val="91"/>
                <w:sz w:val="16"/>
                <w:szCs w:val="16"/>
              </w:rPr>
              <w:t>0.34 (0.209–0.670)</w:t>
            </w:r>
          </w:p>
        </w:tc>
        <w:tc>
          <w:tcPr>
            <w:tcW w:w="1260" w:type="dxa"/>
            <w:vAlign w:val="bottom"/>
          </w:tcPr>
          <w:p w14:paraId="491B2306" w14:textId="77777777" w:rsidR="00942159" w:rsidRPr="00A43DF7" w:rsidRDefault="00942159" w:rsidP="00F05A2B">
            <w:pPr>
              <w:rPr>
                <w:sz w:val="20"/>
                <w:szCs w:val="20"/>
              </w:rPr>
            </w:pPr>
            <w:r w:rsidRPr="00A43DF7">
              <w:rPr>
                <w:rFonts w:eastAsia="Arial"/>
                <w:w w:val="86"/>
                <w:sz w:val="16"/>
                <w:szCs w:val="16"/>
              </w:rPr>
              <w:t>0.250 (0.148–0.480)</w:t>
            </w:r>
          </w:p>
        </w:tc>
        <w:tc>
          <w:tcPr>
            <w:tcW w:w="1360" w:type="dxa"/>
            <w:vAlign w:val="bottom"/>
          </w:tcPr>
          <w:p w14:paraId="311B839C" w14:textId="77777777" w:rsidR="00942159" w:rsidRPr="00A43DF7" w:rsidRDefault="00942159" w:rsidP="00F05A2B">
            <w:pPr>
              <w:ind w:left="60"/>
              <w:rPr>
                <w:sz w:val="20"/>
                <w:szCs w:val="20"/>
              </w:rPr>
            </w:pPr>
            <w:r w:rsidRPr="00A43DF7">
              <w:rPr>
                <w:rFonts w:eastAsia="Arial"/>
                <w:w w:val="88"/>
                <w:sz w:val="16"/>
                <w:szCs w:val="16"/>
              </w:rPr>
              <w:t>0.250 (0.148–0.480)</w:t>
            </w:r>
          </w:p>
        </w:tc>
        <w:tc>
          <w:tcPr>
            <w:tcW w:w="1300" w:type="dxa"/>
            <w:vAlign w:val="bottom"/>
          </w:tcPr>
          <w:p w14:paraId="0794B6C4" w14:textId="77777777" w:rsidR="00942159" w:rsidRPr="00A43DF7" w:rsidRDefault="00942159" w:rsidP="00F05A2B">
            <w:pPr>
              <w:ind w:left="40"/>
              <w:rPr>
                <w:sz w:val="20"/>
                <w:szCs w:val="20"/>
              </w:rPr>
            </w:pPr>
            <w:r w:rsidRPr="00A43DF7">
              <w:rPr>
                <w:rFonts w:eastAsia="Arial"/>
                <w:w w:val="86"/>
                <w:sz w:val="16"/>
                <w:szCs w:val="16"/>
              </w:rPr>
              <w:t>0.420 (0.190–0.620)</w:t>
            </w:r>
          </w:p>
        </w:tc>
        <w:tc>
          <w:tcPr>
            <w:tcW w:w="1280" w:type="dxa"/>
            <w:vAlign w:val="bottom"/>
          </w:tcPr>
          <w:p w14:paraId="6F342E6E" w14:textId="77777777" w:rsidR="00942159" w:rsidRPr="00A43DF7" w:rsidRDefault="00942159" w:rsidP="00F05A2B">
            <w:pPr>
              <w:ind w:left="60"/>
              <w:rPr>
                <w:sz w:val="20"/>
                <w:szCs w:val="20"/>
              </w:rPr>
            </w:pPr>
            <w:r w:rsidRPr="00A43DF7">
              <w:rPr>
                <w:rFonts w:eastAsia="Arial"/>
                <w:w w:val="83"/>
                <w:sz w:val="16"/>
                <w:szCs w:val="16"/>
              </w:rPr>
              <w:t>0.410 (0.142–0.715)</w:t>
            </w:r>
          </w:p>
        </w:tc>
      </w:tr>
      <w:tr w:rsidR="00942159" w:rsidRPr="00A43DF7" w14:paraId="17CFD288" w14:textId="77777777" w:rsidTr="007622AC">
        <w:trPr>
          <w:trHeight w:val="280"/>
        </w:trPr>
        <w:tc>
          <w:tcPr>
            <w:tcW w:w="3120" w:type="dxa"/>
            <w:vAlign w:val="bottom"/>
          </w:tcPr>
          <w:p w14:paraId="7950D2C5" w14:textId="7B752F84" w:rsidR="00942159" w:rsidRPr="00A43DF7" w:rsidRDefault="00A434D3" w:rsidP="00F05A2B">
            <w:pPr>
              <w:ind w:left="320"/>
              <w:rPr>
                <w:sz w:val="20"/>
                <w:szCs w:val="20"/>
              </w:rPr>
            </w:pPr>
            <w:r w:rsidRPr="00A43DF7">
              <w:rPr>
                <w:rFonts w:eastAsia="宋体"/>
                <w:sz w:val="16"/>
                <w:szCs w:val="16"/>
              </w:rPr>
              <w:t>心律</w:t>
            </w:r>
            <w:r w:rsidR="00942159" w:rsidRPr="00A43DF7">
              <w:rPr>
                <w:rFonts w:eastAsia="Arial"/>
                <w:sz w:val="16"/>
                <w:szCs w:val="16"/>
              </w:rPr>
              <w:t xml:space="preserve"> (bpm)</w:t>
            </w:r>
          </w:p>
        </w:tc>
        <w:tc>
          <w:tcPr>
            <w:tcW w:w="1320" w:type="dxa"/>
            <w:vAlign w:val="bottom"/>
          </w:tcPr>
          <w:p w14:paraId="2CB2B8EB" w14:textId="77777777" w:rsidR="00942159" w:rsidRPr="00A43DF7" w:rsidRDefault="00942159" w:rsidP="00F05A2B">
            <w:pPr>
              <w:ind w:left="60"/>
              <w:rPr>
                <w:sz w:val="20"/>
                <w:szCs w:val="20"/>
              </w:rPr>
            </w:pPr>
            <w:r w:rsidRPr="00A43DF7">
              <w:rPr>
                <w:rFonts w:eastAsia="Arial"/>
                <w:sz w:val="16"/>
                <w:szCs w:val="16"/>
              </w:rPr>
              <w:t>97 (66–111)</w:t>
            </w:r>
          </w:p>
        </w:tc>
        <w:tc>
          <w:tcPr>
            <w:tcW w:w="1260" w:type="dxa"/>
            <w:vAlign w:val="bottom"/>
          </w:tcPr>
          <w:p w14:paraId="5F6CD1D5" w14:textId="77777777" w:rsidR="00942159" w:rsidRPr="00A43DF7" w:rsidRDefault="00942159" w:rsidP="00F05A2B">
            <w:pPr>
              <w:rPr>
                <w:sz w:val="20"/>
                <w:szCs w:val="20"/>
              </w:rPr>
            </w:pPr>
            <w:r w:rsidRPr="00A43DF7">
              <w:rPr>
                <w:rFonts w:eastAsia="Arial"/>
                <w:sz w:val="16"/>
                <w:szCs w:val="16"/>
              </w:rPr>
              <w:t>91 (64–107)</w:t>
            </w:r>
          </w:p>
        </w:tc>
        <w:tc>
          <w:tcPr>
            <w:tcW w:w="1360" w:type="dxa"/>
            <w:vAlign w:val="bottom"/>
          </w:tcPr>
          <w:p w14:paraId="6CBAB6A3" w14:textId="77777777" w:rsidR="00942159" w:rsidRPr="00A43DF7" w:rsidRDefault="00942159" w:rsidP="00F05A2B">
            <w:pPr>
              <w:ind w:left="60"/>
              <w:rPr>
                <w:sz w:val="20"/>
                <w:szCs w:val="20"/>
              </w:rPr>
            </w:pPr>
            <w:r w:rsidRPr="00A43DF7">
              <w:rPr>
                <w:rFonts w:eastAsia="Arial"/>
                <w:sz w:val="16"/>
                <w:szCs w:val="16"/>
              </w:rPr>
              <w:t>90 (64–107)</w:t>
            </w:r>
          </w:p>
        </w:tc>
        <w:tc>
          <w:tcPr>
            <w:tcW w:w="1300" w:type="dxa"/>
            <w:vAlign w:val="bottom"/>
          </w:tcPr>
          <w:p w14:paraId="51FD7862" w14:textId="77777777" w:rsidR="00942159" w:rsidRPr="00A43DF7" w:rsidRDefault="00942159" w:rsidP="00F05A2B">
            <w:pPr>
              <w:ind w:left="40"/>
              <w:rPr>
                <w:sz w:val="20"/>
                <w:szCs w:val="20"/>
              </w:rPr>
            </w:pPr>
            <w:r w:rsidRPr="00A43DF7">
              <w:rPr>
                <w:rFonts w:eastAsia="Arial"/>
                <w:sz w:val="16"/>
                <w:szCs w:val="16"/>
              </w:rPr>
              <w:t>80 (61–105)</w:t>
            </w:r>
          </w:p>
        </w:tc>
        <w:tc>
          <w:tcPr>
            <w:tcW w:w="1280" w:type="dxa"/>
            <w:vAlign w:val="bottom"/>
          </w:tcPr>
          <w:p w14:paraId="04003A78" w14:textId="77777777" w:rsidR="00942159" w:rsidRPr="00A43DF7" w:rsidRDefault="00942159" w:rsidP="00F05A2B">
            <w:pPr>
              <w:ind w:left="60"/>
              <w:rPr>
                <w:sz w:val="20"/>
                <w:szCs w:val="20"/>
              </w:rPr>
            </w:pPr>
            <w:r w:rsidRPr="00A43DF7">
              <w:rPr>
                <w:rFonts w:eastAsia="Arial"/>
                <w:sz w:val="16"/>
                <w:szCs w:val="16"/>
              </w:rPr>
              <w:t>95 (72–107)</w:t>
            </w:r>
          </w:p>
        </w:tc>
      </w:tr>
      <w:tr w:rsidR="00942159" w:rsidRPr="00A43DF7" w14:paraId="26D3F4F8" w14:textId="77777777" w:rsidTr="007622AC">
        <w:trPr>
          <w:trHeight w:val="280"/>
        </w:trPr>
        <w:tc>
          <w:tcPr>
            <w:tcW w:w="3120" w:type="dxa"/>
            <w:vAlign w:val="bottom"/>
          </w:tcPr>
          <w:p w14:paraId="1ACC6315" w14:textId="051F213C" w:rsidR="00942159" w:rsidRPr="00A43DF7" w:rsidRDefault="00A434D3" w:rsidP="00F05A2B">
            <w:pPr>
              <w:ind w:left="320"/>
              <w:rPr>
                <w:sz w:val="20"/>
                <w:szCs w:val="20"/>
              </w:rPr>
            </w:pPr>
            <w:r w:rsidRPr="00A43DF7">
              <w:rPr>
                <w:rFonts w:eastAsia="宋体"/>
                <w:sz w:val="16"/>
                <w:szCs w:val="16"/>
              </w:rPr>
              <w:t>泵转速</w:t>
            </w:r>
            <w:r w:rsidR="00942159" w:rsidRPr="00A43DF7">
              <w:rPr>
                <w:rFonts w:eastAsia="Arial"/>
                <w:sz w:val="16"/>
                <w:szCs w:val="16"/>
              </w:rPr>
              <w:t xml:space="preserve"> (rpm)</w:t>
            </w:r>
          </w:p>
        </w:tc>
        <w:tc>
          <w:tcPr>
            <w:tcW w:w="1320" w:type="dxa"/>
            <w:vAlign w:val="bottom"/>
          </w:tcPr>
          <w:p w14:paraId="2E01CE88" w14:textId="77777777" w:rsidR="00942159" w:rsidRPr="00A43DF7" w:rsidRDefault="00942159" w:rsidP="00F05A2B">
            <w:pPr>
              <w:ind w:left="60"/>
              <w:rPr>
                <w:sz w:val="20"/>
                <w:szCs w:val="20"/>
              </w:rPr>
            </w:pPr>
            <w:r w:rsidRPr="00A43DF7">
              <w:rPr>
                <w:rFonts w:eastAsia="Arial"/>
                <w:w w:val="94"/>
                <w:sz w:val="16"/>
                <w:szCs w:val="16"/>
              </w:rPr>
              <w:t>2776 (2530–3151)</w:t>
            </w:r>
          </w:p>
        </w:tc>
        <w:tc>
          <w:tcPr>
            <w:tcW w:w="1260" w:type="dxa"/>
            <w:vAlign w:val="bottom"/>
          </w:tcPr>
          <w:p w14:paraId="165D1033" w14:textId="77777777" w:rsidR="00942159" w:rsidRPr="00A43DF7" w:rsidRDefault="00942159" w:rsidP="00F05A2B">
            <w:pPr>
              <w:rPr>
                <w:sz w:val="20"/>
                <w:szCs w:val="20"/>
              </w:rPr>
            </w:pPr>
            <w:r w:rsidRPr="00A43DF7">
              <w:rPr>
                <w:rFonts w:eastAsia="Arial"/>
                <w:w w:val="94"/>
                <w:sz w:val="16"/>
                <w:szCs w:val="16"/>
              </w:rPr>
              <w:t>2698 (2530–3000)</w:t>
            </w:r>
          </w:p>
        </w:tc>
        <w:tc>
          <w:tcPr>
            <w:tcW w:w="1360" w:type="dxa"/>
            <w:vAlign w:val="bottom"/>
          </w:tcPr>
          <w:p w14:paraId="0B43315F" w14:textId="77777777" w:rsidR="00942159" w:rsidRPr="00A43DF7" w:rsidRDefault="00942159" w:rsidP="00F05A2B">
            <w:pPr>
              <w:ind w:left="60"/>
              <w:rPr>
                <w:sz w:val="20"/>
                <w:szCs w:val="20"/>
              </w:rPr>
            </w:pPr>
            <w:r w:rsidRPr="00A43DF7">
              <w:rPr>
                <w:rFonts w:eastAsia="Arial"/>
                <w:w w:val="97"/>
                <w:sz w:val="16"/>
                <w:szCs w:val="16"/>
              </w:rPr>
              <w:t>2698 (2530–3000)</w:t>
            </w:r>
          </w:p>
        </w:tc>
        <w:tc>
          <w:tcPr>
            <w:tcW w:w="1300" w:type="dxa"/>
            <w:vAlign w:val="bottom"/>
          </w:tcPr>
          <w:p w14:paraId="2BC9CFDF" w14:textId="77777777" w:rsidR="00942159" w:rsidRPr="00A43DF7" w:rsidRDefault="00942159" w:rsidP="00F05A2B">
            <w:pPr>
              <w:ind w:left="40"/>
              <w:rPr>
                <w:sz w:val="20"/>
                <w:szCs w:val="20"/>
              </w:rPr>
            </w:pPr>
            <w:r w:rsidRPr="00A43DF7">
              <w:rPr>
                <w:rFonts w:eastAsia="Arial"/>
                <w:w w:val="94"/>
                <w:sz w:val="16"/>
                <w:szCs w:val="16"/>
              </w:rPr>
              <w:t>2741 (2530–3000)</w:t>
            </w:r>
          </w:p>
        </w:tc>
        <w:tc>
          <w:tcPr>
            <w:tcW w:w="1280" w:type="dxa"/>
            <w:vAlign w:val="bottom"/>
          </w:tcPr>
          <w:p w14:paraId="783866FD" w14:textId="77777777" w:rsidR="00942159" w:rsidRPr="00A43DF7" w:rsidRDefault="00942159" w:rsidP="00F05A2B">
            <w:pPr>
              <w:ind w:left="60"/>
              <w:rPr>
                <w:sz w:val="20"/>
                <w:szCs w:val="20"/>
              </w:rPr>
            </w:pPr>
            <w:r w:rsidRPr="00A43DF7">
              <w:rPr>
                <w:rFonts w:eastAsia="Arial"/>
                <w:w w:val="91"/>
                <w:sz w:val="16"/>
                <w:szCs w:val="16"/>
              </w:rPr>
              <w:t>3050 (2590–3300)</w:t>
            </w:r>
          </w:p>
        </w:tc>
      </w:tr>
      <w:tr w:rsidR="00942159" w:rsidRPr="00A43DF7" w14:paraId="2D73AFF4" w14:textId="77777777" w:rsidTr="007622AC">
        <w:trPr>
          <w:trHeight w:val="278"/>
        </w:trPr>
        <w:tc>
          <w:tcPr>
            <w:tcW w:w="3120" w:type="dxa"/>
            <w:vAlign w:val="bottom"/>
          </w:tcPr>
          <w:p w14:paraId="2C6987B7" w14:textId="72C47781" w:rsidR="00942159" w:rsidRPr="00A43DF7" w:rsidRDefault="007622AC" w:rsidP="00F05A2B">
            <w:pPr>
              <w:ind w:left="320"/>
              <w:rPr>
                <w:sz w:val="20"/>
                <w:szCs w:val="20"/>
              </w:rPr>
            </w:pPr>
            <w:r w:rsidRPr="00A43DF7">
              <w:rPr>
                <w:rFonts w:eastAsia="宋体"/>
                <w:sz w:val="16"/>
                <w:szCs w:val="16"/>
              </w:rPr>
              <w:t>机器流量</w:t>
            </w:r>
            <w:r w:rsidR="00942159" w:rsidRPr="00A43DF7">
              <w:rPr>
                <w:rFonts w:eastAsia="Arial"/>
                <w:sz w:val="16"/>
                <w:szCs w:val="16"/>
              </w:rPr>
              <w:t xml:space="preserve"> (l/min)</w:t>
            </w:r>
          </w:p>
        </w:tc>
        <w:tc>
          <w:tcPr>
            <w:tcW w:w="1320" w:type="dxa"/>
            <w:vAlign w:val="bottom"/>
          </w:tcPr>
          <w:p w14:paraId="6788451B" w14:textId="77777777" w:rsidR="00942159" w:rsidRPr="00A43DF7" w:rsidRDefault="00942159" w:rsidP="00F05A2B">
            <w:pPr>
              <w:ind w:left="60"/>
              <w:rPr>
                <w:sz w:val="20"/>
                <w:szCs w:val="20"/>
              </w:rPr>
            </w:pPr>
            <w:r w:rsidRPr="00A43DF7">
              <w:rPr>
                <w:rFonts w:eastAsia="Arial"/>
                <w:sz w:val="16"/>
                <w:szCs w:val="16"/>
              </w:rPr>
              <w:t>2.23 (1.61–2.90)</w:t>
            </w:r>
          </w:p>
        </w:tc>
        <w:tc>
          <w:tcPr>
            <w:tcW w:w="1260" w:type="dxa"/>
            <w:vAlign w:val="bottom"/>
          </w:tcPr>
          <w:p w14:paraId="71CFFD8A" w14:textId="77777777" w:rsidR="00942159" w:rsidRPr="00A43DF7" w:rsidRDefault="00942159" w:rsidP="00F05A2B">
            <w:pPr>
              <w:rPr>
                <w:sz w:val="20"/>
                <w:szCs w:val="20"/>
              </w:rPr>
            </w:pPr>
            <w:r w:rsidRPr="00A43DF7">
              <w:rPr>
                <w:rFonts w:eastAsia="Arial"/>
                <w:sz w:val="16"/>
                <w:szCs w:val="16"/>
              </w:rPr>
              <w:t>2.13 (1.58–2.63)</w:t>
            </w:r>
          </w:p>
        </w:tc>
        <w:tc>
          <w:tcPr>
            <w:tcW w:w="1360" w:type="dxa"/>
            <w:vAlign w:val="bottom"/>
          </w:tcPr>
          <w:p w14:paraId="533E8414" w14:textId="77777777" w:rsidR="00942159" w:rsidRPr="00A43DF7" w:rsidRDefault="00942159" w:rsidP="00F05A2B">
            <w:pPr>
              <w:ind w:left="60"/>
              <w:rPr>
                <w:sz w:val="20"/>
                <w:szCs w:val="20"/>
              </w:rPr>
            </w:pPr>
            <w:r w:rsidRPr="00A43DF7">
              <w:rPr>
                <w:rFonts w:eastAsia="Arial"/>
                <w:sz w:val="16"/>
                <w:szCs w:val="16"/>
              </w:rPr>
              <w:t>2.13 (1.58–2.63)</w:t>
            </w:r>
          </w:p>
        </w:tc>
        <w:tc>
          <w:tcPr>
            <w:tcW w:w="1300" w:type="dxa"/>
            <w:vAlign w:val="bottom"/>
          </w:tcPr>
          <w:p w14:paraId="205DD14E" w14:textId="77777777" w:rsidR="00942159" w:rsidRPr="00A43DF7" w:rsidRDefault="00942159" w:rsidP="00F05A2B">
            <w:pPr>
              <w:ind w:left="40"/>
              <w:rPr>
                <w:sz w:val="20"/>
                <w:szCs w:val="20"/>
              </w:rPr>
            </w:pPr>
            <w:r w:rsidRPr="00A43DF7">
              <w:rPr>
                <w:rFonts w:eastAsia="Arial"/>
                <w:sz w:val="16"/>
                <w:szCs w:val="16"/>
              </w:rPr>
              <w:t>2.37 (1.70–2.80)</w:t>
            </w:r>
          </w:p>
        </w:tc>
        <w:tc>
          <w:tcPr>
            <w:tcW w:w="1280" w:type="dxa"/>
            <w:vAlign w:val="bottom"/>
          </w:tcPr>
          <w:p w14:paraId="4A334F3D" w14:textId="77777777" w:rsidR="00942159" w:rsidRPr="00A43DF7" w:rsidRDefault="00942159" w:rsidP="00F05A2B">
            <w:pPr>
              <w:ind w:left="60"/>
              <w:rPr>
                <w:sz w:val="20"/>
                <w:szCs w:val="20"/>
              </w:rPr>
            </w:pPr>
            <w:r w:rsidRPr="00A43DF7">
              <w:rPr>
                <w:rFonts w:eastAsia="Arial"/>
                <w:sz w:val="16"/>
                <w:szCs w:val="16"/>
              </w:rPr>
              <w:t>2.76 (2.10–3.31)</w:t>
            </w:r>
          </w:p>
        </w:tc>
      </w:tr>
      <w:tr w:rsidR="00942159" w:rsidRPr="00A43DF7" w14:paraId="33C9DDE4" w14:textId="77777777" w:rsidTr="007622AC">
        <w:trPr>
          <w:trHeight w:val="280"/>
        </w:trPr>
        <w:tc>
          <w:tcPr>
            <w:tcW w:w="3120" w:type="dxa"/>
            <w:vAlign w:val="bottom"/>
          </w:tcPr>
          <w:p w14:paraId="4A31E07B" w14:textId="3A12631A" w:rsidR="00942159" w:rsidRPr="00A43DF7" w:rsidRDefault="007622AC" w:rsidP="00F05A2B">
            <w:pPr>
              <w:ind w:left="320"/>
              <w:rPr>
                <w:sz w:val="20"/>
                <w:szCs w:val="20"/>
              </w:rPr>
            </w:pPr>
            <w:r w:rsidRPr="00A43DF7">
              <w:rPr>
                <w:rFonts w:eastAsia="宋体"/>
                <w:w w:val="93"/>
                <w:sz w:val="16"/>
                <w:szCs w:val="16"/>
              </w:rPr>
              <w:t>新发瞳孔改变</w:t>
            </w:r>
          </w:p>
        </w:tc>
        <w:tc>
          <w:tcPr>
            <w:tcW w:w="1320" w:type="dxa"/>
            <w:vAlign w:val="bottom"/>
          </w:tcPr>
          <w:p w14:paraId="767DBB67" w14:textId="77777777" w:rsidR="00942159" w:rsidRPr="00A43DF7" w:rsidRDefault="00942159" w:rsidP="00F05A2B">
            <w:pPr>
              <w:ind w:left="60"/>
              <w:rPr>
                <w:sz w:val="20"/>
                <w:szCs w:val="20"/>
              </w:rPr>
            </w:pPr>
            <w:r w:rsidRPr="00A43DF7">
              <w:rPr>
                <w:rFonts w:eastAsia="Arial"/>
                <w:sz w:val="16"/>
                <w:szCs w:val="16"/>
              </w:rPr>
              <w:t>0</w:t>
            </w:r>
          </w:p>
        </w:tc>
        <w:tc>
          <w:tcPr>
            <w:tcW w:w="1260" w:type="dxa"/>
            <w:vAlign w:val="bottom"/>
          </w:tcPr>
          <w:p w14:paraId="508B4DC3" w14:textId="77777777" w:rsidR="00942159" w:rsidRPr="00A43DF7" w:rsidRDefault="00942159" w:rsidP="00F05A2B">
            <w:pPr>
              <w:rPr>
                <w:sz w:val="20"/>
                <w:szCs w:val="20"/>
              </w:rPr>
            </w:pPr>
            <w:r w:rsidRPr="00A43DF7">
              <w:rPr>
                <w:rFonts w:eastAsia="Arial"/>
                <w:sz w:val="16"/>
                <w:szCs w:val="16"/>
              </w:rPr>
              <w:t>0</w:t>
            </w:r>
          </w:p>
        </w:tc>
        <w:tc>
          <w:tcPr>
            <w:tcW w:w="1360" w:type="dxa"/>
            <w:vAlign w:val="bottom"/>
          </w:tcPr>
          <w:p w14:paraId="0B3308AF" w14:textId="77777777" w:rsidR="00942159" w:rsidRPr="00A43DF7" w:rsidRDefault="00942159" w:rsidP="00F05A2B">
            <w:pPr>
              <w:ind w:left="60"/>
              <w:rPr>
                <w:sz w:val="20"/>
                <w:szCs w:val="20"/>
              </w:rPr>
            </w:pPr>
            <w:r w:rsidRPr="00A43DF7">
              <w:rPr>
                <w:rFonts w:eastAsia="Arial"/>
                <w:sz w:val="16"/>
                <w:szCs w:val="16"/>
              </w:rPr>
              <w:t>0</w:t>
            </w:r>
          </w:p>
        </w:tc>
        <w:tc>
          <w:tcPr>
            <w:tcW w:w="1300" w:type="dxa"/>
            <w:vAlign w:val="bottom"/>
          </w:tcPr>
          <w:p w14:paraId="3FE0E90E" w14:textId="77777777" w:rsidR="00942159" w:rsidRPr="00A43DF7" w:rsidRDefault="00942159" w:rsidP="00F05A2B">
            <w:pPr>
              <w:ind w:left="40"/>
              <w:rPr>
                <w:sz w:val="20"/>
                <w:szCs w:val="20"/>
              </w:rPr>
            </w:pPr>
            <w:r w:rsidRPr="00A43DF7">
              <w:rPr>
                <w:rFonts w:eastAsia="Arial"/>
                <w:sz w:val="16"/>
                <w:szCs w:val="16"/>
              </w:rPr>
              <w:t>0</w:t>
            </w:r>
          </w:p>
        </w:tc>
        <w:tc>
          <w:tcPr>
            <w:tcW w:w="1280" w:type="dxa"/>
            <w:vAlign w:val="bottom"/>
          </w:tcPr>
          <w:p w14:paraId="3259A2DE" w14:textId="77777777" w:rsidR="00942159" w:rsidRPr="00A43DF7" w:rsidRDefault="00942159" w:rsidP="00F05A2B">
            <w:pPr>
              <w:ind w:left="60"/>
              <w:rPr>
                <w:sz w:val="20"/>
                <w:szCs w:val="20"/>
              </w:rPr>
            </w:pPr>
            <w:r w:rsidRPr="00A43DF7">
              <w:rPr>
                <w:rFonts w:eastAsia="Arial"/>
                <w:sz w:val="16"/>
                <w:szCs w:val="16"/>
              </w:rPr>
              <w:t>0</w:t>
            </w:r>
          </w:p>
        </w:tc>
      </w:tr>
      <w:tr w:rsidR="00942159" w:rsidRPr="00A43DF7" w14:paraId="5B9C659F" w14:textId="77777777" w:rsidTr="007622AC">
        <w:trPr>
          <w:trHeight w:val="280"/>
        </w:trPr>
        <w:tc>
          <w:tcPr>
            <w:tcW w:w="3120" w:type="dxa"/>
            <w:vAlign w:val="bottom"/>
          </w:tcPr>
          <w:p w14:paraId="625232FE" w14:textId="77777777" w:rsidR="00942159" w:rsidRPr="00A43DF7" w:rsidRDefault="00942159" w:rsidP="00F05A2B">
            <w:pPr>
              <w:rPr>
                <w:sz w:val="24"/>
                <w:szCs w:val="24"/>
              </w:rPr>
            </w:pPr>
          </w:p>
        </w:tc>
        <w:tc>
          <w:tcPr>
            <w:tcW w:w="1320" w:type="dxa"/>
            <w:vAlign w:val="bottom"/>
          </w:tcPr>
          <w:p w14:paraId="067B18D6" w14:textId="77777777" w:rsidR="00942159" w:rsidRPr="00A43DF7" w:rsidRDefault="00942159" w:rsidP="00F05A2B">
            <w:pPr>
              <w:ind w:left="60"/>
              <w:rPr>
                <w:b/>
                <w:bCs/>
                <w:sz w:val="20"/>
                <w:szCs w:val="20"/>
              </w:rPr>
            </w:pPr>
            <w:r w:rsidRPr="00A43DF7">
              <w:rPr>
                <w:rFonts w:eastAsia="Arial"/>
                <w:b/>
                <w:bCs/>
                <w:sz w:val="16"/>
                <w:szCs w:val="16"/>
              </w:rPr>
              <w:t>SD overall</w:t>
            </w:r>
          </w:p>
        </w:tc>
        <w:tc>
          <w:tcPr>
            <w:tcW w:w="1260" w:type="dxa"/>
            <w:vAlign w:val="bottom"/>
          </w:tcPr>
          <w:p w14:paraId="3B74860F" w14:textId="77777777" w:rsidR="00942159" w:rsidRPr="00A43DF7" w:rsidRDefault="00942159" w:rsidP="00F05A2B">
            <w:pPr>
              <w:rPr>
                <w:b/>
                <w:bCs/>
                <w:sz w:val="20"/>
                <w:szCs w:val="20"/>
              </w:rPr>
            </w:pPr>
            <w:r w:rsidRPr="00A43DF7">
              <w:rPr>
                <w:rFonts w:eastAsia="Arial"/>
                <w:b/>
                <w:bCs/>
                <w:sz w:val="16"/>
                <w:szCs w:val="16"/>
              </w:rPr>
              <w:t>SD within</w:t>
            </w:r>
          </w:p>
        </w:tc>
        <w:tc>
          <w:tcPr>
            <w:tcW w:w="2660" w:type="dxa"/>
            <w:gridSpan w:val="2"/>
            <w:vAlign w:val="bottom"/>
          </w:tcPr>
          <w:p w14:paraId="0047CFC2" w14:textId="1CF24E93" w:rsidR="00942159" w:rsidRPr="00A43DF7" w:rsidRDefault="007622AC" w:rsidP="00F05A2B">
            <w:pPr>
              <w:ind w:left="60"/>
              <w:rPr>
                <w:b/>
                <w:bCs/>
                <w:sz w:val="20"/>
                <w:szCs w:val="20"/>
              </w:rPr>
            </w:pPr>
            <w:r w:rsidRPr="00A43DF7">
              <w:rPr>
                <w:rFonts w:eastAsia="宋体"/>
                <w:b/>
                <w:bCs/>
                <w:sz w:val="16"/>
                <w:szCs w:val="16"/>
              </w:rPr>
              <w:t>均值变化</w:t>
            </w:r>
            <w:r w:rsidR="00942159" w:rsidRPr="00A43DF7">
              <w:rPr>
                <w:rFonts w:eastAsia="Arial"/>
                <w:b/>
                <w:bCs/>
                <w:sz w:val="16"/>
                <w:szCs w:val="16"/>
              </w:rPr>
              <w:t xml:space="preserve"> (95% </w:t>
            </w:r>
            <w:r w:rsidRPr="00A43DF7">
              <w:rPr>
                <w:rFonts w:eastAsia="宋体"/>
                <w:b/>
                <w:bCs/>
                <w:sz w:val="16"/>
                <w:szCs w:val="16"/>
              </w:rPr>
              <w:t>统计区间</w:t>
            </w:r>
            <w:r w:rsidRPr="00A43DF7">
              <w:rPr>
                <w:rFonts w:eastAsia="宋体"/>
                <w:b/>
                <w:bCs/>
                <w:sz w:val="16"/>
                <w:szCs w:val="16"/>
              </w:rPr>
              <w:t>)</w:t>
            </w:r>
          </w:p>
        </w:tc>
        <w:tc>
          <w:tcPr>
            <w:tcW w:w="1280" w:type="dxa"/>
            <w:vAlign w:val="bottom"/>
          </w:tcPr>
          <w:p w14:paraId="5DFA04F0" w14:textId="5EE86D4E" w:rsidR="00942159" w:rsidRPr="00A43DF7" w:rsidRDefault="00942159" w:rsidP="00F05A2B">
            <w:pPr>
              <w:ind w:left="60"/>
              <w:rPr>
                <w:b/>
                <w:bCs/>
                <w:sz w:val="20"/>
                <w:szCs w:val="20"/>
              </w:rPr>
            </w:pPr>
            <w:r w:rsidRPr="00A43DF7">
              <w:rPr>
                <w:rFonts w:eastAsia="Arial"/>
                <w:b/>
                <w:bCs/>
                <w:sz w:val="16"/>
                <w:szCs w:val="16"/>
              </w:rPr>
              <w:t xml:space="preserve">p </w:t>
            </w:r>
            <w:r w:rsidR="007622AC" w:rsidRPr="00A43DF7">
              <w:rPr>
                <w:rFonts w:eastAsia="宋体"/>
                <w:b/>
                <w:bCs/>
                <w:sz w:val="16"/>
                <w:szCs w:val="16"/>
              </w:rPr>
              <w:t>值</w:t>
            </w:r>
            <w:r w:rsidRPr="00A43DF7">
              <w:rPr>
                <w:rFonts w:eastAsia="Arial"/>
                <w:b/>
                <w:bCs/>
                <w:sz w:val="16"/>
                <w:szCs w:val="16"/>
              </w:rPr>
              <w:t>*</w:t>
            </w:r>
          </w:p>
        </w:tc>
      </w:tr>
      <w:tr w:rsidR="007622AC" w:rsidRPr="00A43DF7" w14:paraId="3F5A4E79" w14:textId="77777777" w:rsidTr="007622AC">
        <w:trPr>
          <w:trHeight w:val="294"/>
        </w:trPr>
        <w:tc>
          <w:tcPr>
            <w:tcW w:w="3120" w:type="dxa"/>
            <w:vAlign w:val="bottom"/>
          </w:tcPr>
          <w:p w14:paraId="6F9B4131" w14:textId="53F3E5D5" w:rsidR="007622AC" w:rsidRPr="00A43DF7" w:rsidRDefault="007622AC" w:rsidP="007622AC">
            <w:pPr>
              <w:ind w:left="320"/>
              <w:rPr>
                <w:sz w:val="20"/>
                <w:szCs w:val="20"/>
              </w:rPr>
            </w:pPr>
            <w:r w:rsidRPr="00A43DF7">
              <w:rPr>
                <w:rFonts w:eastAsia="宋体"/>
                <w:sz w:val="16"/>
                <w:szCs w:val="16"/>
              </w:rPr>
              <w:t>供氧浓度</w:t>
            </w:r>
            <w:r w:rsidRPr="00A43DF7">
              <w:rPr>
                <w:rFonts w:eastAsia="Arial"/>
                <w:sz w:val="16"/>
                <w:szCs w:val="16"/>
              </w:rPr>
              <w:t xml:space="preserve"> FiO</w:t>
            </w:r>
            <w:r w:rsidRPr="00A43DF7">
              <w:rPr>
                <w:rFonts w:eastAsia="Arial"/>
                <w:sz w:val="21"/>
                <w:szCs w:val="21"/>
                <w:vertAlign w:val="subscript"/>
              </w:rPr>
              <w:t>2</w:t>
            </w:r>
            <w:r w:rsidRPr="00A43DF7">
              <w:rPr>
                <w:rFonts w:eastAsia="Arial"/>
                <w:sz w:val="16"/>
                <w:szCs w:val="16"/>
              </w:rPr>
              <w:t xml:space="preserve"> (%)</w:t>
            </w:r>
          </w:p>
        </w:tc>
        <w:tc>
          <w:tcPr>
            <w:tcW w:w="1320" w:type="dxa"/>
            <w:vAlign w:val="bottom"/>
          </w:tcPr>
          <w:p w14:paraId="3220DCF4" w14:textId="77777777" w:rsidR="007622AC" w:rsidRPr="00A43DF7" w:rsidRDefault="007622AC" w:rsidP="007622AC">
            <w:pPr>
              <w:ind w:left="60"/>
              <w:rPr>
                <w:sz w:val="20"/>
                <w:szCs w:val="20"/>
              </w:rPr>
            </w:pPr>
            <w:r w:rsidRPr="00A43DF7">
              <w:rPr>
                <w:rFonts w:eastAsia="Arial"/>
                <w:sz w:val="16"/>
                <w:szCs w:val="16"/>
              </w:rPr>
              <w:t>23.72</w:t>
            </w:r>
          </w:p>
        </w:tc>
        <w:tc>
          <w:tcPr>
            <w:tcW w:w="1260" w:type="dxa"/>
            <w:vAlign w:val="bottom"/>
          </w:tcPr>
          <w:p w14:paraId="31C942B3" w14:textId="77777777" w:rsidR="007622AC" w:rsidRPr="00A43DF7" w:rsidRDefault="007622AC" w:rsidP="007622AC">
            <w:pPr>
              <w:rPr>
                <w:sz w:val="20"/>
                <w:szCs w:val="20"/>
              </w:rPr>
            </w:pPr>
            <w:r w:rsidRPr="00A43DF7">
              <w:rPr>
                <w:rFonts w:eastAsia="Arial"/>
                <w:sz w:val="16"/>
                <w:szCs w:val="16"/>
              </w:rPr>
              <w:t>8.59</w:t>
            </w:r>
          </w:p>
        </w:tc>
        <w:tc>
          <w:tcPr>
            <w:tcW w:w="2660" w:type="dxa"/>
            <w:gridSpan w:val="2"/>
            <w:vAlign w:val="bottom"/>
          </w:tcPr>
          <w:p w14:paraId="1110A080" w14:textId="77777777" w:rsidR="007622AC" w:rsidRPr="00A43DF7" w:rsidRDefault="007622AC" w:rsidP="007622AC">
            <w:pPr>
              <w:ind w:left="60"/>
              <w:rPr>
                <w:sz w:val="20"/>
                <w:szCs w:val="20"/>
              </w:rPr>
            </w:pPr>
            <w:r w:rsidRPr="00A43DF7">
              <w:rPr>
                <w:rFonts w:eastAsia="Arial"/>
                <w:sz w:val="16"/>
                <w:szCs w:val="16"/>
              </w:rPr>
              <w:t>− 3.39 (− 7.54 to 0.75)</w:t>
            </w:r>
          </w:p>
        </w:tc>
        <w:tc>
          <w:tcPr>
            <w:tcW w:w="1280" w:type="dxa"/>
            <w:vAlign w:val="bottom"/>
          </w:tcPr>
          <w:p w14:paraId="45EA0F50" w14:textId="77777777" w:rsidR="007622AC" w:rsidRPr="00A43DF7" w:rsidRDefault="007622AC" w:rsidP="007622AC">
            <w:pPr>
              <w:ind w:left="60"/>
              <w:rPr>
                <w:sz w:val="20"/>
                <w:szCs w:val="20"/>
              </w:rPr>
            </w:pPr>
            <w:r w:rsidRPr="00A43DF7">
              <w:rPr>
                <w:rFonts w:eastAsia="Arial"/>
                <w:sz w:val="16"/>
                <w:szCs w:val="16"/>
              </w:rPr>
              <w:t>0.109</w:t>
            </w:r>
          </w:p>
        </w:tc>
      </w:tr>
      <w:tr w:rsidR="007622AC" w:rsidRPr="00A43DF7" w14:paraId="3E62BAD1" w14:textId="77777777" w:rsidTr="007622AC">
        <w:trPr>
          <w:trHeight w:val="266"/>
        </w:trPr>
        <w:tc>
          <w:tcPr>
            <w:tcW w:w="3120" w:type="dxa"/>
            <w:vAlign w:val="bottom"/>
          </w:tcPr>
          <w:p w14:paraId="06814CB4" w14:textId="77349C59" w:rsidR="007622AC" w:rsidRPr="00A43DF7" w:rsidRDefault="007622AC" w:rsidP="007622AC">
            <w:pPr>
              <w:ind w:left="320"/>
              <w:rPr>
                <w:sz w:val="20"/>
                <w:szCs w:val="20"/>
              </w:rPr>
            </w:pPr>
            <w:proofErr w:type="gramStart"/>
            <w:r w:rsidRPr="00A43DF7">
              <w:rPr>
                <w:rFonts w:eastAsia="宋体"/>
                <w:sz w:val="16"/>
                <w:szCs w:val="16"/>
              </w:rPr>
              <w:t>峰压</w:t>
            </w:r>
            <w:proofErr w:type="gramEnd"/>
            <w:r w:rsidRPr="00A43DF7">
              <w:rPr>
                <w:rFonts w:eastAsia="Arial"/>
                <w:sz w:val="16"/>
                <w:szCs w:val="16"/>
              </w:rPr>
              <w:t xml:space="preserve"> (mbar)</w:t>
            </w:r>
          </w:p>
        </w:tc>
        <w:tc>
          <w:tcPr>
            <w:tcW w:w="1320" w:type="dxa"/>
            <w:vAlign w:val="bottom"/>
          </w:tcPr>
          <w:p w14:paraId="29685994" w14:textId="77777777" w:rsidR="007622AC" w:rsidRPr="00A43DF7" w:rsidRDefault="007622AC" w:rsidP="007622AC">
            <w:pPr>
              <w:ind w:left="60"/>
              <w:rPr>
                <w:sz w:val="20"/>
                <w:szCs w:val="20"/>
              </w:rPr>
            </w:pPr>
            <w:r w:rsidRPr="00A43DF7">
              <w:rPr>
                <w:rFonts w:eastAsia="Arial"/>
                <w:sz w:val="16"/>
                <w:szCs w:val="16"/>
              </w:rPr>
              <w:t>3.71</w:t>
            </w:r>
          </w:p>
        </w:tc>
        <w:tc>
          <w:tcPr>
            <w:tcW w:w="1260" w:type="dxa"/>
            <w:vAlign w:val="bottom"/>
          </w:tcPr>
          <w:p w14:paraId="2341417C" w14:textId="77777777" w:rsidR="007622AC" w:rsidRPr="00A43DF7" w:rsidRDefault="007622AC" w:rsidP="007622AC">
            <w:pPr>
              <w:rPr>
                <w:sz w:val="20"/>
                <w:szCs w:val="20"/>
              </w:rPr>
            </w:pPr>
            <w:r w:rsidRPr="00A43DF7">
              <w:rPr>
                <w:rFonts w:eastAsia="Arial"/>
                <w:sz w:val="16"/>
                <w:szCs w:val="16"/>
              </w:rPr>
              <w:t>1.11</w:t>
            </w:r>
          </w:p>
        </w:tc>
        <w:tc>
          <w:tcPr>
            <w:tcW w:w="1360" w:type="dxa"/>
            <w:vAlign w:val="bottom"/>
          </w:tcPr>
          <w:p w14:paraId="1979E6CD" w14:textId="77777777" w:rsidR="007622AC" w:rsidRPr="00A43DF7" w:rsidRDefault="007622AC" w:rsidP="007622AC">
            <w:pPr>
              <w:ind w:left="60"/>
              <w:rPr>
                <w:sz w:val="20"/>
                <w:szCs w:val="20"/>
              </w:rPr>
            </w:pPr>
            <w:r w:rsidRPr="00A43DF7">
              <w:rPr>
                <w:rFonts w:eastAsia="Arial"/>
                <w:w w:val="88"/>
                <w:sz w:val="16"/>
                <w:szCs w:val="16"/>
              </w:rPr>
              <w:t>0.44 (− 0.63 to 1.51)</w:t>
            </w:r>
          </w:p>
        </w:tc>
        <w:tc>
          <w:tcPr>
            <w:tcW w:w="1300" w:type="dxa"/>
            <w:vAlign w:val="bottom"/>
          </w:tcPr>
          <w:p w14:paraId="7497F526" w14:textId="77777777" w:rsidR="007622AC" w:rsidRPr="00A43DF7" w:rsidRDefault="007622AC" w:rsidP="007622AC">
            <w:pPr>
              <w:rPr>
                <w:sz w:val="23"/>
                <w:szCs w:val="23"/>
              </w:rPr>
            </w:pPr>
          </w:p>
        </w:tc>
        <w:tc>
          <w:tcPr>
            <w:tcW w:w="1280" w:type="dxa"/>
            <w:vAlign w:val="bottom"/>
          </w:tcPr>
          <w:p w14:paraId="04A4B93B" w14:textId="77777777" w:rsidR="007622AC" w:rsidRPr="00A43DF7" w:rsidRDefault="007622AC" w:rsidP="007622AC">
            <w:pPr>
              <w:ind w:left="60"/>
              <w:rPr>
                <w:sz w:val="20"/>
                <w:szCs w:val="20"/>
              </w:rPr>
            </w:pPr>
            <w:r w:rsidRPr="00A43DF7">
              <w:rPr>
                <w:rFonts w:eastAsia="Arial"/>
                <w:sz w:val="16"/>
                <w:szCs w:val="16"/>
              </w:rPr>
              <w:t>0.420</w:t>
            </w:r>
          </w:p>
        </w:tc>
      </w:tr>
      <w:tr w:rsidR="007622AC" w:rsidRPr="00A43DF7" w14:paraId="313B5BB3" w14:textId="77777777" w:rsidTr="007622AC">
        <w:trPr>
          <w:trHeight w:val="280"/>
        </w:trPr>
        <w:tc>
          <w:tcPr>
            <w:tcW w:w="3120" w:type="dxa"/>
            <w:vAlign w:val="bottom"/>
          </w:tcPr>
          <w:p w14:paraId="6CA5A81C" w14:textId="2C171FCD" w:rsidR="007622AC" w:rsidRPr="00A43DF7" w:rsidRDefault="007622AC" w:rsidP="007622AC">
            <w:pPr>
              <w:ind w:left="320"/>
              <w:rPr>
                <w:sz w:val="20"/>
                <w:szCs w:val="20"/>
              </w:rPr>
            </w:pPr>
            <w:r w:rsidRPr="00A43DF7">
              <w:rPr>
                <w:rFonts w:eastAsia="宋体"/>
                <w:sz w:val="16"/>
                <w:szCs w:val="16"/>
              </w:rPr>
              <w:t>平均动脉压</w:t>
            </w:r>
            <w:r w:rsidRPr="00A43DF7">
              <w:rPr>
                <w:rFonts w:eastAsia="Arial"/>
                <w:sz w:val="16"/>
                <w:szCs w:val="16"/>
              </w:rPr>
              <w:t xml:space="preserve"> (mmHg)</w:t>
            </w:r>
          </w:p>
        </w:tc>
        <w:tc>
          <w:tcPr>
            <w:tcW w:w="1320" w:type="dxa"/>
            <w:vAlign w:val="bottom"/>
          </w:tcPr>
          <w:p w14:paraId="2A2F1F40" w14:textId="77777777" w:rsidR="007622AC" w:rsidRPr="00A43DF7" w:rsidRDefault="007622AC" w:rsidP="007622AC">
            <w:pPr>
              <w:ind w:left="60"/>
              <w:rPr>
                <w:sz w:val="20"/>
                <w:szCs w:val="20"/>
              </w:rPr>
            </w:pPr>
            <w:r w:rsidRPr="00A43DF7">
              <w:rPr>
                <w:rFonts w:eastAsia="Arial"/>
                <w:sz w:val="16"/>
                <w:szCs w:val="16"/>
              </w:rPr>
              <w:t>13.32</w:t>
            </w:r>
          </w:p>
        </w:tc>
        <w:tc>
          <w:tcPr>
            <w:tcW w:w="1260" w:type="dxa"/>
            <w:vAlign w:val="bottom"/>
          </w:tcPr>
          <w:p w14:paraId="6CCEB56F" w14:textId="77777777" w:rsidR="007622AC" w:rsidRPr="00A43DF7" w:rsidRDefault="007622AC" w:rsidP="007622AC">
            <w:pPr>
              <w:rPr>
                <w:sz w:val="20"/>
                <w:szCs w:val="20"/>
              </w:rPr>
            </w:pPr>
            <w:r w:rsidRPr="00A43DF7">
              <w:rPr>
                <w:rFonts w:eastAsia="Arial"/>
                <w:sz w:val="16"/>
                <w:szCs w:val="16"/>
              </w:rPr>
              <w:t>8.31</w:t>
            </w:r>
          </w:p>
        </w:tc>
        <w:tc>
          <w:tcPr>
            <w:tcW w:w="2660" w:type="dxa"/>
            <w:gridSpan w:val="2"/>
            <w:vAlign w:val="bottom"/>
          </w:tcPr>
          <w:p w14:paraId="511365B3" w14:textId="77777777" w:rsidR="007622AC" w:rsidRPr="00A43DF7" w:rsidRDefault="007622AC" w:rsidP="007622AC">
            <w:pPr>
              <w:ind w:left="60"/>
              <w:rPr>
                <w:sz w:val="20"/>
                <w:szCs w:val="20"/>
              </w:rPr>
            </w:pPr>
            <w:r w:rsidRPr="00A43DF7">
              <w:rPr>
                <w:rFonts w:eastAsia="Arial"/>
                <w:sz w:val="16"/>
                <w:szCs w:val="16"/>
              </w:rPr>
              <w:t>− 1.03 (− 8.31 to 6.25)</w:t>
            </w:r>
          </w:p>
        </w:tc>
        <w:tc>
          <w:tcPr>
            <w:tcW w:w="1280" w:type="dxa"/>
            <w:vAlign w:val="bottom"/>
          </w:tcPr>
          <w:p w14:paraId="70315FF6" w14:textId="77777777" w:rsidR="007622AC" w:rsidRPr="00A43DF7" w:rsidRDefault="007622AC" w:rsidP="007622AC">
            <w:pPr>
              <w:ind w:left="60"/>
              <w:rPr>
                <w:sz w:val="20"/>
                <w:szCs w:val="20"/>
              </w:rPr>
            </w:pPr>
            <w:r w:rsidRPr="00A43DF7">
              <w:rPr>
                <w:rFonts w:eastAsia="Arial"/>
                <w:sz w:val="16"/>
                <w:szCs w:val="16"/>
              </w:rPr>
              <w:t>0.781</w:t>
            </w:r>
          </w:p>
        </w:tc>
      </w:tr>
      <w:tr w:rsidR="007622AC" w:rsidRPr="00A43DF7" w14:paraId="0D77D248" w14:textId="77777777" w:rsidTr="007622AC">
        <w:trPr>
          <w:trHeight w:val="282"/>
        </w:trPr>
        <w:tc>
          <w:tcPr>
            <w:tcW w:w="3120" w:type="dxa"/>
            <w:vAlign w:val="bottom"/>
          </w:tcPr>
          <w:p w14:paraId="4D39BB44" w14:textId="41AEDABA" w:rsidR="007622AC" w:rsidRPr="00A43DF7" w:rsidRDefault="007622AC" w:rsidP="007622AC">
            <w:pPr>
              <w:ind w:left="320"/>
              <w:rPr>
                <w:sz w:val="18"/>
                <w:szCs w:val="18"/>
              </w:rPr>
            </w:pPr>
            <w:r w:rsidRPr="00A43DF7">
              <w:rPr>
                <w:rFonts w:eastAsia="宋体"/>
                <w:sz w:val="18"/>
                <w:szCs w:val="18"/>
              </w:rPr>
              <w:t>去甲肾上腺素</w:t>
            </w:r>
            <w:r w:rsidRPr="00A43DF7">
              <w:rPr>
                <w:rFonts w:eastAsia="Arial"/>
                <w:sz w:val="18"/>
                <w:szCs w:val="18"/>
              </w:rPr>
              <w:t xml:space="preserve"> (</w:t>
            </w:r>
            <w:proofErr w:type="spellStart"/>
            <w:r w:rsidRPr="00A43DF7">
              <w:rPr>
                <w:rFonts w:eastAsia="Gabriola"/>
                <w:sz w:val="18"/>
                <w:szCs w:val="18"/>
              </w:rPr>
              <w:t>μ</w:t>
            </w:r>
            <w:r w:rsidRPr="00A43DF7">
              <w:rPr>
                <w:rFonts w:eastAsia="Arial"/>
                <w:sz w:val="18"/>
                <w:szCs w:val="18"/>
              </w:rPr>
              <w:t>g</w:t>
            </w:r>
            <w:proofErr w:type="spellEnd"/>
            <w:r w:rsidRPr="00A43DF7">
              <w:rPr>
                <w:rFonts w:eastAsia="Arial"/>
                <w:sz w:val="18"/>
                <w:szCs w:val="18"/>
              </w:rPr>
              <w:t>/kg/min)</w:t>
            </w:r>
          </w:p>
        </w:tc>
        <w:tc>
          <w:tcPr>
            <w:tcW w:w="1320" w:type="dxa"/>
            <w:vAlign w:val="bottom"/>
          </w:tcPr>
          <w:p w14:paraId="3AD2065B" w14:textId="77777777" w:rsidR="007622AC" w:rsidRPr="00A43DF7" w:rsidRDefault="007622AC" w:rsidP="007622AC">
            <w:pPr>
              <w:ind w:left="60"/>
              <w:rPr>
                <w:sz w:val="20"/>
                <w:szCs w:val="20"/>
              </w:rPr>
            </w:pPr>
            <w:r w:rsidRPr="00A43DF7">
              <w:rPr>
                <w:rFonts w:eastAsia="Arial"/>
                <w:sz w:val="16"/>
                <w:szCs w:val="16"/>
              </w:rPr>
              <w:t>0.32</w:t>
            </w:r>
          </w:p>
        </w:tc>
        <w:tc>
          <w:tcPr>
            <w:tcW w:w="1260" w:type="dxa"/>
            <w:vAlign w:val="bottom"/>
          </w:tcPr>
          <w:p w14:paraId="264AA50E" w14:textId="77777777" w:rsidR="007622AC" w:rsidRPr="00A43DF7" w:rsidRDefault="007622AC" w:rsidP="007622AC">
            <w:pPr>
              <w:rPr>
                <w:sz w:val="20"/>
                <w:szCs w:val="20"/>
              </w:rPr>
            </w:pPr>
            <w:r w:rsidRPr="00A43DF7">
              <w:rPr>
                <w:rFonts w:eastAsia="Arial"/>
                <w:sz w:val="16"/>
                <w:szCs w:val="16"/>
              </w:rPr>
              <w:t>0.15</w:t>
            </w:r>
          </w:p>
        </w:tc>
        <w:tc>
          <w:tcPr>
            <w:tcW w:w="2660" w:type="dxa"/>
            <w:gridSpan w:val="2"/>
            <w:vAlign w:val="bottom"/>
          </w:tcPr>
          <w:p w14:paraId="18AAD551" w14:textId="77777777" w:rsidR="007622AC" w:rsidRPr="00A43DF7" w:rsidRDefault="007622AC" w:rsidP="007622AC">
            <w:pPr>
              <w:ind w:left="60"/>
              <w:rPr>
                <w:sz w:val="20"/>
                <w:szCs w:val="20"/>
              </w:rPr>
            </w:pPr>
            <w:r w:rsidRPr="00A43DF7">
              <w:rPr>
                <w:rFonts w:eastAsia="Arial"/>
                <w:sz w:val="16"/>
                <w:szCs w:val="16"/>
              </w:rPr>
              <w:t>− 0.23 (− 0.18 to 0.13)</w:t>
            </w:r>
          </w:p>
        </w:tc>
        <w:tc>
          <w:tcPr>
            <w:tcW w:w="1280" w:type="dxa"/>
            <w:vAlign w:val="bottom"/>
          </w:tcPr>
          <w:p w14:paraId="6CC645FC" w14:textId="77777777" w:rsidR="007622AC" w:rsidRPr="00A43DF7" w:rsidRDefault="007622AC" w:rsidP="007622AC">
            <w:pPr>
              <w:ind w:left="60"/>
              <w:rPr>
                <w:sz w:val="20"/>
                <w:szCs w:val="20"/>
              </w:rPr>
            </w:pPr>
            <w:r w:rsidRPr="00A43DF7">
              <w:rPr>
                <w:rFonts w:eastAsia="Arial"/>
                <w:sz w:val="16"/>
                <w:szCs w:val="16"/>
              </w:rPr>
              <w:t>0.774</w:t>
            </w:r>
          </w:p>
        </w:tc>
      </w:tr>
      <w:tr w:rsidR="007622AC" w:rsidRPr="00A43DF7" w14:paraId="1442A6B8" w14:textId="77777777" w:rsidTr="007622AC">
        <w:trPr>
          <w:trHeight w:val="277"/>
        </w:trPr>
        <w:tc>
          <w:tcPr>
            <w:tcW w:w="3120" w:type="dxa"/>
            <w:vAlign w:val="bottom"/>
          </w:tcPr>
          <w:p w14:paraId="48CABFD7" w14:textId="544844ED" w:rsidR="007622AC" w:rsidRPr="00A43DF7" w:rsidRDefault="007622AC" w:rsidP="007622AC">
            <w:pPr>
              <w:ind w:left="320"/>
              <w:rPr>
                <w:sz w:val="20"/>
                <w:szCs w:val="20"/>
              </w:rPr>
            </w:pPr>
            <w:r w:rsidRPr="00A43DF7">
              <w:rPr>
                <w:rFonts w:eastAsia="宋体"/>
                <w:sz w:val="16"/>
                <w:szCs w:val="16"/>
              </w:rPr>
              <w:t>心律</w:t>
            </w:r>
            <w:r w:rsidRPr="00A43DF7">
              <w:rPr>
                <w:rFonts w:eastAsia="Arial"/>
                <w:sz w:val="16"/>
                <w:szCs w:val="16"/>
              </w:rPr>
              <w:t xml:space="preserve"> (bpm)</w:t>
            </w:r>
          </w:p>
        </w:tc>
        <w:tc>
          <w:tcPr>
            <w:tcW w:w="1320" w:type="dxa"/>
            <w:vAlign w:val="bottom"/>
          </w:tcPr>
          <w:p w14:paraId="252E70FA" w14:textId="77777777" w:rsidR="007622AC" w:rsidRPr="00A43DF7" w:rsidRDefault="007622AC" w:rsidP="007622AC">
            <w:pPr>
              <w:ind w:left="60"/>
              <w:rPr>
                <w:sz w:val="20"/>
                <w:szCs w:val="20"/>
              </w:rPr>
            </w:pPr>
            <w:r w:rsidRPr="00A43DF7">
              <w:rPr>
                <w:rFonts w:eastAsia="Arial"/>
                <w:sz w:val="16"/>
                <w:szCs w:val="16"/>
              </w:rPr>
              <w:t>25.84</w:t>
            </w:r>
          </w:p>
        </w:tc>
        <w:tc>
          <w:tcPr>
            <w:tcW w:w="1260" w:type="dxa"/>
            <w:vAlign w:val="bottom"/>
          </w:tcPr>
          <w:p w14:paraId="01B0E072" w14:textId="77777777" w:rsidR="007622AC" w:rsidRPr="00A43DF7" w:rsidRDefault="007622AC" w:rsidP="007622AC">
            <w:pPr>
              <w:rPr>
                <w:sz w:val="20"/>
                <w:szCs w:val="20"/>
              </w:rPr>
            </w:pPr>
            <w:r w:rsidRPr="00A43DF7">
              <w:rPr>
                <w:rFonts w:eastAsia="Arial"/>
                <w:sz w:val="16"/>
                <w:szCs w:val="16"/>
              </w:rPr>
              <w:t>5.68</w:t>
            </w:r>
          </w:p>
        </w:tc>
        <w:tc>
          <w:tcPr>
            <w:tcW w:w="2660" w:type="dxa"/>
            <w:gridSpan w:val="2"/>
            <w:vAlign w:val="bottom"/>
          </w:tcPr>
          <w:p w14:paraId="799F1CAC" w14:textId="77777777" w:rsidR="007622AC" w:rsidRPr="00A43DF7" w:rsidRDefault="007622AC" w:rsidP="007622AC">
            <w:pPr>
              <w:ind w:left="60"/>
              <w:rPr>
                <w:sz w:val="20"/>
                <w:szCs w:val="20"/>
              </w:rPr>
            </w:pPr>
            <w:r w:rsidRPr="00A43DF7">
              <w:rPr>
                <w:rFonts w:eastAsia="Arial"/>
                <w:sz w:val="16"/>
                <w:szCs w:val="16"/>
              </w:rPr>
              <w:t>− 0.87 (− 5.68 to 3.93)</w:t>
            </w:r>
          </w:p>
        </w:tc>
        <w:tc>
          <w:tcPr>
            <w:tcW w:w="1280" w:type="dxa"/>
            <w:vAlign w:val="bottom"/>
          </w:tcPr>
          <w:p w14:paraId="681BF995" w14:textId="77777777" w:rsidR="007622AC" w:rsidRPr="00A43DF7" w:rsidRDefault="007622AC" w:rsidP="007622AC">
            <w:pPr>
              <w:ind w:left="60"/>
              <w:rPr>
                <w:sz w:val="20"/>
                <w:szCs w:val="20"/>
              </w:rPr>
            </w:pPr>
            <w:r w:rsidRPr="00A43DF7">
              <w:rPr>
                <w:rFonts w:eastAsia="Arial"/>
                <w:sz w:val="16"/>
                <w:szCs w:val="16"/>
              </w:rPr>
              <w:t>0.721</w:t>
            </w:r>
          </w:p>
        </w:tc>
      </w:tr>
      <w:tr w:rsidR="007622AC" w:rsidRPr="00A43DF7" w14:paraId="1FA3FA31" w14:textId="77777777" w:rsidTr="007622AC">
        <w:trPr>
          <w:trHeight w:val="280"/>
        </w:trPr>
        <w:tc>
          <w:tcPr>
            <w:tcW w:w="3120" w:type="dxa"/>
            <w:vAlign w:val="bottom"/>
          </w:tcPr>
          <w:p w14:paraId="5C028F4C" w14:textId="6F05D8E3" w:rsidR="007622AC" w:rsidRPr="00A43DF7" w:rsidRDefault="007622AC" w:rsidP="007622AC">
            <w:pPr>
              <w:ind w:left="320"/>
              <w:rPr>
                <w:sz w:val="20"/>
                <w:szCs w:val="20"/>
              </w:rPr>
            </w:pPr>
            <w:r w:rsidRPr="00A43DF7">
              <w:rPr>
                <w:rFonts w:eastAsia="宋体"/>
                <w:sz w:val="16"/>
                <w:szCs w:val="16"/>
              </w:rPr>
              <w:t>泵转速</w:t>
            </w:r>
            <w:r w:rsidRPr="00A43DF7">
              <w:rPr>
                <w:rFonts w:eastAsia="Arial"/>
                <w:sz w:val="16"/>
                <w:szCs w:val="16"/>
              </w:rPr>
              <w:t xml:space="preserve"> (rpm)</w:t>
            </w:r>
          </w:p>
        </w:tc>
        <w:tc>
          <w:tcPr>
            <w:tcW w:w="1320" w:type="dxa"/>
            <w:vAlign w:val="bottom"/>
          </w:tcPr>
          <w:p w14:paraId="69404820" w14:textId="77777777" w:rsidR="007622AC" w:rsidRPr="00A43DF7" w:rsidRDefault="007622AC" w:rsidP="007622AC">
            <w:pPr>
              <w:ind w:left="60"/>
              <w:rPr>
                <w:sz w:val="20"/>
                <w:szCs w:val="20"/>
              </w:rPr>
            </w:pPr>
            <w:r w:rsidRPr="00A43DF7">
              <w:rPr>
                <w:rFonts w:eastAsia="Arial"/>
                <w:sz w:val="16"/>
                <w:szCs w:val="16"/>
              </w:rPr>
              <w:t>1305.51</w:t>
            </w:r>
          </w:p>
        </w:tc>
        <w:tc>
          <w:tcPr>
            <w:tcW w:w="1260" w:type="dxa"/>
            <w:vAlign w:val="bottom"/>
          </w:tcPr>
          <w:p w14:paraId="621BD495" w14:textId="77777777" w:rsidR="007622AC" w:rsidRPr="00A43DF7" w:rsidRDefault="007622AC" w:rsidP="007622AC">
            <w:pPr>
              <w:rPr>
                <w:sz w:val="20"/>
                <w:szCs w:val="20"/>
              </w:rPr>
            </w:pPr>
            <w:r w:rsidRPr="00A43DF7">
              <w:rPr>
                <w:rFonts w:eastAsia="Arial"/>
                <w:sz w:val="16"/>
                <w:szCs w:val="16"/>
              </w:rPr>
              <w:t>159.90</w:t>
            </w:r>
          </w:p>
        </w:tc>
        <w:tc>
          <w:tcPr>
            <w:tcW w:w="2660" w:type="dxa"/>
            <w:gridSpan w:val="2"/>
            <w:vAlign w:val="bottom"/>
          </w:tcPr>
          <w:p w14:paraId="60B7339D" w14:textId="77777777" w:rsidR="007622AC" w:rsidRPr="00A43DF7" w:rsidRDefault="007622AC" w:rsidP="007622AC">
            <w:pPr>
              <w:ind w:left="60"/>
              <w:rPr>
                <w:sz w:val="20"/>
                <w:szCs w:val="20"/>
              </w:rPr>
            </w:pPr>
            <w:r w:rsidRPr="00A43DF7">
              <w:rPr>
                <w:rFonts w:eastAsia="Arial"/>
                <w:sz w:val="16"/>
                <w:szCs w:val="16"/>
              </w:rPr>
              <w:t>0.67 (− 86.46 to 87.80)</w:t>
            </w:r>
          </w:p>
        </w:tc>
        <w:tc>
          <w:tcPr>
            <w:tcW w:w="1280" w:type="dxa"/>
            <w:vAlign w:val="bottom"/>
          </w:tcPr>
          <w:p w14:paraId="6F4405EB" w14:textId="77777777" w:rsidR="007622AC" w:rsidRPr="00A43DF7" w:rsidRDefault="007622AC" w:rsidP="007622AC">
            <w:pPr>
              <w:ind w:left="60"/>
              <w:rPr>
                <w:sz w:val="20"/>
                <w:szCs w:val="20"/>
              </w:rPr>
            </w:pPr>
            <w:r w:rsidRPr="00A43DF7">
              <w:rPr>
                <w:rFonts w:eastAsia="Arial"/>
                <w:sz w:val="16"/>
                <w:szCs w:val="16"/>
              </w:rPr>
              <w:t>0.988</w:t>
            </w:r>
          </w:p>
        </w:tc>
      </w:tr>
      <w:tr w:rsidR="007622AC" w:rsidRPr="00A43DF7" w14:paraId="219D1442" w14:textId="77777777" w:rsidTr="007622AC">
        <w:trPr>
          <w:trHeight w:val="280"/>
        </w:trPr>
        <w:tc>
          <w:tcPr>
            <w:tcW w:w="3120" w:type="dxa"/>
            <w:vAlign w:val="bottom"/>
          </w:tcPr>
          <w:p w14:paraId="70C1D9FA" w14:textId="197A0287" w:rsidR="007622AC" w:rsidRPr="00A43DF7" w:rsidRDefault="007622AC" w:rsidP="007622AC">
            <w:pPr>
              <w:ind w:left="320"/>
              <w:rPr>
                <w:sz w:val="20"/>
                <w:szCs w:val="20"/>
              </w:rPr>
            </w:pPr>
            <w:r w:rsidRPr="00A43DF7">
              <w:rPr>
                <w:rFonts w:eastAsia="宋体"/>
                <w:sz w:val="16"/>
                <w:szCs w:val="16"/>
              </w:rPr>
              <w:t>机器流量</w:t>
            </w:r>
            <w:r w:rsidRPr="00A43DF7">
              <w:rPr>
                <w:rFonts w:eastAsia="Arial"/>
                <w:sz w:val="16"/>
                <w:szCs w:val="16"/>
              </w:rPr>
              <w:t xml:space="preserve"> (l/min)</w:t>
            </w:r>
          </w:p>
        </w:tc>
        <w:tc>
          <w:tcPr>
            <w:tcW w:w="1320" w:type="dxa"/>
            <w:vAlign w:val="bottom"/>
          </w:tcPr>
          <w:p w14:paraId="57D44427" w14:textId="77777777" w:rsidR="007622AC" w:rsidRPr="00A43DF7" w:rsidRDefault="007622AC" w:rsidP="007622AC">
            <w:pPr>
              <w:ind w:left="60"/>
              <w:rPr>
                <w:sz w:val="20"/>
                <w:szCs w:val="20"/>
              </w:rPr>
            </w:pPr>
            <w:r w:rsidRPr="00A43DF7">
              <w:rPr>
                <w:rFonts w:eastAsia="Arial"/>
                <w:sz w:val="16"/>
                <w:szCs w:val="16"/>
              </w:rPr>
              <w:t>0.84</w:t>
            </w:r>
          </w:p>
        </w:tc>
        <w:tc>
          <w:tcPr>
            <w:tcW w:w="1260" w:type="dxa"/>
            <w:vAlign w:val="bottom"/>
          </w:tcPr>
          <w:p w14:paraId="05478196" w14:textId="77777777" w:rsidR="007622AC" w:rsidRPr="00A43DF7" w:rsidRDefault="007622AC" w:rsidP="007622AC">
            <w:pPr>
              <w:rPr>
                <w:sz w:val="20"/>
                <w:szCs w:val="20"/>
              </w:rPr>
            </w:pPr>
            <w:r w:rsidRPr="00A43DF7">
              <w:rPr>
                <w:rFonts w:eastAsia="Arial"/>
                <w:sz w:val="16"/>
                <w:szCs w:val="16"/>
              </w:rPr>
              <w:t>0.41</w:t>
            </w:r>
          </w:p>
        </w:tc>
        <w:tc>
          <w:tcPr>
            <w:tcW w:w="2660" w:type="dxa"/>
            <w:gridSpan w:val="2"/>
            <w:vAlign w:val="bottom"/>
          </w:tcPr>
          <w:p w14:paraId="2342FCCF" w14:textId="77777777" w:rsidR="007622AC" w:rsidRPr="00A43DF7" w:rsidRDefault="007622AC" w:rsidP="007622AC">
            <w:pPr>
              <w:ind w:left="60"/>
              <w:rPr>
                <w:sz w:val="20"/>
                <w:szCs w:val="20"/>
              </w:rPr>
            </w:pPr>
            <w:r w:rsidRPr="00A43DF7">
              <w:rPr>
                <w:rFonts w:eastAsia="Arial"/>
                <w:sz w:val="16"/>
                <w:szCs w:val="16"/>
              </w:rPr>
              <w:t>0.073 (− 0.15 to 0.29)</w:t>
            </w:r>
          </w:p>
        </w:tc>
        <w:tc>
          <w:tcPr>
            <w:tcW w:w="1280" w:type="dxa"/>
            <w:vAlign w:val="bottom"/>
          </w:tcPr>
          <w:p w14:paraId="5BE95635" w14:textId="77777777" w:rsidR="007622AC" w:rsidRPr="00A43DF7" w:rsidRDefault="007622AC" w:rsidP="007622AC">
            <w:pPr>
              <w:ind w:left="60"/>
              <w:rPr>
                <w:sz w:val="20"/>
                <w:szCs w:val="20"/>
              </w:rPr>
            </w:pPr>
            <w:r w:rsidRPr="00A43DF7">
              <w:rPr>
                <w:rFonts w:eastAsia="Arial"/>
                <w:sz w:val="16"/>
                <w:szCs w:val="16"/>
              </w:rPr>
              <w:t>0.512</w:t>
            </w:r>
          </w:p>
        </w:tc>
      </w:tr>
    </w:tbl>
    <w:p w14:paraId="221EFC20" w14:textId="77777777" w:rsidR="00942159" w:rsidRPr="00A43DF7" w:rsidRDefault="003624A8" w:rsidP="00942159">
      <w:pPr>
        <w:spacing w:line="20" w:lineRule="exact"/>
        <w:rPr>
          <w:rFonts w:eastAsia="幼圆"/>
          <w:sz w:val="20"/>
          <w:szCs w:val="20"/>
        </w:rPr>
      </w:pPr>
      <w:r>
        <w:rPr>
          <w:sz w:val="20"/>
          <w:szCs w:val="20"/>
        </w:rPr>
        <w:pict w14:anchorId="1DF06574">
          <v:line id="Shape 11" o:spid="_x0000_s1027" style="position:absolute;z-index:251658752;visibility:visible;mso-wrap-style:square;mso-wrap-distance-left:0;mso-wrap-distance-top:0;mso-wrap-distance-right:0;mso-wrap-distance-bottom:0;mso-position-horizontal:absolute;mso-position-horizontal-relative:text;mso-position-vertical:absolute;mso-position-vertical-relative:text" from="-.8pt,3.2pt" to="482.05pt,3.2pt" o:allowincell="f" strokecolor="#131413" strokeweight=".39275mm"/>
        </w:pict>
      </w:r>
    </w:p>
    <w:p w14:paraId="19BB0A6E" w14:textId="77777777" w:rsidR="00942159" w:rsidRPr="00A43DF7" w:rsidRDefault="00942159" w:rsidP="00942159">
      <w:pPr>
        <w:spacing w:line="84" w:lineRule="exact"/>
        <w:rPr>
          <w:rFonts w:eastAsia="幼圆"/>
          <w:sz w:val="20"/>
          <w:szCs w:val="20"/>
        </w:rPr>
      </w:pPr>
    </w:p>
    <w:p w14:paraId="50E37C65" w14:textId="1E23BCD2" w:rsidR="00942159" w:rsidRPr="005F7A53" w:rsidRDefault="00741043" w:rsidP="005F7A53">
      <w:pPr>
        <w:ind w:right="260" w:firstLineChars="200" w:firstLine="480"/>
        <w:rPr>
          <w:rFonts w:eastAsia="幼圆"/>
          <w:sz w:val="24"/>
          <w:szCs w:val="24"/>
        </w:rPr>
      </w:pPr>
      <w:r w:rsidRPr="005F7A53">
        <w:rPr>
          <w:rFonts w:eastAsia="幼圆"/>
          <w:sz w:val="24"/>
          <w:szCs w:val="24"/>
        </w:rPr>
        <w:t>变量以绝对值（</w:t>
      </w:r>
      <w:r w:rsidRPr="005F7A53">
        <w:rPr>
          <w:rFonts w:eastAsia="幼圆"/>
          <w:sz w:val="24"/>
          <w:szCs w:val="24"/>
        </w:rPr>
        <w:t>n</w:t>
      </w:r>
      <w:r w:rsidRPr="005F7A53">
        <w:rPr>
          <w:rFonts w:eastAsia="幼圆"/>
          <w:sz w:val="24"/>
          <w:szCs w:val="24"/>
        </w:rPr>
        <w:t>），相对频率（％）和中位数（</w:t>
      </w:r>
      <w:r w:rsidRPr="005F7A53">
        <w:rPr>
          <w:rFonts w:eastAsia="幼圆"/>
          <w:sz w:val="24"/>
          <w:szCs w:val="24"/>
        </w:rPr>
        <w:t>25-75</w:t>
      </w:r>
      <w:r w:rsidRPr="005F7A53">
        <w:rPr>
          <w:rFonts w:eastAsia="幼圆"/>
          <w:sz w:val="24"/>
          <w:szCs w:val="24"/>
        </w:rPr>
        <w:t>％</w:t>
      </w:r>
      <w:r w:rsidRPr="005F7A53">
        <w:rPr>
          <w:rFonts w:eastAsia="幼圆"/>
          <w:sz w:val="24"/>
          <w:szCs w:val="24"/>
        </w:rPr>
        <w:t>IQR</w:t>
      </w:r>
      <w:r w:rsidRPr="005F7A53">
        <w:rPr>
          <w:rFonts w:eastAsia="幼圆"/>
          <w:sz w:val="24"/>
          <w:szCs w:val="24"/>
        </w:rPr>
        <w:t>）表示</w:t>
      </w:r>
      <w:r w:rsidR="007622AC" w:rsidRPr="005F7A53">
        <w:rPr>
          <w:rFonts w:eastAsia="幼圆"/>
          <w:sz w:val="24"/>
          <w:szCs w:val="24"/>
        </w:rPr>
        <w:t>。在观察期间，</w:t>
      </w:r>
      <w:r w:rsidR="000770D1" w:rsidRPr="005F7A53">
        <w:rPr>
          <w:rFonts w:eastAsia="幼圆"/>
          <w:sz w:val="24"/>
          <w:szCs w:val="24"/>
        </w:rPr>
        <w:t>血</w:t>
      </w:r>
      <w:r w:rsidR="007622AC" w:rsidRPr="005F7A53">
        <w:rPr>
          <w:rFonts w:eastAsia="幼圆"/>
          <w:sz w:val="24"/>
          <w:szCs w:val="24"/>
        </w:rPr>
        <w:t>流动力学值、血管加压素剂量、呼吸器和</w:t>
      </w:r>
      <w:r w:rsidR="007622AC" w:rsidRPr="005F7A53">
        <w:rPr>
          <w:rFonts w:eastAsia="幼圆"/>
          <w:sz w:val="24"/>
          <w:szCs w:val="24"/>
        </w:rPr>
        <w:t>ECMO</w:t>
      </w:r>
      <w:r w:rsidR="007622AC" w:rsidRPr="005F7A53">
        <w:rPr>
          <w:rFonts w:eastAsia="幼圆"/>
          <w:sz w:val="24"/>
          <w:szCs w:val="24"/>
        </w:rPr>
        <w:t>设置在时间上没有变化。两名患者在接受超声检查时瞳孔已经扩大</w:t>
      </w:r>
      <w:r w:rsidR="000770D1" w:rsidRPr="005F7A53">
        <w:rPr>
          <w:rFonts w:eastAsia="幼圆"/>
          <w:sz w:val="24"/>
          <w:szCs w:val="24"/>
        </w:rPr>
        <w:t>，</w:t>
      </w:r>
      <w:r w:rsidR="00B20676" w:rsidRPr="005F7A53">
        <w:rPr>
          <w:rFonts w:eastAsia="幼圆"/>
          <w:sz w:val="24"/>
          <w:szCs w:val="24"/>
        </w:rPr>
        <w:t>两例患者均在退出治疗后</w:t>
      </w:r>
      <w:r w:rsidR="00B20676" w:rsidRPr="005F7A53">
        <w:rPr>
          <w:rFonts w:eastAsia="幼圆"/>
          <w:sz w:val="24"/>
          <w:szCs w:val="24"/>
        </w:rPr>
        <w:t>6</w:t>
      </w:r>
      <w:r w:rsidR="00B20676" w:rsidRPr="005F7A53">
        <w:rPr>
          <w:rFonts w:eastAsia="幼圆"/>
          <w:sz w:val="24"/>
          <w:szCs w:val="24"/>
        </w:rPr>
        <w:t>小时内死亡，退出治疗的原因包括治疗医师</w:t>
      </w:r>
      <w:r w:rsidR="00B20676" w:rsidRPr="005F7A53">
        <w:rPr>
          <w:rFonts w:eastAsia="幼圆"/>
          <w:sz w:val="24"/>
          <w:szCs w:val="24"/>
        </w:rPr>
        <w:t>CPC</w:t>
      </w:r>
      <w:r w:rsidR="00B20676" w:rsidRPr="005F7A53">
        <w:rPr>
          <w:rFonts w:eastAsia="幼圆"/>
          <w:sz w:val="24"/>
          <w:szCs w:val="24"/>
        </w:rPr>
        <w:t>脑功能分类、</w:t>
      </w:r>
      <w:r w:rsidR="00B20676" w:rsidRPr="005F7A53">
        <w:rPr>
          <w:rFonts w:eastAsia="幼圆"/>
          <w:sz w:val="24"/>
          <w:szCs w:val="24"/>
        </w:rPr>
        <w:t>ECMO</w:t>
      </w:r>
      <w:r w:rsidR="00B20676" w:rsidRPr="005F7A53">
        <w:rPr>
          <w:rFonts w:eastAsia="幼圆"/>
          <w:sz w:val="24"/>
          <w:szCs w:val="24"/>
        </w:rPr>
        <w:t>体外膜氧合、吸入氧的</w:t>
      </w:r>
      <w:r w:rsidR="00B20676" w:rsidRPr="005F7A53">
        <w:rPr>
          <w:rFonts w:eastAsia="幼圆"/>
          <w:sz w:val="24"/>
          <w:szCs w:val="24"/>
        </w:rPr>
        <w:t>FiO2</w:t>
      </w:r>
      <w:r w:rsidR="00B20676" w:rsidRPr="005F7A53">
        <w:rPr>
          <w:rFonts w:eastAsia="幼圆"/>
          <w:sz w:val="24"/>
          <w:szCs w:val="24"/>
        </w:rPr>
        <w:t>分数、</w:t>
      </w:r>
      <w:r w:rsidR="00B20676" w:rsidRPr="005F7A53">
        <w:rPr>
          <w:rFonts w:eastAsia="幼圆"/>
          <w:sz w:val="24"/>
          <w:szCs w:val="24"/>
        </w:rPr>
        <w:t>MAP</w:t>
      </w:r>
      <w:r w:rsidR="00B20676" w:rsidRPr="005F7A53">
        <w:rPr>
          <w:rFonts w:eastAsia="幼圆"/>
          <w:sz w:val="24"/>
          <w:szCs w:val="24"/>
        </w:rPr>
        <w:t>平均动脉压。</w:t>
      </w:r>
      <w:r w:rsidR="007622AC" w:rsidRPr="005F7A53">
        <w:rPr>
          <w:rFonts w:eastAsia="幼圆"/>
          <w:sz w:val="24"/>
          <w:szCs w:val="24"/>
        </w:rPr>
        <w:t>*</w:t>
      </w:r>
      <w:r w:rsidR="00B20676" w:rsidRPr="005F7A53">
        <w:rPr>
          <w:rFonts w:eastAsia="幼圆"/>
          <w:sz w:val="24"/>
          <w:szCs w:val="24"/>
        </w:rPr>
        <w:t>结果来源于</w:t>
      </w:r>
      <w:r w:rsidR="007622AC" w:rsidRPr="005F7A53">
        <w:rPr>
          <w:rFonts w:eastAsia="幼圆"/>
          <w:sz w:val="24"/>
          <w:szCs w:val="24"/>
        </w:rPr>
        <w:t>一般线性回归模型</w:t>
      </w:r>
      <w:r w:rsidR="00B20676" w:rsidRPr="005F7A53">
        <w:rPr>
          <w:rFonts w:eastAsia="幼圆"/>
          <w:sz w:val="24"/>
          <w:szCs w:val="24"/>
        </w:rPr>
        <w:t>。</w:t>
      </w:r>
    </w:p>
    <w:p w14:paraId="7A581C28" w14:textId="213D3394" w:rsidR="005F7A53" w:rsidRDefault="005F7A53" w:rsidP="00B20676">
      <w:pPr>
        <w:ind w:right="260"/>
        <w:rPr>
          <w:rFonts w:eastAsia="幼圆"/>
          <w:sz w:val="16"/>
          <w:szCs w:val="14"/>
        </w:rPr>
      </w:pPr>
    </w:p>
    <w:p w14:paraId="43F070C9" w14:textId="77777777" w:rsidR="005F7A53" w:rsidRDefault="005F7A53" w:rsidP="00B20676">
      <w:pPr>
        <w:ind w:right="260"/>
        <w:rPr>
          <w:rFonts w:eastAsia="幼圆" w:hint="eastAsia"/>
          <w:sz w:val="16"/>
          <w:szCs w:val="14"/>
        </w:rPr>
      </w:pPr>
    </w:p>
    <w:p w14:paraId="58D9E097" w14:textId="5C0F8254" w:rsidR="005F7A53" w:rsidRDefault="005F7A53" w:rsidP="00B20676">
      <w:pPr>
        <w:ind w:right="260"/>
        <w:rPr>
          <w:rFonts w:eastAsia="幼圆"/>
          <w:sz w:val="16"/>
          <w:szCs w:val="14"/>
        </w:rPr>
      </w:pPr>
    </w:p>
    <w:p w14:paraId="5A07B9A4" w14:textId="633B90D1" w:rsidR="005F7A53" w:rsidRDefault="005F7A53" w:rsidP="00B20676">
      <w:pPr>
        <w:ind w:right="260"/>
        <w:rPr>
          <w:rFonts w:eastAsia="幼圆"/>
          <w:sz w:val="16"/>
          <w:szCs w:val="14"/>
        </w:rPr>
      </w:pPr>
    </w:p>
    <w:p w14:paraId="7F2F7F35" w14:textId="5C3019ED" w:rsidR="005F7A53" w:rsidRDefault="005F7A53" w:rsidP="00B20676">
      <w:pPr>
        <w:ind w:right="260"/>
        <w:rPr>
          <w:rFonts w:eastAsia="幼圆"/>
          <w:sz w:val="16"/>
          <w:szCs w:val="14"/>
        </w:rPr>
      </w:pPr>
    </w:p>
    <w:p w14:paraId="3C5F74BC" w14:textId="350E2FC2" w:rsidR="005F7A53" w:rsidRDefault="005F7A53" w:rsidP="00B20676">
      <w:pPr>
        <w:ind w:right="260"/>
        <w:rPr>
          <w:rFonts w:eastAsia="幼圆"/>
          <w:sz w:val="16"/>
          <w:szCs w:val="14"/>
        </w:rPr>
      </w:pPr>
    </w:p>
    <w:p w14:paraId="27F9A31E" w14:textId="2EF374FD" w:rsidR="005F7A53" w:rsidRDefault="005F7A53" w:rsidP="00B20676">
      <w:pPr>
        <w:ind w:right="260"/>
        <w:rPr>
          <w:rFonts w:eastAsia="幼圆" w:hint="eastAsia"/>
          <w:sz w:val="16"/>
          <w:szCs w:val="14"/>
        </w:rPr>
      </w:pPr>
    </w:p>
    <w:p w14:paraId="53EA255C" w14:textId="0F4491F0" w:rsidR="005F7A53" w:rsidRDefault="005F7A53" w:rsidP="00B20676">
      <w:pPr>
        <w:ind w:right="260"/>
        <w:rPr>
          <w:rFonts w:eastAsia="幼圆" w:hint="eastAsia"/>
          <w:sz w:val="16"/>
          <w:szCs w:val="14"/>
        </w:rPr>
      </w:pPr>
      <w:r w:rsidRPr="00A43DF7">
        <w:rPr>
          <w:noProof/>
          <w:sz w:val="20"/>
          <w:szCs w:val="20"/>
        </w:rPr>
        <w:lastRenderedPageBreak/>
        <w:drawing>
          <wp:anchor distT="0" distB="0" distL="0" distR="0" simplePos="0" relativeHeight="251660800" behindDoc="1" locked="0" layoutInCell="0" allowOverlap="1" wp14:anchorId="61CC2A67" wp14:editId="70838A94">
            <wp:simplePos x="0" y="0"/>
            <wp:positionH relativeFrom="column">
              <wp:posOffset>0</wp:posOffset>
            </wp:positionH>
            <wp:positionV relativeFrom="paragraph">
              <wp:posOffset>199390</wp:posOffset>
            </wp:positionV>
            <wp:extent cx="4725035" cy="1832610"/>
            <wp:effectExtent l="0" t="0" r="0" b="0"/>
            <wp:wrapTopAndBottom/>
            <wp:docPr id="10" name="图片 10"/>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tretch>
                      <a:fillRect/>
                    </a:stretch>
                  </pic:blipFill>
                  <pic:spPr bwMode="auto">
                    <a:xfrm>
                      <a:off x="0" y="0"/>
                      <a:ext cx="4725035" cy="1832610"/>
                    </a:xfrm>
                    <a:prstGeom prst="rect">
                      <a:avLst/>
                    </a:prstGeom>
                  </pic:spPr>
                </pic:pic>
              </a:graphicData>
            </a:graphic>
            <wp14:sizeRelH relativeFrom="margin">
              <wp14:pctWidth>0</wp14:pctWidth>
            </wp14:sizeRelH>
            <wp14:sizeRelV relativeFrom="margin">
              <wp14:pctHeight>0</wp14:pctHeight>
            </wp14:sizeRelV>
          </wp:anchor>
        </w:drawing>
      </w:r>
    </w:p>
    <w:p w14:paraId="46BE963D" w14:textId="77777777" w:rsidR="005F7A53" w:rsidRPr="00A43DF7" w:rsidRDefault="005F7A53" w:rsidP="00B20676">
      <w:pPr>
        <w:ind w:right="260"/>
        <w:rPr>
          <w:rFonts w:eastAsia="幼圆" w:hint="eastAsia"/>
          <w:sz w:val="16"/>
          <w:szCs w:val="14"/>
        </w:rPr>
      </w:pPr>
    </w:p>
    <w:p w14:paraId="19927BBC" w14:textId="59134B6B" w:rsidR="00942159" w:rsidRPr="005F7A53" w:rsidRDefault="00942159" w:rsidP="00A43DF7">
      <w:pPr>
        <w:jc w:val="center"/>
        <w:rPr>
          <w:rFonts w:eastAsia="幼圆"/>
          <w:sz w:val="24"/>
          <w:szCs w:val="24"/>
        </w:rPr>
      </w:pPr>
      <w:r w:rsidRPr="005F7A53">
        <w:rPr>
          <w:rFonts w:eastAsia="幼圆"/>
          <w:color w:val="131413"/>
          <w:sz w:val="24"/>
          <w:szCs w:val="24"/>
        </w:rPr>
        <w:t>图</w:t>
      </w:r>
      <w:r w:rsidRPr="005F7A53">
        <w:rPr>
          <w:rFonts w:eastAsia="幼圆"/>
          <w:color w:val="131413"/>
          <w:sz w:val="24"/>
          <w:szCs w:val="24"/>
        </w:rPr>
        <w:t>1</w:t>
      </w:r>
      <w:r w:rsidR="00E31606" w:rsidRPr="005F7A53">
        <w:rPr>
          <w:rFonts w:eastAsia="幼圆"/>
          <w:color w:val="131413"/>
          <w:sz w:val="24"/>
          <w:szCs w:val="24"/>
        </w:rPr>
        <w:t>超声显示</w:t>
      </w:r>
      <w:r w:rsidRPr="005F7A53">
        <w:rPr>
          <w:rFonts w:eastAsia="幼圆"/>
          <w:color w:val="131413"/>
          <w:sz w:val="24"/>
          <w:szCs w:val="24"/>
        </w:rPr>
        <w:t>对比增强的逆行非搏动</w:t>
      </w:r>
      <w:r w:rsidRPr="005F7A53">
        <w:rPr>
          <w:rFonts w:eastAsia="幼圆"/>
          <w:color w:val="131413"/>
          <w:sz w:val="24"/>
          <w:szCs w:val="24"/>
        </w:rPr>
        <w:t>ECMO</w:t>
      </w:r>
      <w:r w:rsidRPr="005F7A53">
        <w:rPr>
          <w:rFonts w:eastAsia="幼圆"/>
          <w:color w:val="131413"/>
          <w:sz w:val="24"/>
          <w:szCs w:val="24"/>
        </w:rPr>
        <w:t>血流</w:t>
      </w:r>
      <w:r w:rsidR="00E31606" w:rsidRPr="005F7A53">
        <w:rPr>
          <w:rFonts w:eastAsia="幼圆"/>
          <w:color w:val="131413"/>
          <w:sz w:val="24"/>
          <w:szCs w:val="24"/>
        </w:rPr>
        <w:t>，</w:t>
      </w:r>
      <w:r w:rsidRPr="005F7A53">
        <w:rPr>
          <w:rFonts w:eastAsia="幼圆"/>
          <w:color w:val="131413"/>
          <w:sz w:val="24"/>
          <w:szCs w:val="24"/>
        </w:rPr>
        <w:t xml:space="preserve"> </w:t>
      </w:r>
      <w:r w:rsidR="005E5AA1" w:rsidRPr="005F7A53">
        <w:rPr>
          <w:rFonts w:eastAsia="幼圆"/>
          <w:color w:val="131413"/>
          <w:sz w:val="24"/>
          <w:szCs w:val="24"/>
        </w:rPr>
        <w:t>血流</w:t>
      </w:r>
      <w:r w:rsidR="005E5AA1" w:rsidRPr="005F7A53">
        <w:rPr>
          <w:rFonts w:eastAsia="幼圆"/>
          <w:color w:val="131413"/>
          <w:sz w:val="24"/>
          <w:szCs w:val="24"/>
        </w:rPr>
        <w:t>“</w:t>
      </w:r>
      <w:r w:rsidR="005E5AA1" w:rsidRPr="005F7A53">
        <w:rPr>
          <w:rFonts w:eastAsia="幼圆"/>
          <w:color w:val="131413"/>
          <w:sz w:val="24"/>
          <w:szCs w:val="24"/>
        </w:rPr>
        <w:t>对冲平面</w:t>
      </w:r>
      <w:r w:rsidR="005E5AA1" w:rsidRPr="005F7A53">
        <w:rPr>
          <w:rFonts w:eastAsia="幼圆"/>
          <w:color w:val="131413"/>
          <w:sz w:val="24"/>
          <w:szCs w:val="24"/>
        </w:rPr>
        <w:t>”</w:t>
      </w:r>
      <w:r w:rsidR="00E31606" w:rsidRPr="005F7A53">
        <w:rPr>
          <w:rFonts w:eastAsia="幼圆"/>
          <w:color w:val="131413"/>
          <w:sz w:val="24"/>
          <w:szCs w:val="24"/>
        </w:rPr>
        <w:t>位于肠系膜上动脉的远端，</w:t>
      </w:r>
      <w:r w:rsidRPr="005F7A53">
        <w:rPr>
          <w:rFonts w:eastAsia="幼圆"/>
          <w:color w:val="131413"/>
          <w:sz w:val="24"/>
          <w:szCs w:val="24"/>
        </w:rPr>
        <w:t>用箭头标记。</w:t>
      </w:r>
    </w:p>
    <w:sectPr w:rsidR="00942159" w:rsidRPr="005F7A5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F5314D" w14:textId="77777777" w:rsidR="003624A8" w:rsidRDefault="003624A8" w:rsidP="00942159">
      <w:r>
        <w:separator/>
      </w:r>
    </w:p>
  </w:endnote>
  <w:endnote w:type="continuationSeparator" w:id="0">
    <w:p w14:paraId="16708400" w14:textId="77777777" w:rsidR="003624A8" w:rsidRDefault="003624A8" w:rsidP="009421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幼圆">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Gabriola">
    <w:panose1 w:val="04040605051002020D02"/>
    <w:charset w:val="00"/>
    <w:family w:val="decorative"/>
    <w:pitch w:val="variable"/>
    <w:sig w:usb0="E00002EF" w:usb1="5000204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2635CF" w14:textId="77777777" w:rsidR="003624A8" w:rsidRDefault="003624A8" w:rsidP="00942159">
      <w:r>
        <w:separator/>
      </w:r>
    </w:p>
  </w:footnote>
  <w:footnote w:type="continuationSeparator" w:id="0">
    <w:p w14:paraId="61860B5B" w14:textId="77777777" w:rsidR="003624A8" w:rsidRDefault="003624A8" w:rsidP="009421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0"/>
  </w:compat>
  <w:rsids>
    <w:rsidRoot w:val="00F944BA"/>
    <w:rsid w:val="000770D1"/>
    <w:rsid w:val="00104971"/>
    <w:rsid w:val="00146CF2"/>
    <w:rsid w:val="00151BD9"/>
    <w:rsid w:val="00160A5B"/>
    <w:rsid w:val="00166755"/>
    <w:rsid w:val="0017218A"/>
    <w:rsid w:val="001D596D"/>
    <w:rsid w:val="001E79D1"/>
    <w:rsid w:val="001F419B"/>
    <w:rsid w:val="0023176B"/>
    <w:rsid w:val="00234573"/>
    <w:rsid w:val="002517D5"/>
    <w:rsid w:val="00267AF8"/>
    <w:rsid w:val="002A0649"/>
    <w:rsid w:val="002D27D4"/>
    <w:rsid w:val="002D2B26"/>
    <w:rsid w:val="00340F08"/>
    <w:rsid w:val="00361F7A"/>
    <w:rsid w:val="00362228"/>
    <w:rsid w:val="003624A8"/>
    <w:rsid w:val="003C226E"/>
    <w:rsid w:val="00417B42"/>
    <w:rsid w:val="00597C93"/>
    <w:rsid w:val="005E5AA1"/>
    <w:rsid w:val="005E5D70"/>
    <w:rsid w:val="005F7A53"/>
    <w:rsid w:val="00644CB1"/>
    <w:rsid w:val="00652FAA"/>
    <w:rsid w:val="007238EE"/>
    <w:rsid w:val="0073334E"/>
    <w:rsid w:val="00734E2A"/>
    <w:rsid w:val="00741043"/>
    <w:rsid w:val="00760A0E"/>
    <w:rsid w:val="007622AC"/>
    <w:rsid w:val="007630AD"/>
    <w:rsid w:val="0078727D"/>
    <w:rsid w:val="00833014"/>
    <w:rsid w:val="0091348F"/>
    <w:rsid w:val="009217D6"/>
    <w:rsid w:val="00942159"/>
    <w:rsid w:val="0098394E"/>
    <w:rsid w:val="009A3333"/>
    <w:rsid w:val="00A434D3"/>
    <w:rsid w:val="00A43DF7"/>
    <w:rsid w:val="00A655C7"/>
    <w:rsid w:val="00A753EF"/>
    <w:rsid w:val="00AB2E1A"/>
    <w:rsid w:val="00AB45C8"/>
    <w:rsid w:val="00AC5284"/>
    <w:rsid w:val="00AE2B75"/>
    <w:rsid w:val="00B20676"/>
    <w:rsid w:val="00B910FA"/>
    <w:rsid w:val="00B9345E"/>
    <w:rsid w:val="00BC430E"/>
    <w:rsid w:val="00C015FB"/>
    <w:rsid w:val="00C20CE3"/>
    <w:rsid w:val="00C72025"/>
    <w:rsid w:val="00C93731"/>
    <w:rsid w:val="00C97085"/>
    <w:rsid w:val="00CA6276"/>
    <w:rsid w:val="00CB33C6"/>
    <w:rsid w:val="00CB647F"/>
    <w:rsid w:val="00CC18D3"/>
    <w:rsid w:val="00CD1EE0"/>
    <w:rsid w:val="00CE09C9"/>
    <w:rsid w:val="00D036CD"/>
    <w:rsid w:val="00D8488C"/>
    <w:rsid w:val="00DB14A9"/>
    <w:rsid w:val="00DD0CEF"/>
    <w:rsid w:val="00DD2F2A"/>
    <w:rsid w:val="00DD3E16"/>
    <w:rsid w:val="00DD6108"/>
    <w:rsid w:val="00DD7C38"/>
    <w:rsid w:val="00DE232E"/>
    <w:rsid w:val="00DF4ADF"/>
    <w:rsid w:val="00E31606"/>
    <w:rsid w:val="00E31B7C"/>
    <w:rsid w:val="00E36E07"/>
    <w:rsid w:val="00E551F9"/>
    <w:rsid w:val="00E80794"/>
    <w:rsid w:val="00E82AB7"/>
    <w:rsid w:val="00ED509B"/>
    <w:rsid w:val="00F0282B"/>
    <w:rsid w:val="00F33F56"/>
    <w:rsid w:val="00F77FAF"/>
    <w:rsid w:val="00F944BA"/>
    <w:rsid w:val="00FA5960"/>
    <w:rsid w:val="00FB1693"/>
    <w:rsid w:val="00FD338F"/>
    <w:rsid w:val="00FF10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402D68"/>
  <w15:chartTrackingRefBased/>
  <w15:docId w15:val="{6FAE42A7-8517-4A74-A7E0-11444C69B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2159"/>
    <w:rPr>
      <w:rFonts w:ascii="Times New Roman" w:hAnsi="Times New Roman" w:cs="Times New Roman"/>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4215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942159"/>
    <w:rPr>
      <w:sz w:val="18"/>
      <w:szCs w:val="18"/>
    </w:rPr>
  </w:style>
  <w:style w:type="paragraph" w:styleId="a5">
    <w:name w:val="footer"/>
    <w:basedOn w:val="a"/>
    <w:link w:val="a6"/>
    <w:uiPriority w:val="99"/>
    <w:unhideWhenUsed/>
    <w:rsid w:val="00942159"/>
    <w:pPr>
      <w:tabs>
        <w:tab w:val="center" w:pos="4153"/>
        <w:tab w:val="right" w:pos="8306"/>
      </w:tabs>
      <w:snapToGrid w:val="0"/>
    </w:pPr>
    <w:rPr>
      <w:sz w:val="18"/>
      <w:szCs w:val="18"/>
    </w:rPr>
  </w:style>
  <w:style w:type="character" w:customStyle="1" w:styleId="a6">
    <w:name w:val="页脚 字符"/>
    <w:basedOn w:val="a0"/>
    <w:link w:val="a5"/>
    <w:uiPriority w:val="99"/>
    <w:rsid w:val="00942159"/>
    <w:rPr>
      <w:sz w:val="18"/>
      <w:szCs w:val="18"/>
    </w:rPr>
  </w:style>
  <w:style w:type="paragraph" w:styleId="a7">
    <w:name w:val="Balloon Text"/>
    <w:basedOn w:val="a"/>
    <w:link w:val="a8"/>
    <w:uiPriority w:val="99"/>
    <w:semiHidden/>
    <w:unhideWhenUsed/>
    <w:rsid w:val="00A43DF7"/>
    <w:rPr>
      <w:sz w:val="18"/>
      <w:szCs w:val="18"/>
    </w:rPr>
  </w:style>
  <w:style w:type="character" w:customStyle="1" w:styleId="a8">
    <w:name w:val="批注框文本 字符"/>
    <w:basedOn w:val="a0"/>
    <w:link w:val="a7"/>
    <w:uiPriority w:val="99"/>
    <w:semiHidden/>
    <w:rsid w:val="00A43DF7"/>
    <w:rPr>
      <w:rFonts w:ascii="Times New Roman" w:hAnsi="Times New Roman"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4</Pages>
  <Words>453</Words>
  <Characters>2584</Characters>
  <Application>Microsoft Office Word</Application>
  <DocSecurity>0</DocSecurity>
  <Lines>21</Lines>
  <Paragraphs>6</Paragraphs>
  <ScaleCrop>false</ScaleCrop>
  <Company/>
  <LinksUpToDate>false</LinksUpToDate>
  <CharactersWithSpaces>3031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周 荣华</cp:lastModifiedBy>
  <cp:revision>92</cp:revision>
  <dcterms:created xsi:type="dcterms:W3CDTF">2020-04-18T02:51:00Z</dcterms:created>
  <dcterms:modified xsi:type="dcterms:W3CDTF">2020-04-22T06:24:00Z</dcterms:modified>
</cp:coreProperties>
</file>