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57495" w14:textId="537CF118" w:rsidR="0097450A" w:rsidRDefault="0070018E" w:rsidP="007B4836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ECMO患者</w:t>
      </w:r>
      <w:r>
        <w:rPr>
          <w:rFonts w:ascii="宋体" w:eastAsia="宋体" w:hAnsi="宋体"/>
          <w:b/>
          <w:bCs/>
          <w:sz w:val="32"/>
          <w:szCs w:val="32"/>
        </w:rPr>
        <w:t>低剂量与治疗</w:t>
      </w:r>
      <w:r>
        <w:rPr>
          <w:rFonts w:ascii="宋体" w:eastAsia="宋体" w:hAnsi="宋体" w:hint="eastAsia"/>
          <w:b/>
          <w:bCs/>
          <w:sz w:val="32"/>
          <w:szCs w:val="32"/>
        </w:rPr>
        <w:t>剂量</w:t>
      </w:r>
      <w:r>
        <w:rPr>
          <w:rFonts w:ascii="宋体" w:eastAsia="宋体" w:hAnsi="宋体"/>
          <w:b/>
          <w:bCs/>
          <w:sz w:val="32"/>
          <w:szCs w:val="32"/>
        </w:rPr>
        <w:t>抗凝:一项随机</w:t>
      </w:r>
      <w:r>
        <w:rPr>
          <w:rFonts w:ascii="宋体" w:eastAsia="宋体" w:hAnsi="宋体" w:hint="eastAsia"/>
          <w:b/>
          <w:bCs/>
          <w:sz w:val="32"/>
          <w:szCs w:val="32"/>
        </w:rPr>
        <w:t>预</w:t>
      </w:r>
      <w:r>
        <w:rPr>
          <w:rFonts w:ascii="宋体" w:eastAsia="宋体" w:hAnsi="宋体"/>
          <w:b/>
          <w:bCs/>
          <w:sz w:val="32"/>
          <w:szCs w:val="32"/>
        </w:rPr>
        <w:t>试验</w:t>
      </w:r>
    </w:p>
    <w:p w14:paraId="7B39F823" w14:textId="77777777" w:rsidR="007B4836" w:rsidRPr="007B4836" w:rsidRDefault="007B4836" w:rsidP="007B4836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14:paraId="7C3621F0" w14:textId="77777777" w:rsidR="0097450A" w:rsidRPr="007B4836" w:rsidRDefault="00242AF5" w:rsidP="007B483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B4836">
        <w:rPr>
          <w:rFonts w:ascii="宋体" w:eastAsia="宋体" w:hAnsi="宋体"/>
          <w:b/>
          <w:bCs/>
          <w:sz w:val="24"/>
          <w:szCs w:val="24"/>
        </w:rPr>
        <w:t>翻译：</w:t>
      </w:r>
      <w:proofErr w:type="gramStart"/>
      <w:r w:rsidR="00E3541E" w:rsidRPr="007B4836">
        <w:rPr>
          <w:rFonts w:ascii="宋体" w:eastAsia="宋体" w:hAnsi="宋体"/>
          <w:b/>
          <w:bCs/>
          <w:sz w:val="24"/>
          <w:szCs w:val="24"/>
        </w:rPr>
        <w:t>楼松</w:t>
      </w:r>
      <w:proofErr w:type="gramEnd"/>
      <w:r w:rsidR="00E3541E" w:rsidRPr="007B4836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A067E3" w:rsidRPr="007B4836">
        <w:rPr>
          <w:rFonts w:ascii="宋体" w:eastAsia="宋体" w:hAnsi="宋体" w:hint="eastAsia"/>
          <w:b/>
          <w:bCs/>
          <w:sz w:val="24"/>
          <w:szCs w:val="24"/>
        </w:rPr>
        <w:t>中国医学科学院</w:t>
      </w:r>
      <w:proofErr w:type="gramStart"/>
      <w:r w:rsidR="00A067E3" w:rsidRPr="007B4836">
        <w:rPr>
          <w:rFonts w:ascii="宋体" w:eastAsia="宋体" w:hAnsi="宋体" w:hint="eastAsia"/>
          <w:b/>
          <w:bCs/>
          <w:sz w:val="24"/>
          <w:szCs w:val="24"/>
        </w:rPr>
        <w:t>阜</w:t>
      </w:r>
      <w:proofErr w:type="gramEnd"/>
      <w:r w:rsidR="00A067E3" w:rsidRPr="007B4836">
        <w:rPr>
          <w:rFonts w:ascii="宋体" w:eastAsia="宋体" w:hAnsi="宋体" w:hint="eastAsia"/>
          <w:b/>
          <w:bCs/>
          <w:sz w:val="24"/>
          <w:szCs w:val="24"/>
        </w:rPr>
        <w:t xml:space="preserve">外心血管病医院 </w:t>
      </w:r>
      <w:r w:rsidR="00882004" w:rsidRPr="007B4836">
        <w:rPr>
          <w:rFonts w:ascii="宋体" w:eastAsia="宋体" w:hAnsi="宋体" w:hint="eastAsia"/>
          <w:b/>
          <w:bCs/>
          <w:sz w:val="24"/>
          <w:szCs w:val="24"/>
        </w:rPr>
        <w:t>国家心血管中心</w:t>
      </w:r>
    </w:p>
    <w:p w14:paraId="43C0DBAA" w14:textId="77777777" w:rsidR="00607423" w:rsidRPr="007B4836" w:rsidRDefault="00607423" w:rsidP="007B483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B4836">
        <w:rPr>
          <w:rFonts w:ascii="宋体" w:eastAsia="宋体" w:hAnsi="宋体" w:hint="eastAsia"/>
          <w:b/>
          <w:bCs/>
          <w:sz w:val="24"/>
          <w:szCs w:val="24"/>
        </w:rPr>
        <w:t>审校：李平 华中科技大学同济医学院附属协和医院</w:t>
      </w:r>
    </w:p>
    <w:p w14:paraId="58B7DCC0" w14:textId="77777777" w:rsidR="0097450A" w:rsidRDefault="0097450A" w:rsidP="007B4836">
      <w:pPr>
        <w:spacing w:line="360" w:lineRule="auto"/>
        <w:rPr>
          <w:rFonts w:ascii="宋体" w:eastAsia="宋体" w:hAnsi="宋体"/>
        </w:rPr>
      </w:pPr>
    </w:p>
    <w:p w14:paraId="209CA358" w14:textId="2EB93F62" w:rsidR="0097450A" w:rsidRPr="007B4836" w:rsidRDefault="007B4836" w:rsidP="007B4836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7B4836">
        <w:rPr>
          <w:rFonts w:ascii="宋体" w:eastAsia="宋体" w:hAnsi="宋体" w:cs="宋体" w:hint="eastAsia"/>
          <w:b/>
          <w:bCs/>
          <w:sz w:val="28"/>
          <w:szCs w:val="28"/>
        </w:rPr>
        <w:t>【</w:t>
      </w:r>
      <w:r w:rsidR="0070018E" w:rsidRPr="007B4836">
        <w:rPr>
          <w:rFonts w:ascii="宋体" w:eastAsia="宋体" w:hAnsi="宋体" w:cs="宋体" w:hint="eastAsia"/>
          <w:b/>
          <w:bCs/>
          <w:sz w:val="28"/>
          <w:szCs w:val="28"/>
        </w:rPr>
        <w:t>摘要</w:t>
      </w:r>
      <w:r w:rsidRPr="007B4836">
        <w:rPr>
          <w:rFonts w:ascii="宋体" w:eastAsia="宋体" w:hAnsi="宋体" w:cs="宋体" w:hint="eastAsia"/>
          <w:b/>
          <w:bCs/>
          <w:sz w:val="28"/>
          <w:szCs w:val="28"/>
        </w:rPr>
        <w:t>】</w:t>
      </w:r>
    </w:p>
    <w:p w14:paraId="34332888" w14:textId="77777777" w:rsidR="0097450A" w:rsidRDefault="0070018E" w:rsidP="007B483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7B4836">
        <w:rPr>
          <w:rFonts w:ascii="宋体" w:eastAsia="宋体" w:hAnsi="宋体" w:cs="宋体" w:hint="eastAsia"/>
          <w:b/>
          <w:bCs/>
          <w:sz w:val="24"/>
          <w:szCs w:val="24"/>
        </w:rPr>
        <w:t>目的</w:t>
      </w:r>
      <w:r>
        <w:rPr>
          <w:rFonts w:ascii="宋体" w:eastAsia="宋体" w:hAnsi="宋体" w:cs="宋体" w:hint="eastAsia"/>
          <w:sz w:val="24"/>
          <w:szCs w:val="24"/>
        </w:rPr>
        <w:t>:确定ECMO患者随机分配至低剂量或治疗剂量抗凝方案，是否出现不同的活化部分凝血活酶时间（APTT）及抗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Xa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29A6C0C6" w14:textId="77777777" w:rsidR="0097450A" w:rsidRDefault="0070018E" w:rsidP="007B483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7B4836">
        <w:rPr>
          <w:rFonts w:ascii="宋体" w:eastAsia="宋体" w:hAnsi="宋体" w:cs="宋体" w:hint="eastAsia"/>
          <w:b/>
          <w:bCs/>
          <w:sz w:val="24"/>
          <w:szCs w:val="24"/>
        </w:rPr>
        <w:t>设计</w:t>
      </w:r>
      <w:r>
        <w:rPr>
          <w:rFonts w:ascii="宋体" w:eastAsia="宋体" w:hAnsi="宋体" w:cs="宋体" w:hint="eastAsia"/>
          <w:sz w:val="24"/>
          <w:szCs w:val="24"/>
        </w:rPr>
        <w:t>：随机，对照，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非盲试验</w:t>
      </w:r>
      <w:proofErr w:type="gramEnd"/>
    </w:p>
    <w:p w14:paraId="7D3E3DD3" w14:textId="77777777" w:rsidR="0097450A" w:rsidRDefault="0070018E" w:rsidP="007B483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7B4836">
        <w:rPr>
          <w:rFonts w:ascii="宋体" w:eastAsia="宋体" w:hAnsi="宋体" w:cs="宋体" w:hint="eastAsia"/>
          <w:b/>
          <w:bCs/>
          <w:sz w:val="24"/>
          <w:szCs w:val="24"/>
        </w:rPr>
        <w:t>研究场所</w:t>
      </w:r>
      <w:r>
        <w:rPr>
          <w:rFonts w:ascii="宋体" w:eastAsia="宋体" w:hAnsi="宋体" w:cs="宋体" w:hint="eastAsia"/>
          <w:sz w:val="24"/>
          <w:szCs w:val="24"/>
        </w:rPr>
        <w:t>：两所大学附属医院ICU</w:t>
      </w:r>
    </w:p>
    <w:p w14:paraId="57D6B5F2" w14:textId="77777777" w:rsidR="0097450A" w:rsidRDefault="0070018E" w:rsidP="007B483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7B4836">
        <w:rPr>
          <w:rFonts w:ascii="宋体" w:eastAsia="宋体" w:hAnsi="宋体" w:cs="宋体" w:hint="eastAsia"/>
          <w:b/>
          <w:bCs/>
          <w:sz w:val="24"/>
          <w:szCs w:val="24"/>
        </w:rPr>
        <w:t>患者</w:t>
      </w:r>
      <w:r>
        <w:rPr>
          <w:rFonts w:ascii="宋体" w:eastAsia="宋体" w:hAnsi="宋体" w:cs="宋体" w:hint="eastAsia"/>
          <w:sz w:val="24"/>
          <w:szCs w:val="24"/>
        </w:rPr>
        <w:t>：需接受ECMO（VV或VA）治疗而收入ICU的患者，无其他治疗性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抗凝指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征</w:t>
      </w:r>
    </w:p>
    <w:p w14:paraId="630EED23" w14:textId="00267971" w:rsidR="0097450A" w:rsidRDefault="0070018E" w:rsidP="007B483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7B4836">
        <w:rPr>
          <w:rFonts w:ascii="宋体" w:eastAsia="宋体" w:hAnsi="宋体" w:cs="宋体" w:hint="eastAsia"/>
          <w:b/>
          <w:bCs/>
          <w:sz w:val="24"/>
          <w:szCs w:val="24"/>
        </w:rPr>
        <w:t>干预</w:t>
      </w:r>
      <w:r>
        <w:rPr>
          <w:rFonts w:ascii="宋体" w:eastAsia="宋体" w:hAnsi="宋体" w:cs="宋体" w:hint="eastAsia"/>
          <w:sz w:val="24"/>
          <w:szCs w:val="24"/>
        </w:rPr>
        <w:t>：治疗性剂量抗凝（目标APTT 50</w:t>
      </w:r>
      <w:r>
        <w:rPr>
          <w:rFonts w:ascii="Arial" w:eastAsia="宋体" w:hAnsi="Arial" w:cs="Arial"/>
          <w:sz w:val="24"/>
          <w:szCs w:val="24"/>
        </w:rPr>
        <w:t>~</w:t>
      </w:r>
      <w:r>
        <w:rPr>
          <w:rFonts w:ascii="宋体" w:eastAsia="宋体" w:hAnsi="宋体" w:cs="宋体" w:hint="eastAsia"/>
          <w:sz w:val="24"/>
          <w:szCs w:val="24"/>
        </w:rPr>
        <w:t>70s），低剂量抗凝（24h肝素不超过12000单位，目标APTT &lt;</w:t>
      </w:r>
      <w:r w:rsidR="009774ED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45s）</w:t>
      </w:r>
    </w:p>
    <w:p w14:paraId="4EAC4AF4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  <w:szCs w:val="24"/>
        </w:rPr>
      </w:pPr>
      <w:r w:rsidRPr="007B4836">
        <w:rPr>
          <w:rFonts w:ascii="宋体" w:eastAsia="宋体" w:hAnsi="宋体" w:cs="宋体" w:hint="eastAsia"/>
          <w:b/>
          <w:bCs/>
          <w:sz w:val="24"/>
          <w:szCs w:val="24"/>
        </w:rPr>
        <w:t>主要结果</w:t>
      </w:r>
      <w:r>
        <w:rPr>
          <w:rFonts w:ascii="宋体" w:eastAsia="宋体" w:hAnsi="宋体" w:cs="宋体" w:hint="eastAsia"/>
          <w:sz w:val="24"/>
          <w:szCs w:val="24"/>
        </w:rPr>
        <w:t>：32名患者随机分入两组，两组患者基本情况及ECMO情况无显著差异。两组患者每日肝素剂量的几何均数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（11,742 U [95% CI, 8,601–16,031 U] vs 20,710 U [95% CI, 15,343–27,954 U]; </w:t>
      </w:r>
      <w:r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 xml:space="preserve">p </w:t>
      </w:r>
      <w:r>
        <w:rPr>
          <w:rFonts w:ascii="宋体" w:eastAsia="宋体" w:hAnsi="宋体" w:cs="宋体" w:hint="eastAsia"/>
          <w:kern w:val="0"/>
          <w:sz w:val="24"/>
          <w:szCs w:val="24"/>
        </w:rPr>
        <w:t>= 0.004），</w:t>
      </w:r>
      <w:r>
        <w:rPr>
          <w:rFonts w:ascii="宋体" w:eastAsia="宋体" w:hAnsi="宋体" w:cs="宋体" w:hint="eastAsia"/>
          <w:sz w:val="24"/>
          <w:szCs w:val="24"/>
        </w:rPr>
        <w:t>APTT的几何均数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（48.1 s [95% CI, 43.5–53.2 s] vs 55.5 s [95% CI, 50.4–61.2 s]; </w:t>
      </w:r>
      <w:r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 xml:space="preserve">p </w:t>
      </w:r>
      <w:r>
        <w:rPr>
          <w:rFonts w:ascii="宋体" w:eastAsia="宋体" w:hAnsi="宋体" w:cs="宋体" w:hint="eastAsia"/>
          <w:kern w:val="0"/>
          <w:sz w:val="24"/>
          <w:szCs w:val="24"/>
        </w:rPr>
        <w:t>= 0.04），抗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Xa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的几何均数(0.11 international units/mL [95% CI, 0.07–0.18] vs 0.27 [95% CI, 0.17–0.42]; </w:t>
      </w:r>
      <w:r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 xml:space="preserve">p </w:t>
      </w:r>
      <w:r>
        <w:rPr>
          <w:rFonts w:ascii="宋体" w:eastAsia="宋体" w:hAnsi="宋体" w:cs="宋体" w:hint="eastAsia"/>
          <w:kern w:val="0"/>
          <w:sz w:val="24"/>
          <w:szCs w:val="24"/>
        </w:rPr>
        <w:t>= 0.01)，均存在显著差异。单独分析VV ECMO患者可得到类似结果，单独分析VA ECMO患者时</w:t>
      </w:r>
      <w:r>
        <w:rPr>
          <w:rFonts w:ascii="宋体" w:eastAsia="宋体" w:hAnsi="宋体" w:cs="宋体" w:hint="eastAsia"/>
          <w:sz w:val="24"/>
          <w:szCs w:val="24"/>
        </w:rPr>
        <w:t>APTT的几何均数无显著差异。</w:t>
      </w:r>
    </w:p>
    <w:p w14:paraId="42C45A6B" w14:textId="462C4E3A" w:rsidR="0097450A" w:rsidRDefault="0070018E" w:rsidP="007B4836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  <w:szCs w:val="24"/>
        </w:rPr>
      </w:pPr>
      <w:r w:rsidRPr="007B4836">
        <w:rPr>
          <w:rFonts w:ascii="宋体" w:eastAsia="宋体" w:hAnsi="宋体" w:cs="宋体" w:hint="eastAsia"/>
          <w:b/>
          <w:bCs/>
          <w:sz w:val="24"/>
          <w:szCs w:val="24"/>
        </w:rPr>
        <w:t>结论</w:t>
      </w:r>
      <w:r>
        <w:rPr>
          <w:rFonts w:ascii="宋体" w:eastAsia="宋体" w:hAnsi="宋体" w:cs="宋体" w:hint="eastAsia"/>
          <w:sz w:val="24"/>
          <w:szCs w:val="24"/>
        </w:rPr>
        <w:t>：</w:t>
      </w:r>
      <w:bookmarkStart w:id="0" w:name="_Hlk39297265"/>
      <w:r>
        <w:rPr>
          <w:rFonts w:ascii="宋体" w:eastAsia="宋体" w:hAnsi="宋体" w:cs="宋体" w:hint="eastAsia"/>
          <w:sz w:val="24"/>
          <w:szCs w:val="24"/>
        </w:rPr>
        <w:t>将患者分配到不同抗凝方案治疗组中，可产生明显不同的APTT和抗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Xa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。亚组分析中，上述结果也存在于VV ECMO患者中。本研究结果提示，进行大规模VV ECMO患者临床研究以对比不同的抗凝方案是可行的，但本研究不能证实哪种ECMO抗凝方案为最优方案。</w:t>
      </w:r>
      <w:bookmarkEnd w:id="0"/>
    </w:p>
    <w:p w14:paraId="2CC1F3F1" w14:textId="77777777" w:rsidR="007B4836" w:rsidRDefault="007B4836" w:rsidP="007B4836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14:paraId="01CD844E" w14:textId="3F6F3BA7" w:rsidR="0097450A" w:rsidRPr="007B4836" w:rsidRDefault="0070018E" w:rsidP="007B483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7B4836">
        <w:rPr>
          <w:rFonts w:ascii="宋体" w:eastAsia="宋体" w:hAnsi="宋体" w:cs="宋体" w:hint="eastAsia"/>
          <w:b/>
          <w:bCs/>
          <w:sz w:val="28"/>
          <w:szCs w:val="28"/>
        </w:rPr>
        <w:t>研究背景</w:t>
      </w:r>
    </w:p>
    <w:p w14:paraId="4459581D" w14:textId="77777777" w:rsidR="0097450A" w:rsidRDefault="0070018E" w:rsidP="007B483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出血是ECMO常见并发症，并且与不良预后相关。出血原因有很多，但很少有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研究去探寻可纠正的出血危险因素。观察性研究提示出血可能与抗凝强度有关，低剂量抗凝时出血发生率较低。但是，ECMO患者同时具有较高的血栓形成风险，尸检提示血栓发生率高达46%。</w:t>
      </w:r>
    </w:p>
    <w:p w14:paraId="329617B8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ELSO推荐使用治疗剂量的肝素抗凝，但不同医院有各自不同的治疗方案。</w:t>
      </w:r>
      <w:r w:rsidR="00721B53" w:rsidRPr="00C74C91">
        <w:rPr>
          <w:rFonts w:ascii="宋体" w:eastAsia="宋体" w:hAnsi="宋体" w:cs="宋体" w:hint="eastAsia"/>
          <w:sz w:val="24"/>
          <w:szCs w:val="24"/>
        </w:rPr>
        <w:t>虽然一些中心常规使用完全治疗性抗凝，但</w:t>
      </w:r>
      <w:r>
        <w:rPr>
          <w:rFonts w:ascii="宋体" w:eastAsia="宋体" w:hAnsi="宋体" w:cs="宋体" w:hint="eastAsia"/>
          <w:sz w:val="24"/>
          <w:szCs w:val="24"/>
        </w:rPr>
        <w:t>有些中心使用低剂量肝素以降低出血并发症。也有报道在创伤患者ECMO中，可较长时间暂停肝素。VV ECMO患者中也有人使用皮下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预防性依诺肝素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注射。</w:t>
      </w:r>
    </w:p>
    <w:p w14:paraId="4318CDC1" w14:textId="29505BA6" w:rsidR="0097450A" w:rsidRDefault="0070018E" w:rsidP="007B483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最佳抗凝方案尚在探索中，我们有必要比较不同的抗凝方案。因为存在潜在的出血或血栓形成风险，给患者分配不同的抗凝方案，在临床中是否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可行还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不得而知。因此我们进行此项随机对照预实验，以明确给ECMO患者随机分配不同的抗凝方案，是否出现不同的活化部分凝血活酶时间（APTT）及抗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Xa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0AD8AAF4" w14:textId="77777777" w:rsidR="007B4836" w:rsidRDefault="007B4836" w:rsidP="007B4836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14:paraId="299A2BC6" w14:textId="3522F63C" w:rsidR="0097450A" w:rsidRPr="007B4836" w:rsidRDefault="0070018E" w:rsidP="007B483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7B4836">
        <w:rPr>
          <w:rFonts w:ascii="宋体" w:eastAsia="宋体" w:hAnsi="宋体" w:cs="宋体" w:hint="eastAsia"/>
          <w:b/>
          <w:bCs/>
          <w:sz w:val="28"/>
          <w:szCs w:val="28"/>
        </w:rPr>
        <w:t>研究方法</w:t>
      </w:r>
    </w:p>
    <w:p w14:paraId="1A8E096C" w14:textId="3B86895B" w:rsidR="0097450A" w:rsidRDefault="007B4836" w:rsidP="007B4836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研究</w:t>
      </w:r>
      <w:r w:rsidRPr="007B4836">
        <w:rPr>
          <w:rFonts w:ascii="宋体" w:eastAsia="宋体" w:hAnsi="宋体" w:cs="宋体" w:hint="eastAsia"/>
          <w:b/>
          <w:bCs/>
          <w:sz w:val="24"/>
          <w:szCs w:val="24"/>
        </w:rPr>
        <w:t>设计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:</w:t>
      </w:r>
      <w:r w:rsidR="0070018E">
        <w:rPr>
          <w:rFonts w:ascii="宋体" w:eastAsia="宋体" w:hAnsi="宋体" w:cs="宋体" w:hint="eastAsia"/>
          <w:sz w:val="24"/>
          <w:szCs w:val="24"/>
        </w:rPr>
        <w:t>本研究是双中心、随机、</w:t>
      </w:r>
      <w:proofErr w:type="gramStart"/>
      <w:r w:rsidR="0070018E">
        <w:rPr>
          <w:rFonts w:ascii="宋体" w:eastAsia="宋体" w:hAnsi="宋体" w:cs="宋体" w:hint="eastAsia"/>
          <w:sz w:val="24"/>
          <w:szCs w:val="24"/>
        </w:rPr>
        <w:t>非盲法</w:t>
      </w:r>
      <w:proofErr w:type="gramEnd"/>
      <w:r w:rsidR="0070018E">
        <w:rPr>
          <w:rFonts w:ascii="宋体" w:eastAsia="宋体" w:hAnsi="宋体" w:cs="宋体" w:hint="eastAsia"/>
          <w:sz w:val="24"/>
          <w:szCs w:val="24"/>
        </w:rPr>
        <w:t>、平行对照试验，对比低剂量及治疗剂量肝素的抗凝效果。</w:t>
      </w:r>
    </w:p>
    <w:p w14:paraId="560C3A71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 w:rsidRPr="007B4836">
        <w:rPr>
          <w:rFonts w:ascii="宋体" w:eastAsia="宋体" w:hAnsi="宋体" w:cs="宋体" w:hint="eastAsia"/>
          <w:b/>
          <w:bCs/>
          <w:sz w:val="24"/>
          <w:szCs w:val="24"/>
        </w:rPr>
        <w:t>入选标准</w:t>
      </w:r>
      <w:r>
        <w:rPr>
          <w:rFonts w:ascii="宋体" w:eastAsia="宋体" w:hAnsi="宋体" w:cs="宋体" w:hint="eastAsia"/>
          <w:sz w:val="24"/>
          <w:szCs w:val="24"/>
        </w:rPr>
        <w:t>：需要ECMO（VV和VA）治疗的患者、尚未开始抗凝治疗</w:t>
      </w:r>
    </w:p>
    <w:p w14:paraId="2E2AE275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 w:rsidRPr="007B4836">
        <w:rPr>
          <w:rFonts w:ascii="宋体" w:eastAsia="宋体" w:hAnsi="宋体" w:cs="宋体" w:hint="eastAsia"/>
          <w:b/>
          <w:bCs/>
          <w:sz w:val="24"/>
          <w:szCs w:val="24"/>
        </w:rPr>
        <w:t>排除标准</w:t>
      </w:r>
      <w:r>
        <w:rPr>
          <w:rFonts w:ascii="宋体" w:eastAsia="宋体" w:hAnsi="宋体" w:cs="宋体" w:hint="eastAsia"/>
          <w:sz w:val="24"/>
          <w:szCs w:val="24"/>
        </w:rPr>
        <w:t>：需抗凝的基础疾病（如房颤、肺栓塞、下肢深静脉血栓等）、年龄&lt;16岁、怀孕、患者拒绝输入血制品、肝素使用禁忌、</w:t>
      </w:r>
      <w:r w:rsidRPr="00721B53">
        <w:rPr>
          <w:rFonts w:ascii="宋体" w:eastAsia="宋体" w:hAnsi="宋体" w:cs="宋体" w:hint="eastAsia"/>
          <w:sz w:val="24"/>
          <w:szCs w:val="24"/>
          <w:u w:val="single"/>
        </w:rPr>
        <w:t>随机时患者ECMO辅助超过48小时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3E3E8170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 w:rsidRPr="007B4836">
        <w:rPr>
          <w:rFonts w:ascii="宋体" w:eastAsia="宋体" w:hAnsi="宋体" w:cs="宋体" w:hint="eastAsia"/>
          <w:b/>
          <w:bCs/>
          <w:sz w:val="24"/>
          <w:szCs w:val="24"/>
        </w:rPr>
        <w:t>干预</w:t>
      </w:r>
      <w:r>
        <w:rPr>
          <w:rFonts w:ascii="宋体" w:eastAsia="宋体" w:hAnsi="宋体" w:cs="宋体" w:hint="eastAsia"/>
          <w:sz w:val="24"/>
          <w:szCs w:val="24"/>
        </w:rPr>
        <w:t>：利用电脑产生的随机序列，按照医院和ECMO模式（VA或VV）分层，1:1比例随机给与患者低剂量或治疗剂量肝素。低剂量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抗凝组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患者根据体重给与固定剂量肝素（体重&gt;70kg 12000IU/24h，体重50-70kg 10000IU/24h，体重&lt;50kg 8000IU/24h），目标APTT&lt;45s。当APTT超过45s时，主管医生可酌情减少肝素剂量。出现指征时，低剂量组患者可接受抗凝剂量肝素治疗。治疗性抗凝目标APTT是50-70s。</w:t>
      </w:r>
    </w:p>
    <w:p w14:paraId="7EF884D8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 w:rsidRPr="007B4836">
        <w:rPr>
          <w:rFonts w:ascii="宋体" w:eastAsia="宋体" w:hAnsi="宋体" w:cs="宋体" w:hint="eastAsia"/>
          <w:b/>
          <w:bCs/>
          <w:sz w:val="24"/>
          <w:szCs w:val="24"/>
        </w:rPr>
        <w:t>主要终点</w:t>
      </w:r>
      <w:r>
        <w:rPr>
          <w:rFonts w:ascii="宋体" w:eastAsia="宋体" w:hAnsi="宋体" w:cs="宋体" w:hint="eastAsia"/>
          <w:sz w:val="24"/>
          <w:szCs w:val="24"/>
        </w:rPr>
        <w:t>：每日平均肝素剂量、APTT及抗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Xa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1F0D4689" w14:textId="77777777" w:rsidR="00B54AE5" w:rsidRDefault="00B54AE5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 w:rsidRPr="007B4836">
        <w:rPr>
          <w:rFonts w:ascii="宋体" w:eastAsia="宋体" w:hAnsi="宋体" w:cs="宋体" w:hint="eastAsia"/>
          <w:b/>
          <w:bCs/>
          <w:sz w:val="24"/>
          <w:szCs w:val="24"/>
        </w:rPr>
        <w:t>次要终点</w:t>
      </w:r>
      <w:r w:rsidRPr="00217D0E">
        <w:rPr>
          <w:rFonts w:ascii="宋体" w:eastAsia="宋体" w:hAnsi="宋体" w:cs="宋体" w:hint="eastAsia"/>
          <w:sz w:val="24"/>
          <w:szCs w:val="24"/>
        </w:rPr>
        <w:t>：出血、血栓、输血。</w:t>
      </w:r>
    </w:p>
    <w:p w14:paraId="5B57B72E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 w:rsidRPr="007B4836">
        <w:rPr>
          <w:rFonts w:ascii="宋体" w:eastAsia="宋体" w:hAnsi="宋体" w:cs="宋体" w:hint="eastAsia"/>
          <w:b/>
          <w:bCs/>
          <w:sz w:val="24"/>
          <w:szCs w:val="24"/>
        </w:rPr>
        <w:t>样本量</w:t>
      </w:r>
      <w:r>
        <w:rPr>
          <w:rFonts w:ascii="宋体" w:eastAsia="宋体" w:hAnsi="宋体" w:cs="宋体" w:hint="eastAsia"/>
          <w:sz w:val="24"/>
          <w:szCs w:val="24"/>
        </w:rPr>
        <w:t>：32名患者入选，对于连续变量可以检出一个标准差的效能是80%</w:t>
      </w:r>
    </w:p>
    <w:p w14:paraId="4F1B4F81" w14:textId="18FB3EB1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 w:rsidRPr="007B4836">
        <w:rPr>
          <w:rFonts w:ascii="宋体" w:eastAsia="宋体" w:hAnsi="宋体" w:cs="宋体" w:hint="eastAsia"/>
          <w:b/>
          <w:bCs/>
          <w:sz w:val="24"/>
          <w:szCs w:val="24"/>
        </w:rPr>
        <w:t>统计分析</w:t>
      </w:r>
      <w:r>
        <w:rPr>
          <w:rFonts w:ascii="宋体" w:eastAsia="宋体" w:hAnsi="宋体" w:cs="宋体" w:hint="eastAsia"/>
          <w:sz w:val="24"/>
          <w:szCs w:val="24"/>
        </w:rPr>
        <w:t>：所有结果采用意向性分析（ITT），比率比较采用卡方检验，连续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变量比较采用独立样本t检验或Wilcox秩和检验。根据VA或VV ECMO亚组分析。肝素剂量、APTT和抗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Xa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经对数转换后符合正态分布，为提高检验效能，结果以几何均数体现。</w:t>
      </w:r>
    </w:p>
    <w:p w14:paraId="79A0C04C" w14:textId="77777777" w:rsidR="007B4836" w:rsidRDefault="007B4836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 w:hint="eastAsia"/>
          <w:sz w:val="24"/>
          <w:szCs w:val="24"/>
        </w:rPr>
      </w:pPr>
    </w:p>
    <w:p w14:paraId="65C5E200" w14:textId="26FE2610" w:rsidR="0097450A" w:rsidRPr="007B4836" w:rsidRDefault="0070018E" w:rsidP="007B483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7B4836">
        <w:rPr>
          <w:rFonts w:ascii="宋体" w:eastAsia="宋体" w:hAnsi="宋体" w:cs="宋体" w:hint="eastAsia"/>
          <w:b/>
          <w:bCs/>
          <w:sz w:val="28"/>
          <w:szCs w:val="28"/>
        </w:rPr>
        <w:t>结果</w:t>
      </w:r>
    </w:p>
    <w:p w14:paraId="737C078B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共纳入患者32名，23名接受VV ECMO治疗，9名接受VA ECMO治疗。</w:t>
      </w:r>
    </w:p>
    <w:p w14:paraId="783A4EC3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患者大多为男性（75%），平均年龄41.8岁，低剂量组患者体重较轻，其他基线资料两组无差异（Table-1）。最常见的基线合并症是心血管疾病（16%）。</w:t>
      </w:r>
    </w:p>
    <w:p w14:paraId="6FEC8500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两组患者ECMO辅助时间，VV ECMO辅助的比例，外院转运ECMO患者的比例都无明显差异（Table-2）。</w:t>
      </w:r>
    </w:p>
    <w:p w14:paraId="5FB73C12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低剂量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抗凝组抗凝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中位时间</w:t>
      </w:r>
      <w:r>
        <w:rPr>
          <w:rFonts w:ascii="宋体" w:eastAsia="宋体" w:hAnsi="宋体" w:cs="宋体" w:hint="eastAsia"/>
          <w:kern w:val="0"/>
          <w:sz w:val="24"/>
          <w:szCs w:val="24"/>
        </w:rPr>
        <w:t>6.5 天(IQR, 3.5–14.5天)，治疗</w:t>
      </w:r>
      <w:r>
        <w:rPr>
          <w:rFonts w:ascii="宋体" w:eastAsia="宋体" w:hAnsi="宋体" w:cs="宋体" w:hint="eastAsia"/>
          <w:sz w:val="24"/>
          <w:szCs w:val="24"/>
        </w:rPr>
        <w:t>剂量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抗凝组抗凝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中位时间</w:t>
      </w:r>
      <w:r>
        <w:rPr>
          <w:rFonts w:ascii="宋体" w:eastAsia="宋体" w:hAnsi="宋体" w:cs="宋体" w:hint="eastAsia"/>
          <w:kern w:val="0"/>
          <w:sz w:val="24"/>
          <w:szCs w:val="24"/>
        </w:rPr>
        <w:t>9.5天(IQR, 7–12.5天) (</w:t>
      </w:r>
      <w:r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 xml:space="preserve">p </w:t>
      </w:r>
      <w:r>
        <w:rPr>
          <w:rFonts w:ascii="宋体" w:eastAsia="宋体" w:hAnsi="宋体" w:cs="宋体" w:hint="eastAsia"/>
          <w:kern w:val="0"/>
          <w:sz w:val="24"/>
          <w:szCs w:val="24"/>
        </w:rPr>
        <w:t>= 0.21)。低剂量组患者肝素用量，明显低于治疗剂量组（Table-2）。同时低剂量组ATPP和抗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Xa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活性也低于治疗剂量组（Table-2 Fig-2）。其他凝血指标两组间无明显差异。APTT在目标范围内的达标天数，VV ECMO为70%（188/289），VA ECMO为51%（39/76）。</w:t>
      </w:r>
    </w:p>
    <w:p w14:paraId="13886E1C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总共14名患者出现43次出血事件，最多见为插管处出血。两组患者发生出血的人数（各7例）无差异。治疗剂量组94%患者至少输入一个单位红细胞，该数字在低剂量组是63%（p=0.03），两组患者最低血色素均值、输入红细胞、血浆及血小板的中位数无差异。4名治疗剂量组患者和7名低剂量组患者出现血栓事件（p=0.26）。</w:t>
      </w:r>
    </w:p>
    <w:p w14:paraId="4F48176E" w14:textId="1B718A40" w:rsidR="0097450A" w:rsidRPr="00FA6B79" w:rsidRDefault="0070018E" w:rsidP="00FA6B79">
      <w:pPr>
        <w:autoSpaceDE w:val="0"/>
        <w:autoSpaceDN w:val="0"/>
        <w:adjustRightInd w:val="0"/>
        <w:spacing w:line="360" w:lineRule="auto"/>
        <w:ind w:firstLine="4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23名VV ECMO患者中，11名是低剂量组，12名是治疗剂量组。低剂量组肝素用量、APTT、抗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Xa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明显低于治疗剂量组。两组在出血、栓塞及血制品使用方面无差异。在9名VA ECMO患者中，两组在肝素用量、APTT、抗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Xa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水平均无差异。</w:t>
      </w:r>
    </w:p>
    <w:p w14:paraId="1BB7C5B6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lastRenderedPageBreak/>
        <w:drawing>
          <wp:inline distT="0" distB="0" distL="0" distR="0" wp14:anchorId="75A40074" wp14:editId="2FB254DB">
            <wp:extent cx="5130165" cy="49034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165" cy="490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88D10" w14:textId="77777777" w:rsidR="0097450A" w:rsidRDefault="0097450A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/>
        </w:rPr>
      </w:pPr>
    </w:p>
    <w:p w14:paraId="52B8969F" w14:textId="77777777" w:rsidR="0097450A" w:rsidRDefault="0097450A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/>
        </w:rPr>
      </w:pPr>
    </w:p>
    <w:p w14:paraId="0E773CB0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0" distR="0" wp14:anchorId="676E32FE" wp14:editId="09A72786">
            <wp:extent cx="5264150" cy="25419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FE722" w14:textId="77777777" w:rsidR="0097450A" w:rsidRDefault="0097450A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/>
        </w:rPr>
      </w:pPr>
    </w:p>
    <w:p w14:paraId="6D32C9DB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lastRenderedPageBreak/>
        <w:drawing>
          <wp:inline distT="0" distB="0" distL="0" distR="0" wp14:anchorId="6CA3ECB6" wp14:editId="67BCE253">
            <wp:extent cx="3791585" cy="46729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1585" cy="46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D3D7" w14:textId="77777777" w:rsidR="0097450A" w:rsidRDefault="0097450A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/>
        </w:rPr>
      </w:pPr>
    </w:p>
    <w:p w14:paraId="79A9AD8D" w14:textId="78C15150" w:rsidR="0097450A" w:rsidRPr="007B4836" w:rsidRDefault="0070018E" w:rsidP="007B483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7B4836">
        <w:rPr>
          <w:rFonts w:ascii="宋体" w:eastAsia="宋体" w:hAnsi="宋体" w:hint="eastAsia"/>
          <w:b/>
          <w:bCs/>
          <w:sz w:val="28"/>
          <w:szCs w:val="28"/>
        </w:rPr>
        <w:t>讨论</w:t>
      </w:r>
    </w:p>
    <w:p w14:paraId="7D74013D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本研究中接受不同抗凝方案的ECMO患者中产生不同水平的APTT和抗</w:t>
      </w:r>
      <w:proofErr w:type="spellStart"/>
      <w:r>
        <w:rPr>
          <w:rFonts w:ascii="宋体" w:eastAsia="宋体" w:hAnsi="宋体" w:hint="eastAsia"/>
          <w:sz w:val="24"/>
          <w:szCs w:val="24"/>
        </w:rPr>
        <w:t>Xa</w:t>
      </w:r>
      <w:proofErr w:type="spellEnd"/>
      <w:r>
        <w:rPr>
          <w:rFonts w:ascii="宋体" w:eastAsia="宋体" w:hAnsi="宋体" w:hint="eastAsia"/>
          <w:sz w:val="24"/>
          <w:szCs w:val="24"/>
        </w:rPr>
        <w:t>，虽然有3</w:t>
      </w: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%的患者因临床需要从低剂量肝素改为治疗剂量肝素抗凝。抗凝效果的差异仅在VV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ECMO患者中存在。本研究筛选的患者中仅有2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%纳入研究，较低的患者纳入率会影响进一步开展大规模研究，但VV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ECMO患者纳入率可达到5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%。我们的研究证实，在VV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ECMO患者中（包括转运患者）进行大规模随机对照试验，研究抗凝效果及安全性是可行的。</w:t>
      </w:r>
    </w:p>
    <w:p w14:paraId="66608DA6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不同国家的ECMO，尤其是V</w:t>
      </w:r>
      <w:r>
        <w:rPr>
          <w:rFonts w:ascii="宋体" w:eastAsia="宋体" w:hAnsi="宋体"/>
          <w:sz w:val="24"/>
          <w:szCs w:val="24"/>
        </w:rPr>
        <w:t>V ECMO</w:t>
      </w:r>
      <w:r>
        <w:rPr>
          <w:rFonts w:ascii="宋体" w:eastAsia="宋体" w:hAnsi="宋体" w:hint="eastAsia"/>
          <w:sz w:val="24"/>
          <w:szCs w:val="24"/>
        </w:rPr>
        <w:t>抗凝方案各有不同。缺乏临床研究的情况下，无法确定最佳抗凝方案。目前尚无对比ECMO患者不同抗凝方案的随机对照临床研究。ELSO建议，对于无出血患者，普通肝素剂量2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Arial" w:eastAsia="宋体" w:hAnsi="Arial" w:cs="Arial"/>
          <w:sz w:val="24"/>
          <w:szCs w:val="24"/>
        </w:rPr>
        <w:t>~</w:t>
      </w:r>
      <w:r>
        <w:rPr>
          <w:rFonts w:ascii="宋体" w:eastAsia="宋体" w:hAnsi="宋体"/>
          <w:sz w:val="24"/>
          <w:szCs w:val="24"/>
        </w:rPr>
        <w:t>30</w:t>
      </w:r>
      <w:r w:rsidRPr="00075040">
        <w:rPr>
          <w:rFonts w:ascii="宋体" w:eastAsia="宋体" w:hAnsi="宋体"/>
          <w:sz w:val="24"/>
          <w:szCs w:val="24"/>
        </w:rPr>
        <w:t>IU</w:t>
      </w:r>
      <w:r>
        <w:rPr>
          <w:rFonts w:ascii="宋体" w:eastAsia="宋体" w:hAnsi="宋体"/>
          <w:sz w:val="24"/>
          <w:szCs w:val="24"/>
        </w:rPr>
        <w:t>/kg/h,</w:t>
      </w:r>
      <w:r>
        <w:rPr>
          <w:rFonts w:ascii="宋体" w:eastAsia="宋体" w:hAnsi="宋体" w:hint="eastAsia"/>
          <w:sz w:val="24"/>
          <w:szCs w:val="24"/>
        </w:rPr>
        <w:t>目标ACT</w:t>
      </w:r>
      <w:r>
        <w:rPr>
          <w:rFonts w:ascii="宋体" w:eastAsia="宋体" w:hAnsi="宋体"/>
          <w:sz w:val="24"/>
          <w:szCs w:val="24"/>
        </w:rPr>
        <w:t xml:space="preserve"> 180</w:t>
      </w:r>
      <w:r>
        <w:rPr>
          <w:rFonts w:ascii="Arial" w:eastAsia="宋体" w:hAnsi="Arial" w:cs="Arial"/>
          <w:sz w:val="24"/>
          <w:szCs w:val="24"/>
        </w:rPr>
        <w:t>~</w:t>
      </w:r>
      <w:r>
        <w:rPr>
          <w:rFonts w:ascii="宋体" w:eastAsia="宋体" w:hAnsi="宋体"/>
          <w:sz w:val="24"/>
          <w:szCs w:val="24"/>
        </w:rPr>
        <w:t>220</w:t>
      </w:r>
      <w:r>
        <w:rPr>
          <w:rFonts w:ascii="宋体" w:eastAsia="宋体" w:hAnsi="宋体" w:hint="eastAsia"/>
          <w:sz w:val="24"/>
          <w:szCs w:val="24"/>
        </w:rPr>
        <w:t>s，抗</w:t>
      </w:r>
      <w:proofErr w:type="spellStart"/>
      <w:r>
        <w:rPr>
          <w:rFonts w:ascii="宋体" w:eastAsia="宋体" w:hAnsi="宋体" w:hint="eastAsia"/>
          <w:sz w:val="24"/>
          <w:szCs w:val="24"/>
        </w:rPr>
        <w:t>Xa</w:t>
      </w:r>
      <w:proofErr w:type="spellEnd"/>
      <w:r>
        <w:rPr>
          <w:rFonts w:ascii="宋体" w:eastAsia="宋体" w:hAnsi="宋体"/>
          <w:sz w:val="24"/>
          <w:szCs w:val="24"/>
        </w:rPr>
        <w:t xml:space="preserve"> 0.3</w:t>
      </w:r>
      <w:r>
        <w:rPr>
          <w:rFonts w:ascii="Arial" w:eastAsia="宋体" w:hAnsi="Arial" w:cs="Arial"/>
          <w:sz w:val="24"/>
          <w:szCs w:val="24"/>
        </w:rPr>
        <w:t>~</w:t>
      </w:r>
      <w:r>
        <w:rPr>
          <w:rFonts w:ascii="宋体" w:eastAsia="宋体" w:hAnsi="宋体"/>
          <w:sz w:val="24"/>
          <w:szCs w:val="24"/>
        </w:rPr>
        <w:t>0.7</w:t>
      </w:r>
      <w:r>
        <w:rPr>
          <w:rFonts w:ascii="宋体" w:eastAsia="宋体" w:hAnsi="宋体" w:hint="eastAsia"/>
          <w:sz w:val="24"/>
          <w:szCs w:val="24"/>
        </w:rPr>
        <w:t>。本研究中治疗剂量组抗凝强度低于ELSO建议（平均抗</w:t>
      </w:r>
      <w:proofErr w:type="spellStart"/>
      <w:r>
        <w:rPr>
          <w:rFonts w:ascii="宋体" w:eastAsia="宋体" w:hAnsi="宋体" w:hint="eastAsia"/>
          <w:sz w:val="24"/>
          <w:szCs w:val="24"/>
        </w:rPr>
        <w:t>Xa</w:t>
      </w:r>
      <w:proofErr w:type="spellEnd"/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.27</w:t>
      </w:r>
      <w:r>
        <w:rPr>
          <w:rFonts w:ascii="宋体" w:eastAsia="宋体" w:hAnsi="宋体" w:hint="eastAsia"/>
          <w:sz w:val="24"/>
          <w:szCs w:val="24"/>
        </w:rPr>
        <w:t>）。可能的原因是部分患者因出血，暂停肝素治疗，因此平均肝素剂量</w:t>
      </w:r>
      <w:r>
        <w:rPr>
          <w:rFonts w:ascii="宋体" w:eastAsia="宋体" w:hAnsi="宋体" w:hint="eastAsia"/>
          <w:sz w:val="24"/>
          <w:szCs w:val="24"/>
        </w:rPr>
        <w:lastRenderedPageBreak/>
        <w:t>降低。</w:t>
      </w:r>
    </w:p>
    <w:p w14:paraId="21270953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VA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ECMO患者常具有其他需肝素抗凝治疗的指征。本研究中大多数筛选的VA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ECMO患者至少满足一条排除标准（仅1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%可纳入研究）。在VA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ECMO患者中，未能发现抗凝效果的差别（每日肝素剂量、APTT）。本研究中7</w:t>
      </w: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%的VA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ECMO患者在辅助中出现需要治疗性肝素抗凝</w:t>
      </w:r>
      <w:proofErr w:type="gramStart"/>
      <w:r>
        <w:rPr>
          <w:rFonts w:ascii="宋体" w:eastAsia="宋体" w:hAnsi="宋体" w:hint="eastAsia"/>
          <w:sz w:val="24"/>
          <w:szCs w:val="24"/>
        </w:rPr>
        <w:t>的新指征</w:t>
      </w:r>
      <w:proofErr w:type="gramEnd"/>
      <w:r>
        <w:rPr>
          <w:rFonts w:ascii="宋体" w:eastAsia="宋体" w:hAnsi="宋体" w:hint="eastAsia"/>
          <w:sz w:val="24"/>
          <w:szCs w:val="24"/>
        </w:rPr>
        <w:t>。我们的结果不支持在VA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ECMO患者中进行比较不同抗凝水平的研究。</w:t>
      </w:r>
    </w:p>
    <w:p w14:paraId="719D7DD5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本研究的不足之处包括样本量不足，无法确定每一种抗凝方案的安全性及有效性。我们没有系统性进行血栓形成的筛查。尽管APTT及抗</w:t>
      </w:r>
      <w:proofErr w:type="spellStart"/>
      <w:r>
        <w:rPr>
          <w:rFonts w:ascii="宋体" w:eastAsia="宋体" w:hAnsi="宋体" w:hint="eastAsia"/>
          <w:sz w:val="24"/>
          <w:szCs w:val="24"/>
        </w:rPr>
        <w:t>Xa</w:t>
      </w:r>
      <w:proofErr w:type="spellEnd"/>
      <w:r>
        <w:rPr>
          <w:rFonts w:ascii="宋体" w:eastAsia="宋体" w:hAnsi="宋体" w:hint="eastAsia"/>
          <w:sz w:val="24"/>
          <w:szCs w:val="24"/>
        </w:rPr>
        <w:t>具有明显差异，只有更大的样本量才能明确出血、血栓风险是否有差别。经筛查的患者纳入率仅为3</w:t>
      </w: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%，影响了我们结果的普适性。</w:t>
      </w:r>
    </w:p>
    <w:p w14:paraId="41F13590" w14:textId="77777777" w:rsidR="0097450A" w:rsidRDefault="0070018E" w:rsidP="007B483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在此项随机对照预实验中，将患者分配到低剂量或治疗剂量肝素组中，患者接受了不同剂量的肝素治疗，可产生</w:t>
      </w:r>
      <w:r w:rsidRPr="00075040">
        <w:rPr>
          <w:rFonts w:ascii="宋体" w:eastAsia="宋体" w:hAnsi="宋体" w:hint="eastAsia"/>
          <w:sz w:val="24"/>
          <w:szCs w:val="24"/>
        </w:rPr>
        <w:t>有统计学差异</w:t>
      </w:r>
      <w:r>
        <w:rPr>
          <w:rFonts w:ascii="宋体" w:eastAsia="宋体" w:hAnsi="宋体" w:hint="eastAsia"/>
          <w:sz w:val="24"/>
          <w:szCs w:val="24"/>
        </w:rPr>
        <w:t>的APTT和抗</w:t>
      </w:r>
      <w:proofErr w:type="spellStart"/>
      <w:r>
        <w:rPr>
          <w:rFonts w:ascii="宋体" w:eastAsia="宋体" w:hAnsi="宋体" w:hint="eastAsia"/>
          <w:sz w:val="24"/>
          <w:szCs w:val="24"/>
        </w:rPr>
        <w:t>Xa</w:t>
      </w:r>
      <w:proofErr w:type="spellEnd"/>
      <w:r>
        <w:rPr>
          <w:rFonts w:ascii="宋体" w:eastAsia="宋体" w:hAnsi="宋体" w:hint="eastAsia"/>
          <w:sz w:val="24"/>
          <w:szCs w:val="24"/>
        </w:rPr>
        <w:t>。本研究结果提示，进行大规模VV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ECMO患者临床研究以对比不同的抗凝方案是可行的，但本研究不能证实哪种ECMO抗凝方案为最优方案。</w:t>
      </w:r>
    </w:p>
    <w:p w14:paraId="5DA09F6A" w14:textId="77777777" w:rsidR="0097450A" w:rsidRDefault="0097450A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/>
        </w:rPr>
      </w:pPr>
    </w:p>
    <w:p w14:paraId="761097FF" w14:textId="77777777" w:rsidR="0097450A" w:rsidRDefault="0097450A" w:rsidP="007B483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/>
        </w:rPr>
      </w:pPr>
    </w:p>
    <w:sectPr w:rsidR="0097450A" w:rsidSect="008D7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3BCC1" w14:textId="77777777" w:rsidR="00D63CBB" w:rsidRDefault="00D63CBB" w:rsidP="00E3541E">
      <w:r>
        <w:separator/>
      </w:r>
    </w:p>
  </w:endnote>
  <w:endnote w:type="continuationSeparator" w:id="0">
    <w:p w14:paraId="40AABEF6" w14:textId="77777777" w:rsidR="00D63CBB" w:rsidRDefault="00D63CBB" w:rsidP="00E3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0E8D5" w14:textId="77777777" w:rsidR="00D63CBB" w:rsidRDefault="00D63CBB" w:rsidP="00E3541E">
      <w:r>
        <w:separator/>
      </w:r>
    </w:p>
  </w:footnote>
  <w:footnote w:type="continuationSeparator" w:id="0">
    <w:p w14:paraId="0F33D70E" w14:textId="77777777" w:rsidR="00D63CBB" w:rsidRDefault="00D63CBB" w:rsidP="00E35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221"/>
    <w:rsid w:val="00020ECB"/>
    <w:rsid w:val="000277AF"/>
    <w:rsid w:val="00035DA0"/>
    <w:rsid w:val="00075040"/>
    <w:rsid w:val="00077621"/>
    <w:rsid w:val="000D200E"/>
    <w:rsid w:val="0015288C"/>
    <w:rsid w:val="00160169"/>
    <w:rsid w:val="00183325"/>
    <w:rsid w:val="001B296D"/>
    <w:rsid w:val="00214133"/>
    <w:rsid w:val="00217D0E"/>
    <w:rsid w:val="00242AF5"/>
    <w:rsid w:val="00327660"/>
    <w:rsid w:val="0035484A"/>
    <w:rsid w:val="00355ACF"/>
    <w:rsid w:val="0042091B"/>
    <w:rsid w:val="00442844"/>
    <w:rsid w:val="00451A2A"/>
    <w:rsid w:val="004C132F"/>
    <w:rsid w:val="00513FEA"/>
    <w:rsid w:val="005648BE"/>
    <w:rsid w:val="005849C9"/>
    <w:rsid w:val="005D6316"/>
    <w:rsid w:val="0060569A"/>
    <w:rsid w:val="00607423"/>
    <w:rsid w:val="0062731C"/>
    <w:rsid w:val="006F1286"/>
    <w:rsid w:val="0070018E"/>
    <w:rsid w:val="00721B53"/>
    <w:rsid w:val="007225C9"/>
    <w:rsid w:val="00725569"/>
    <w:rsid w:val="00763394"/>
    <w:rsid w:val="007B13B6"/>
    <w:rsid w:val="007B4836"/>
    <w:rsid w:val="00873885"/>
    <w:rsid w:val="00882004"/>
    <w:rsid w:val="008C0000"/>
    <w:rsid w:val="008D2252"/>
    <w:rsid w:val="008D7BB6"/>
    <w:rsid w:val="009325AC"/>
    <w:rsid w:val="0093354F"/>
    <w:rsid w:val="0097450A"/>
    <w:rsid w:val="00976D15"/>
    <w:rsid w:val="009774ED"/>
    <w:rsid w:val="00A067E3"/>
    <w:rsid w:val="00A344E5"/>
    <w:rsid w:val="00A66CD2"/>
    <w:rsid w:val="00AA6505"/>
    <w:rsid w:val="00AD0171"/>
    <w:rsid w:val="00AE4615"/>
    <w:rsid w:val="00AE7E4B"/>
    <w:rsid w:val="00B1349F"/>
    <w:rsid w:val="00B21251"/>
    <w:rsid w:val="00B47620"/>
    <w:rsid w:val="00B54AE5"/>
    <w:rsid w:val="00B95F9B"/>
    <w:rsid w:val="00C14999"/>
    <w:rsid w:val="00C22989"/>
    <w:rsid w:val="00C74C91"/>
    <w:rsid w:val="00D24369"/>
    <w:rsid w:val="00D63CBB"/>
    <w:rsid w:val="00D717CB"/>
    <w:rsid w:val="00E3541E"/>
    <w:rsid w:val="00E37082"/>
    <w:rsid w:val="00E95BF2"/>
    <w:rsid w:val="00EA0DC3"/>
    <w:rsid w:val="00EB37A1"/>
    <w:rsid w:val="00ED1221"/>
    <w:rsid w:val="00EE7741"/>
    <w:rsid w:val="00F13F9E"/>
    <w:rsid w:val="00F4029A"/>
    <w:rsid w:val="00F61AEE"/>
    <w:rsid w:val="00F96DAC"/>
    <w:rsid w:val="00FA6B79"/>
    <w:rsid w:val="00FE4EE6"/>
    <w:rsid w:val="5271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BFFA2"/>
  <w15:docId w15:val="{9AD06947-4D6F-4351-BC57-649187B8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B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gt">
    <w:name w:val="tgt"/>
    <w:basedOn w:val="a"/>
    <w:qFormat/>
    <w:rsid w:val="008D7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gt1">
    <w:name w:val="tgt1"/>
    <w:basedOn w:val="a0"/>
    <w:qFormat/>
    <w:rsid w:val="008D7BB6"/>
  </w:style>
  <w:style w:type="paragraph" w:styleId="a3">
    <w:name w:val="Balloon Text"/>
    <w:basedOn w:val="a"/>
    <w:link w:val="a4"/>
    <w:uiPriority w:val="99"/>
    <w:semiHidden/>
    <w:unhideWhenUsed/>
    <w:rsid w:val="00242AF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42AF5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3541E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5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354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周 荣华</cp:lastModifiedBy>
  <cp:revision>65</cp:revision>
  <dcterms:created xsi:type="dcterms:W3CDTF">2020-04-30T07:03:00Z</dcterms:created>
  <dcterms:modified xsi:type="dcterms:W3CDTF">2020-05-23T09:06:00Z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