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371A" w14:textId="11AF4A0D" w:rsidR="00D8177E" w:rsidRDefault="000C68C7" w:rsidP="00954350">
      <w:pPr>
        <w:spacing w:line="36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954350">
        <w:rPr>
          <w:rFonts w:asciiTheme="minorEastAsia" w:hAnsiTheme="minorEastAsia" w:cs="Times New Roman"/>
          <w:b/>
          <w:sz w:val="30"/>
          <w:szCs w:val="30"/>
        </w:rPr>
        <w:t>VA</w:t>
      </w:r>
      <w:r w:rsidR="008D5B4B" w:rsidRPr="00954350">
        <w:rPr>
          <w:rFonts w:asciiTheme="minorEastAsia" w:hAnsiTheme="minorEastAsia" w:cs="Times New Roman"/>
          <w:b/>
          <w:sz w:val="30"/>
          <w:szCs w:val="30"/>
        </w:rPr>
        <w:t>-</w:t>
      </w:r>
      <w:r w:rsidR="003C3CE1" w:rsidRPr="00954350">
        <w:rPr>
          <w:rFonts w:asciiTheme="minorEastAsia" w:hAnsiTheme="minorEastAsia" w:cs="Times New Roman"/>
          <w:b/>
          <w:sz w:val="30"/>
          <w:szCs w:val="30"/>
        </w:rPr>
        <w:t>ECMO</w:t>
      </w:r>
      <w:r w:rsidRPr="00954350">
        <w:rPr>
          <w:rFonts w:asciiTheme="minorEastAsia" w:hAnsiTheme="minorEastAsia" w:cs="Times New Roman"/>
          <w:b/>
          <w:sz w:val="30"/>
          <w:szCs w:val="30"/>
        </w:rPr>
        <w:t>在</w:t>
      </w:r>
      <w:r w:rsidR="00CA1CE9" w:rsidRPr="00954350">
        <w:rPr>
          <w:rFonts w:asciiTheme="minorEastAsia" w:hAnsiTheme="minorEastAsia" w:cs="Times New Roman"/>
          <w:b/>
          <w:sz w:val="30"/>
          <w:szCs w:val="30"/>
        </w:rPr>
        <w:t>COVID-2019</w:t>
      </w:r>
      <w:r w:rsidR="00C25C17" w:rsidRPr="00954350">
        <w:rPr>
          <w:rFonts w:asciiTheme="minorEastAsia" w:hAnsiTheme="minorEastAsia" w:cs="Times New Roman"/>
          <w:b/>
          <w:sz w:val="30"/>
          <w:szCs w:val="30"/>
        </w:rPr>
        <w:t>感染</w:t>
      </w:r>
      <w:r w:rsidR="00D50D71" w:rsidRPr="00954350">
        <w:rPr>
          <w:rFonts w:asciiTheme="minorEastAsia" w:hAnsiTheme="minorEastAsia" w:cs="Times New Roman"/>
          <w:b/>
          <w:sz w:val="30"/>
          <w:szCs w:val="30"/>
        </w:rPr>
        <w:t>相关</w:t>
      </w:r>
      <w:r w:rsidR="00CA1CE9" w:rsidRPr="00954350">
        <w:rPr>
          <w:rFonts w:asciiTheme="minorEastAsia" w:hAnsiTheme="minorEastAsia" w:cs="Times New Roman"/>
          <w:b/>
          <w:sz w:val="30"/>
          <w:szCs w:val="30"/>
        </w:rPr>
        <w:t>心</w:t>
      </w:r>
      <w:r w:rsidR="003C3CE1" w:rsidRPr="00954350">
        <w:rPr>
          <w:rFonts w:asciiTheme="minorEastAsia" w:hAnsiTheme="minorEastAsia" w:cs="Times New Roman" w:hint="eastAsia"/>
          <w:b/>
          <w:sz w:val="30"/>
          <w:szCs w:val="30"/>
        </w:rPr>
        <w:t>血管</w:t>
      </w:r>
      <w:r w:rsidR="003C3CE1" w:rsidRPr="00954350">
        <w:rPr>
          <w:rFonts w:asciiTheme="minorEastAsia" w:hAnsiTheme="minorEastAsia" w:cs="Times New Roman"/>
          <w:b/>
          <w:sz w:val="30"/>
          <w:szCs w:val="30"/>
        </w:rPr>
        <w:t>并发症</w:t>
      </w:r>
      <w:r w:rsidRPr="00954350">
        <w:rPr>
          <w:rFonts w:asciiTheme="minorEastAsia" w:hAnsiTheme="minorEastAsia" w:cs="Times New Roman"/>
          <w:b/>
          <w:sz w:val="30"/>
          <w:szCs w:val="30"/>
        </w:rPr>
        <w:t>中</w:t>
      </w:r>
      <w:r w:rsidR="00CA1CE9" w:rsidRPr="00954350">
        <w:rPr>
          <w:rFonts w:asciiTheme="minorEastAsia" w:hAnsiTheme="minorEastAsia" w:cs="Times New Roman"/>
          <w:b/>
          <w:sz w:val="30"/>
          <w:szCs w:val="30"/>
        </w:rPr>
        <w:t>的作用</w:t>
      </w:r>
    </w:p>
    <w:p w14:paraId="074B7195" w14:textId="77777777" w:rsidR="00445FC5" w:rsidRPr="00954350" w:rsidRDefault="00445FC5" w:rsidP="00954350">
      <w:pPr>
        <w:spacing w:line="360" w:lineRule="auto"/>
        <w:jc w:val="center"/>
        <w:rPr>
          <w:rFonts w:asciiTheme="minorEastAsia" w:hAnsiTheme="minorEastAsia" w:cs="Times New Roman" w:hint="eastAsia"/>
          <w:b/>
          <w:sz w:val="30"/>
          <w:szCs w:val="30"/>
        </w:rPr>
      </w:pPr>
    </w:p>
    <w:p w14:paraId="6C923D5B" w14:textId="1456FAF8" w:rsidR="00AB51B2" w:rsidRDefault="00445FC5" w:rsidP="00954350">
      <w:pPr>
        <w:spacing w:line="360" w:lineRule="auto"/>
        <w:rPr>
          <w:rFonts w:asciiTheme="minorEastAsia" w:hAnsiTheme="minorEastAsia" w:cs="Times New Roman"/>
          <w:iCs/>
          <w:color w:val="000000" w:themeColor="text1"/>
          <w:sz w:val="24"/>
          <w:szCs w:val="24"/>
        </w:rPr>
      </w:pPr>
      <w:r w:rsidRPr="00445FC5"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翻译：</w:t>
      </w:r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万丽</w:t>
      </w:r>
      <w:proofErr w:type="gramStart"/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丽</w:t>
      </w:r>
      <w:proofErr w:type="gramEnd"/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华中科技大学同济医学院附属同济医院</w:t>
      </w:r>
    </w:p>
    <w:p w14:paraId="67E6BC4E" w14:textId="2908B091" w:rsidR="00445FC5" w:rsidRPr="00445FC5" w:rsidRDefault="00445FC5" w:rsidP="00954350">
      <w:pPr>
        <w:spacing w:line="360" w:lineRule="auto"/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审校：</w:t>
      </w:r>
      <w:proofErr w:type="gramStart"/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郝</w:t>
      </w:r>
      <w:proofErr w:type="gramEnd"/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 xml:space="preserve"> 星 </w:t>
      </w:r>
      <w:r>
        <w:rPr>
          <w:rFonts w:asciiTheme="minorEastAsia" w:hAnsiTheme="minorEastAsia" w:cs="Times New Roman"/>
          <w:iCs/>
          <w:color w:val="000000" w:themeColor="text1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iCs/>
          <w:color w:val="000000" w:themeColor="text1"/>
          <w:sz w:val="24"/>
          <w:szCs w:val="24"/>
        </w:rPr>
        <w:t>首都医科大学附属北京安贞医院</w:t>
      </w:r>
    </w:p>
    <w:p w14:paraId="1B64E0AC" w14:textId="77777777" w:rsidR="00445FC5" w:rsidRPr="00954350" w:rsidRDefault="00445FC5" w:rsidP="00954350">
      <w:pPr>
        <w:spacing w:line="360" w:lineRule="auto"/>
        <w:rPr>
          <w:rFonts w:asciiTheme="minorEastAsia" w:hAnsiTheme="minorEastAsia" w:cs="Times New Roman" w:hint="eastAsia"/>
          <w:i/>
          <w:color w:val="000000" w:themeColor="text1"/>
          <w:sz w:val="24"/>
          <w:szCs w:val="24"/>
        </w:rPr>
      </w:pPr>
    </w:p>
    <w:p w14:paraId="24620B27" w14:textId="274D6042" w:rsidR="00954350" w:rsidRPr="00954350" w:rsidRDefault="00C25C17" w:rsidP="0095435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4350">
        <w:rPr>
          <w:rFonts w:asciiTheme="minorEastAsia" w:hAnsiTheme="minorEastAsia"/>
          <w:b/>
          <w:sz w:val="28"/>
          <w:szCs w:val="28"/>
        </w:rPr>
        <w:t>摘要</w:t>
      </w:r>
    </w:p>
    <w:p w14:paraId="4148C42B" w14:textId="56FF7BF7" w:rsidR="00D719C4" w:rsidRPr="00954350" w:rsidRDefault="00B11B1E" w:rsidP="00954350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COVID-19与急性心肌损伤、心力衰竭、心源性休克等心血管并发症相关。</w:t>
      </w:r>
      <w:r w:rsidR="00CF09F8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我们回顾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VA-ECMO</w:t>
      </w:r>
      <w:r w:rsidR="0063355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治疗冠状病毒相关心血管并发症</w:t>
      </w:r>
      <w:r w:rsidR="00D50D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</w:t>
      </w:r>
      <w:r w:rsidR="00FA184A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文献</w:t>
      </w:r>
      <w:r w:rsidR="00894A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发现，</w:t>
      </w:r>
      <w:r w:rsidR="00FA184A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与以往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的冠状病毒爆发（SARS-</w:t>
      </w:r>
      <w:proofErr w:type="spellStart"/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</w:t>
      </w:r>
      <w:proofErr w:type="spellEnd"/>
      <w:r w:rsidR="007D7C23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、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MERS-</w:t>
      </w:r>
      <w:proofErr w:type="spellStart"/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</w:t>
      </w:r>
      <w:proofErr w:type="spellEnd"/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）相比，COVID-19</w:t>
      </w:r>
      <w:r w:rsidR="00FA184A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所致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心血管并发症的发生率更高。</w:t>
      </w:r>
      <w:r w:rsidR="00894A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首先，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在</w:t>
      </w:r>
      <w:r w:rsidR="00756D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中国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VA-ECMO成功</w:t>
      </w:r>
      <w:r w:rsidR="00756D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救治了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COVID-19</w:t>
      </w:r>
      <w:r w:rsidR="00756D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相关的爆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发性心肌炎和心源性休克（CS）的病例。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所以我们认为，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在COVID-19感染过程中，VA-ECMO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可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用于</w:t>
      </w:r>
      <w:r w:rsidR="00894AB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治疗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心源性休克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（心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肌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损伤、心肌梗死、病毒性心肌炎和失代偿性心力衰竭）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，以及合并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以下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危险因素（年龄、败血症、血管扩张性休克、凝血功能障碍，严重急性呼吸窘迫综合征、多器官衰竭或高危预后评分）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的病</w:t>
      </w:r>
      <w:r w:rsidR="00102A7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患</w:t>
      </w:r>
      <w:r w:rsidR="00DC1D23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  <w:r w:rsidR="00EF3388" w:rsidRPr="00954350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ECMO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资源匮乏，</w:t>
      </w:r>
      <w:r w:rsidR="00194C1F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应充分考虑到资源的可用性，</w:t>
      </w:r>
      <w:r w:rsidR="00EF3388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高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度选择</w:t>
      </w:r>
      <w:r w:rsidR="00EF3388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用于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难治性CS病例</w:t>
      </w:r>
      <w:r w:rsidR="00194C1F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</w:p>
    <w:p w14:paraId="1F9A860E" w14:textId="77777777" w:rsidR="00D719C4" w:rsidRPr="00954350" w:rsidRDefault="00D719C4" w:rsidP="00954350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954350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关键词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：体外膜肺氧合、机械循环支持、心肌炎、心源性休克、冠状病毒</w:t>
      </w:r>
    </w:p>
    <w:p w14:paraId="0615982A" w14:textId="77777777" w:rsidR="006B163E" w:rsidRPr="00954350" w:rsidRDefault="006B163E" w:rsidP="00954350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3A22F4BB" w14:textId="77777777" w:rsidR="00954350" w:rsidRPr="00954350" w:rsidRDefault="006B163E" w:rsidP="009543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体外膜氧合（ECMO</w:t>
      </w:r>
      <w:r w:rsidR="003C2B0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）在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难治性呼吸衰竭和/或心源性休克（CS）中</w:t>
      </w:r>
      <w:r w:rsidR="003C2B0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提供呼吸和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循环支持</w:t>
      </w:r>
      <w:r w:rsidR="003C2B0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它需要</w:t>
      </w:r>
      <w:r w:rsidR="003C2B0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专门的重症监护室、专门的设备和专业的医生、护理人员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。尽管接受静脉-静脉（VV）ECMO治疗的患者生存率很低，但中国、世界卫生组织（WHO）</w:t>
      </w:r>
      <w:r w:rsidR="00DF3FED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建议，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接受常规治疗</w:t>
      </w:r>
      <w:r w:rsidR="00DF3FED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的同时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DF3FED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应用ECMO治疗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COVID-19肺炎和难治性低氧血症患者。</w:t>
      </w:r>
    </w:p>
    <w:p w14:paraId="60437ABF" w14:textId="5E7279D9" w:rsidR="00823BB2" w:rsidRDefault="00200A4D" w:rsidP="00954350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954350">
        <w:rPr>
          <w:rFonts w:asciiTheme="minorEastAsia" w:hAnsiTheme="minorEastAsia" w:hint="eastAsia"/>
          <w:sz w:val="24"/>
          <w:szCs w:val="24"/>
        </w:rPr>
        <w:t>与</w:t>
      </w:r>
      <w:r w:rsidRPr="00954350">
        <w:rPr>
          <w:rFonts w:asciiTheme="minorEastAsia" w:hAnsiTheme="minorEastAsia" w:cs="微软雅黑" w:hint="eastAsia"/>
          <w:sz w:val="24"/>
          <w:szCs w:val="24"/>
        </w:rPr>
        <w:t>严</w:t>
      </w:r>
      <w:r w:rsidRPr="00954350">
        <w:rPr>
          <w:rFonts w:asciiTheme="minorEastAsia" w:hAnsiTheme="minorEastAsia" w:cs="Yu Gothic UI Semilight"/>
          <w:sz w:val="24"/>
          <w:szCs w:val="24"/>
        </w:rPr>
        <w:t>重急性呼吸</w:t>
      </w:r>
      <w:r w:rsidRPr="00954350">
        <w:rPr>
          <w:rFonts w:asciiTheme="minorEastAsia" w:hAnsiTheme="minorEastAsia" w:cs="微软雅黑" w:hint="eastAsia"/>
          <w:sz w:val="24"/>
          <w:szCs w:val="24"/>
        </w:rPr>
        <w:t>综</w:t>
      </w:r>
      <w:r w:rsidRPr="00954350">
        <w:rPr>
          <w:rFonts w:asciiTheme="minorEastAsia" w:hAnsiTheme="minorEastAsia" w:cs="Yu Gothic UI Semilight"/>
          <w:sz w:val="24"/>
          <w:szCs w:val="24"/>
        </w:rPr>
        <w:t>合征（</w:t>
      </w:r>
      <w:r w:rsidRPr="00954350">
        <w:rPr>
          <w:rFonts w:asciiTheme="minorEastAsia" w:hAnsiTheme="minorEastAsia" w:hint="eastAsia"/>
          <w:sz w:val="24"/>
          <w:szCs w:val="24"/>
        </w:rPr>
        <w:t>SARS-</w:t>
      </w:r>
      <w:proofErr w:type="spellStart"/>
      <w:r w:rsidRPr="00954350">
        <w:rPr>
          <w:rFonts w:asciiTheme="minorEastAsia" w:hAnsiTheme="minorEastAsia" w:hint="eastAsia"/>
          <w:sz w:val="24"/>
          <w:szCs w:val="24"/>
        </w:rPr>
        <w:t>CoV</w:t>
      </w:r>
      <w:proofErr w:type="spellEnd"/>
      <w:r w:rsidRPr="00954350">
        <w:rPr>
          <w:rFonts w:asciiTheme="minorEastAsia" w:hAnsiTheme="minorEastAsia" w:hint="eastAsia"/>
          <w:sz w:val="24"/>
          <w:szCs w:val="24"/>
        </w:rPr>
        <w:t>）和中</w:t>
      </w:r>
      <w:r w:rsidRPr="00954350">
        <w:rPr>
          <w:rFonts w:asciiTheme="minorEastAsia" w:hAnsiTheme="minorEastAsia" w:cs="微软雅黑" w:hint="eastAsia"/>
          <w:sz w:val="24"/>
          <w:szCs w:val="24"/>
        </w:rPr>
        <w:t>东</w:t>
      </w:r>
      <w:r w:rsidRPr="00954350">
        <w:rPr>
          <w:rFonts w:asciiTheme="minorEastAsia" w:hAnsiTheme="minorEastAsia" w:cs="Yu Gothic UI Semilight"/>
          <w:sz w:val="24"/>
          <w:szCs w:val="24"/>
        </w:rPr>
        <w:t>呼吸</w:t>
      </w:r>
      <w:r w:rsidRPr="00954350">
        <w:rPr>
          <w:rFonts w:asciiTheme="minorEastAsia" w:hAnsiTheme="minorEastAsia" w:cs="微软雅黑" w:hint="eastAsia"/>
          <w:sz w:val="24"/>
          <w:szCs w:val="24"/>
        </w:rPr>
        <w:t>综</w:t>
      </w:r>
      <w:r w:rsidRPr="00954350">
        <w:rPr>
          <w:rFonts w:asciiTheme="minorEastAsia" w:hAnsiTheme="minorEastAsia" w:cs="Yu Gothic UI Semilight"/>
          <w:sz w:val="24"/>
          <w:szCs w:val="24"/>
        </w:rPr>
        <w:t>合征（</w:t>
      </w:r>
      <w:r w:rsidRPr="00954350">
        <w:rPr>
          <w:rFonts w:asciiTheme="minorEastAsia" w:hAnsiTheme="minorEastAsia" w:hint="eastAsia"/>
          <w:sz w:val="24"/>
          <w:szCs w:val="24"/>
        </w:rPr>
        <w:t>MERS-</w:t>
      </w:r>
      <w:proofErr w:type="spellStart"/>
      <w:r w:rsidRPr="00954350">
        <w:rPr>
          <w:rFonts w:asciiTheme="minorEastAsia" w:hAnsiTheme="minorEastAsia" w:hint="eastAsia"/>
          <w:sz w:val="24"/>
          <w:szCs w:val="24"/>
        </w:rPr>
        <w:t>CoV</w:t>
      </w:r>
      <w:proofErr w:type="spellEnd"/>
      <w:r w:rsidRPr="00954350">
        <w:rPr>
          <w:rFonts w:asciiTheme="minorEastAsia" w:hAnsiTheme="minorEastAsia" w:hint="eastAsia"/>
          <w:sz w:val="24"/>
          <w:szCs w:val="24"/>
        </w:rPr>
        <w:t>）等其他冠状病毒相比，COVID-19引起的心血管并</w:t>
      </w:r>
      <w:r w:rsidRPr="00954350">
        <w:rPr>
          <w:rFonts w:asciiTheme="minorEastAsia" w:hAnsiTheme="minorEastAsia" w:cs="微软雅黑" w:hint="eastAsia"/>
          <w:sz w:val="24"/>
          <w:szCs w:val="24"/>
        </w:rPr>
        <w:t>发</w:t>
      </w:r>
      <w:r w:rsidRPr="00954350">
        <w:rPr>
          <w:rFonts w:asciiTheme="minorEastAsia" w:hAnsiTheme="minorEastAsia" w:cs="Yu Gothic UI Semilight"/>
          <w:sz w:val="24"/>
          <w:szCs w:val="24"/>
        </w:rPr>
        <w:t>症的</w:t>
      </w:r>
      <w:r w:rsidRPr="00954350">
        <w:rPr>
          <w:rFonts w:asciiTheme="minorEastAsia" w:hAnsiTheme="minorEastAsia" w:cs="微软雅黑" w:hint="eastAsia"/>
          <w:sz w:val="24"/>
          <w:szCs w:val="24"/>
        </w:rPr>
        <w:t>发</w:t>
      </w:r>
      <w:r w:rsidRPr="00954350">
        <w:rPr>
          <w:rFonts w:asciiTheme="minorEastAsia" w:hAnsiTheme="minorEastAsia" w:cs="Yu Gothic UI Semilight"/>
          <w:sz w:val="24"/>
          <w:szCs w:val="24"/>
        </w:rPr>
        <w:t>病率</w:t>
      </w:r>
      <w:r w:rsidR="00676BED" w:rsidRPr="00954350">
        <w:rPr>
          <w:rFonts w:asciiTheme="minorEastAsia" w:hAnsiTheme="minorEastAsia" w:hint="eastAsia"/>
          <w:sz w:val="24"/>
          <w:szCs w:val="24"/>
        </w:rPr>
        <w:t>有所</w:t>
      </w:r>
      <w:r w:rsidRPr="00954350">
        <w:rPr>
          <w:rFonts w:asciiTheme="minorEastAsia" w:hAnsiTheme="minorEastAsia" w:hint="eastAsia"/>
          <w:sz w:val="24"/>
          <w:szCs w:val="24"/>
        </w:rPr>
        <w:t>增加</w:t>
      </w:r>
      <w:r w:rsidR="00676BED" w:rsidRPr="00954350">
        <w:rPr>
          <w:rFonts w:asciiTheme="minorEastAsia" w:hAnsiTheme="minorEastAsia" w:hint="eastAsia"/>
          <w:sz w:val="24"/>
          <w:szCs w:val="24"/>
        </w:rPr>
        <w:t>。</w:t>
      </w:r>
      <w:r w:rsidR="00823BB2" w:rsidRPr="00954350">
        <w:rPr>
          <w:rFonts w:asciiTheme="minorEastAsia" w:hAnsiTheme="minorEastAsia"/>
          <w:sz w:val="24"/>
          <w:szCs w:val="24"/>
        </w:rPr>
        <w:t>在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对</w:t>
      </w:r>
      <w:r w:rsidR="00823BB2" w:rsidRPr="00954350">
        <w:rPr>
          <w:rFonts w:asciiTheme="minorEastAsia" w:hAnsiTheme="minorEastAsia"/>
          <w:sz w:val="24"/>
          <w:szCs w:val="24"/>
        </w:rPr>
        <w:t>138例患者的大型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队</w:t>
      </w:r>
      <w:r w:rsidR="00823BB2" w:rsidRPr="00954350">
        <w:rPr>
          <w:rFonts w:asciiTheme="minorEastAsia" w:hAnsiTheme="minorEastAsia" w:cs="Yu Gothic UI Semilight"/>
          <w:sz w:val="24"/>
          <w:szCs w:val="24"/>
        </w:rPr>
        <w:t>列研究</w:t>
      </w:r>
      <w:r w:rsidR="00823BB2" w:rsidRPr="00954350">
        <w:rPr>
          <w:rFonts w:asciiTheme="minorEastAsia" w:hAnsiTheme="minorEastAsia"/>
          <w:sz w:val="24"/>
          <w:szCs w:val="24"/>
        </w:rPr>
        <w:t>中我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们发现</w:t>
      </w:r>
      <w:r w:rsidR="00823BB2" w:rsidRPr="00954350">
        <w:rPr>
          <w:rFonts w:asciiTheme="minorEastAsia" w:hAnsiTheme="minorEastAsia"/>
          <w:sz w:val="24"/>
          <w:szCs w:val="24"/>
        </w:rPr>
        <w:t>，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约</w:t>
      </w:r>
      <w:r w:rsidR="004F7350" w:rsidRPr="00954350">
        <w:rPr>
          <w:rFonts w:asciiTheme="minorEastAsia" w:hAnsiTheme="minorEastAsia"/>
          <w:sz w:val="24"/>
          <w:szCs w:val="24"/>
        </w:rPr>
        <w:t>8.7%</w:t>
      </w:r>
      <w:r w:rsidR="00823BB2" w:rsidRPr="00954350">
        <w:rPr>
          <w:rFonts w:asciiTheme="minorEastAsia" w:hAnsiTheme="minorEastAsia"/>
          <w:sz w:val="24"/>
          <w:szCs w:val="24"/>
        </w:rPr>
        <w:t>患者出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现</w:t>
      </w:r>
      <w:r w:rsidR="00823BB2" w:rsidRPr="00954350">
        <w:rPr>
          <w:rFonts w:asciiTheme="minorEastAsia" w:hAnsiTheme="minorEastAsia" w:cs="Yu Gothic UI Semilight"/>
          <w:sz w:val="24"/>
          <w:szCs w:val="24"/>
        </w:rPr>
        <w:t>休克</w:t>
      </w:r>
      <w:r w:rsidR="00823BB2" w:rsidRPr="00954350">
        <w:rPr>
          <w:rFonts w:asciiTheme="minorEastAsia" w:hAnsiTheme="minorEastAsia"/>
          <w:sz w:val="24"/>
          <w:szCs w:val="24"/>
        </w:rPr>
        <w:t>,</w:t>
      </w:r>
      <w:r w:rsidR="004F7350" w:rsidRPr="00954350">
        <w:rPr>
          <w:rFonts w:asciiTheme="minorEastAsia" w:hAnsiTheme="minorEastAsia"/>
          <w:sz w:val="24"/>
          <w:szCs w:val="24"/>
        </w:rPr>
        <w:t xml:space="preserve"> 7.2%</w:t>
      </w:r>
      <w:r w:rsidR="004F7350" w:rsidRPr="00954350">
        <w:rPr>
          <w:rFonts w:asciiTheme="minorEastAsia" w:hAnsiTheme="minorEastAsia" w:cs="微软雅黑" w:hint="eastAsia"/>
          <w:sz w:val="24"/>
          <w:szCs w:val="24"/>
        </w:rPr>
        <w:t>发</w:t>
      </w:r>
      <w:r w:rsidR="004F7350" w:rsidRPr="00954350">
        <w:rPr>
          <w:rFonts w:asciiTheme="minorEastAsia" w:hAnsiTheme="minorEastAsia" w:cs="Yu Gothic UI Semilight"/>
          <w:sz w:val="24"/>
          <w:szCs w:val="24"/>
        </w:rPr>
        <w:t>生</w:t>
      </w:r>
      <w:r w:rsidR="00823BB2" w:rsidRPr="00954350">
        <w:rPr>
          <w:rFonts w:asciiTheme="minorEastAsia" w:hAnsiTheme="minorEastAsia"/>
          <w:sz w:val="24"/>
          <w:szCs w:val="24"/>
        </w:rPr>
        <w:t>急性心</w:t>
      </w:r>
      <w:r w:rsidR="00823BB2" w:rsidRPr="00954350">
        <w:rPr>
          <w:rFonts w:asciiTheme="minorEastAsia" w:hAnsiTheme="minorEastAsia" w:cs="微软雅黑" w:hint="eastAsia"/>
          <w:sz w:val="24"/>
          <w:szCs w:val="24"/>
        </w:rPr>
        <w:t>脏损伤</w:t>
      </w:r>
      <w:r w:rsidR="004F7350" w:rsidRPr="00954350">
        <w:rPr>
          <w:rFonts w:asciiTheme="minorEastAsia" w:hAnsiTheme="minorEastAsia"/>
          <w:sz w:val="24"/>
          <w:szCs w:val="24"/>
        </w:rPr>
        <w:t>，16.7%</w:t>
      </w:r>
      <w:r w:rsidR="004F7350" w:rsidRPr="00954350">
        <w:rPr>
          <w:rFonts w:asciiTheme="minorEastAsia" w:hAnsiTheme="minorEastAsia" w:cs="微软雅黑" w:hint="eastAsia"/>
          <w:sz w:val="24"/>
          <w:szCs w:val="24"/>
        </w:rPr>
        <w:t>发</w:t>
      </w:r>
      <w:r w:rsidR="004F7350" w:rsidRPr="00954350">
        <w:rPr>
          <w:rFonts w:asciiTheme="minorEastAsia" w:hAnsiTheme="minorEastAsia" w:cs="Yu Gothic UI Semilight"/>
          <w:sz w:val="24"/>
          <w:szCs w:val="24"/>
        </w:rPr>
        <w:t>生</w:t>
      </w:r>
      <w:r w:rsidR="00823BB2" w:rsidRPr="00954350">
        <w:rPr>
          <w:rFonts w:asciiTheme="minorEastAsia" w:hAnsiTheme="minorEastAsia"/>
          <w:sz w:val="24"/>
          <w:szCs w:val="24"/>
        </w:rPr>
        <w:t>心律失常。</w:t>
      </w:r>
      <w:r w:rsidR="00D60D4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在住院患者中，合并心肌损伤的感染COVID-19的患者死亡风险增加4倍，有潜在心血管疾病的患者预后更差。</w:t>
      </w:r>
      <w:r w:rsidR="00CB514B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COVID-19影响心血管系统的机制尚不清楚，可能与直接心肌损伤、通过</w:t>
      </w:r>
      <w:r w:rsidR="006C6189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释放</w:t>
      </w:r>
      <w:r w:rsidR="00CB514B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细胞因子间接损伤、微血</w:t>
      </w:r>
      <w:r w:rsidR="00CB514B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lastRenderedPageBreak/>
        <w:t>管血栓形成和潜在心血管疾病的恶化，例如易感患者的斑块破裂相关。</w:t>
      </w:r>
    </w:p>
    <w:p w14:paraId="68B96AAC" w14:textId="77777777" w:rsidR="00954350" w:rsidRPr="00954350" w:rsidRDefault="00954350" w:rsidP="0095435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17C8E082" w14:textId="77777777" w:rsidR="0029429B" w:rsidRPr="00954350" w:rsidRDefault="0029429B" w:rsidP="00954350">
      <w:pPr>
        <w:pStyle w:val="p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b/>
          <w:color w:val="000000"/>
          <w:sz w:val="28"/>
          <w:szCs w:val="28"/>
          <w:shd w:val="clear" w:color="auto" w:fill="FFFFFF"/>
        </w:rPr>
      </w:pPr>
      <w:r w:rsidRPr="00954350">
        <w:rPr>
          <w:rFonts w:asciiTheme="minorEastAsia" w:eastAsiaTheme="minorEastAsia" w:hAnsiTheme="minorEastAsia" w:cs="Times New Roman"/>
          <w:b/>
          <w:color w:val="000000"/>
          <w:sz w:val="28"/>
          <w:szCs w:val="28"/>
          <w:shd w:val="clear" w:color="auto" w:fill="FFFFFF"/>
        </w:rPr>
        <w:t xml:space="preserve">VA-ECMO </w:t>
      </w:r>
      <w:r w:rsidR="001E01EF" w:rsidRPr="00954350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  <w:shd w:val="clear" w:color="auto" w:fill="FFFFFF"/>
        </w:rPr>
        <w:t>和</w:t>
      </w:r>
      <w:r w:rsidRPr="00954350">
        <w:rPr>
          <w:rFonts w:asciiTheme="minorEastAsia" w:eastAsiaTheme="minorEastAsia" w:hAnsiTheme="minorEastAsia" w:cs="Times New Roman"/>
          <w:b/>
          <w:color w:val="000000"/>
          <w:sz w:val="28"/>
          <w:szCs w:val="28"/>
          <w:shd w:val="clear" w:color="auto" w:fill="FFFFFF"/>
        </w:rPr>
        <w:t xml:space="preserve"> COVID-19</w:t>
      </w:r>
    </w:p>
    <w:p w14:paraId="10599D04" w14:textId="250C2CC3" w:rsidR="000609C0" w:rsidRPr="00954350" w:rsidRDefault="000609C0" w:rsidP="009543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ELSO建议，尽管有液体、血管活性药物支持，在难治性CS患者中应考虑VA-ECMO。VA-ECMO的禁忌症包括（但不限于）高龄</w:t>
      </w:r>
      <w:r w:rsidR="00075BF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、危及生命的严重并发症（如严重肺气肿或肝硬化）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  <w:r w:rsidR="000D3F8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目前尚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没有</w:t>
      </w:r>
      <w:r w:rsidR="000D3F8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关于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包括SARS-</w:t>
      </w:r>
      <w:proofErr w:type="spellStart"/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CoV</w:t>
      </w:r>
      <w:proofErr w:type="spellEnd"/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和MERS-</w:t>
      </w:r>
      <w:proofErr w:type="spellStart"/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CoV</w:t>
      </w:r>
      <w:proofErr w:type="spellEnd"/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在内的冠状病毒</w:t>
      </w:r>
      <w:r w:rsidR="000D3F8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感染者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使用VA-ECMO的</w:t>
      </w:r>
      <w:r w:rsidR="000D3F8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报道</w:t>
      </w:r>
      <w:r w:rsidR="00951013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。因此，我们认为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在COVID-19感染的情况下选择VA-ECMO是一项具有挑战性的任务。</w:t>
      </w:r>
      <w:r w:rsidR="00A53C22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Table</w:t>
      </w:r>
      <w:r w:rsidR="00A53C22" w:rsidRPr="00954350">
        <w:rPr>
          <w:rFonts w:asciiTheme="minorEastAsia" w:hAnsiTheme="minorEastAsia"/>
          <w:sz w:val="24"/>
          <w:szCs w:val="24"/>
          <w:shd w:val="clear" w:color="auto" w:fill="FFFFFF"/>
        </w:rPr>
        <w:t>1是</w:t>
      </w:r>
      <w:r w:rsidR="00A53C22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COVID-19感染</w:t>
      </w:r>
      <w:r w:rsidR="00FD1168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者由</w:t>
      </w:r>
      <w:r w:rsidR="00FD1168" w:rsidRPr="00954350">
        <w:rPr>
          <w:rFonts w:asciiTheme="minorEastAsia" w:hAnsiTheme="minorEastAsia"/>
          <w:sz w:val="24"/>
          <w:szCs w:val="24"/>
          <w:shd w:val="clear" w:color="auto" w:fill="FFFFFF"/>
        </w:rPr>
        <w:t>不同</w:t>
      </w:r>
      <w:r w:rsidR="00FD1168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诱因</w:t>
      </w:r>
      <w:r w:rsidR="00A53C22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所致CS的</w:t>
      </w:r>
      <w:r w:rsidR="001562BA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临床</w:t>
      </w:r>
      <w:r w:rsidR="00A53C22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情况。</w:t>
      </w:r>
      <w:r w:rsidR="001514F2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应</w:t>
      </w:r>
      <w:r w:rsidR="00973818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充分利用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多学科</w:t>
      </w:r>
      <w:r w:rsidR="00BF1214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多团队合作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BF1214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包括心脏外科、重症监护、麻醉以及有经验的治疗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心力衰竭/移植</w:t>
      </w:r>
      <w:r w:rsidR="00BF1214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的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医师</w:t>
      </w:r>
      <w:r w:rsidR="00BF1214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团队</w:t>
      </w:r>
      <w:r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14:paraId="58E9685C" w14:textId="77777777" w:rsidR="00433D55" w:rsidRPr="00954350" w:rsidRDefault="00557D28" w:rsidP="00954350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5435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0839553" wp14:editId="0304727D">
            <wp:extent cx="5274310" cy="4046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350">
        <w:rPr>
          <w:rFonts w:asciiTheme="minorEastAsia" w:hAnsiTheme="minorEastAsia" w:cs="Times New Roman"/>
          <w:b/>
          <w:sz w:val="24"/>
          <w:szCs w:val="24"/>
        </w:rPr>
        <w:t xml:space="preserve"> </w:t>
      </w:r>
    </w:p>
    <w:p w14:paraId="0D557D52" w14:textId="77777777" w:rsidR="00200A4D" w:rsidRPr="00954350" w:rsidRDefault="009210B6" w:rsidP="00954350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54350">
        <w:rPr>
          <w:rFonts w:asciiTheme="minorEastAsia" w:hAnsiTheme="minorEastAsia" w:hint="eastAsia"/>
          <w:sz w:val="24"/>
          <w:szCs w:val="24"/>
        </w:rPr>
        <w:t>在</w:t>
      </w:r>
      <w:r w:rsidR="001562BA" w:rsidRPr="00954350">
        <w:rPr>
          <w:rFonts w:asciiTheme="minorEastAsia" w:hAnsiTheme="minorEastAsia" w:hint="eastAsia"/>
          <w:sz w:val="24"/>
          <w:szCs w:val="24"/>
        </w:rPr>
        <w:t>决定</w:t>
      </w:r>
      <w:r w:rsidRPr="00954350">
        <w:rPr>
          <w:rFonts w:asciiTheme="minorEastAsia" w:hAnsiTheme="minorEastAsia" w:hint="eastAsia"/>
          <w:sz w:val="24"/>
          <w:szCs w:val="24"/>
        </w:rPr>
        <w:t>VA-ECMO</w:t>
      </w:r>
      <w:r w:rsidR="001562BA" w:rsidRPr="00954350">
        <w:rPr>
          <w:rFonts w:asciiTheme="minorEastAsia" w:hAnsiTheme="minorEastAsia" w:hint="eastAsia"/>
          <w:sz w:val="24"/>
          <w:szCs w:val="24"/>
        </w:rPr>
        <w:t>插管</w:t>
      </w:r>
      <w:r w:rsidRPr="00954350">
        <w:rPr>
          <w:rFonts w:asciiTheme="minorEastAsia" w:hAnsiTheme="minorEastAsia" w:hint="eastAsia"/>
          <w:sz w:val="24"/>
          <w:szCs w:val="24"/>
        </w:rPr>
        <w:t>方案之前，需要确认COVID-19的临床特征（</w:t>
      </w:r>
      <w:r w:rsidR="00F0135D" w:rsidRPr="00954350">
        <w:rPr>
          <w:rFonts w:asciiTheme="minorEastAsia" w:hAnsiTheme="minorEastAsia" w:hint="eastAsia"/>
          <w:sz w:val="24"/>
          <w:szCs w:val="24"/>
        </w:rPr>
        <w:t>Table</w:t>
      </w:r>
      <w:r w:rsidR="00F0135D" w:rsidRPr="00954350">
        <w:rPr>
          <w:rFonts w:asciiTheme="minorEastAsia" w:hAnsiTheme="minorEastAsia"/>
          <w:sz w:val="24"/>
          <w:szCs w:val="24"/>
        </w:rPr>
        <w:t>2</w:t>
      </w:r>
      <w:r w:rsidRPr="00954350">
        <w:rPr>
          <w:rFonts w:asciiTheme="minorEastAsia" w:hAnsiTheme="minorEastAsia" w:hint="eastAsia"/>
          <w:sz w:val="24"/>
          <w:szCs w:val="24"/>
        </w:rPr>
        <w:t>）。年龄是VA-ECMO患者死亡率的独立预测因子。</w:t>
      </w:r>
      <w:r w:rsidR="001562BA" w:rsidRPr="00954350">
        <w:rPr>
          <w:rFonts w:asciiTheme="minorEastAsia" w:hAnsiTheme="minorEastAsia" w:hint="eastAsia"/>
          <w:sz w:val="24"/>
          <w:szCs w:val="24"/>
        </w:rPr>
        <w:t>评估双心室功能情况</w:t>
      </w:r>
      <w:r w:rsidRPr="00954350">
        <w:rPr>
          <w:rFonts w:asciiTheme="minorEastAsia" w:hAnsiTheme="minorEastAsia" w:hint="eastAsia"/>
          <w:sz w:val="24"/>
          <w:szCs w:val="24"/>
        </w:rPr>
        <w:t>和</w:t>
      </w:r>
      <w:r w:rsidR="001562BA" w:rsidRPr="00954350">
        <w:rPr>
          <w:rFonts w:asciiTheme="minorEastAsia" w:hAnsiTheme="minorEastAsia" w:hint="eastAsia"/>
          <w:sz w:val="24"/>
          <w:szCs w:val="24"/>
        </w:rPr>
        <w:t>绘制</w:t>
      </w:r>
      <w:r w:rsidRPr="00954350">
        <w:rPr>
          <w:rFonts w:asciiTheme="minorEastAsia" w:hAnsiTheme="minorEastAsia" w:hint="eastAsia"/>
          <w:sz w:val="24"/>
          <w:szCs w:val="24"/>
        </w:rPr>
        <w:t>CS的血流动力学</w:t>
      </w:r>
      <w:r w:rsidR="001562BA" w:rsidRPr="00954350">
        <w:rPr>
          <w:rFonts w:asciiTheme="minorEastAsia" w:hAnsiTheme="minorEastAsia" w:hint="eastAsia"/>
          <w:sz w:val="24"/>
          <w:szCs w:val="24"/>
        </w:rPr>
        <w:t>曲线图尤为重要</w:t>
      </w:r>
      <w:r w:rsidRPr="00954350">
        <w:rPr>
          <w:rFonts w:asciiTheme="minorEastAsia" w:hAnsiTheme="minorEastAsia" w:hint="eastAsia"/>
          <w:sz w:val="24"/>
          <w:szCs w:val="24"/>
        </w:rPr>
        <w:t>，因为混合性或血管扩张性休克的患者</w:t>
      </w:r>
      <w:r w:rsidR="001562BA" w:rsidRPr="00954350">
        <w:rPr>
          <w:rFonts w:asciiTheme="minorEastAsia" w:hAnsiTheme="minorEastAsia" w:hint="eastAsia"/>
          <w:sz w:val="24"/>
          <w:szCs w:val="24"/>
        </w:rPr>
        <w:t>不一定</w:t>
      </w:r>
      <w:r w:rsidR="00F0135D" w:rsidRPr="00954350">
        <w:rPr>
          <w:rFonts w:asciiTheme="minorEastAsia" w:hAnsiTheme="minorEastAsia" w:hint="eastAsia"/>
          <w:sz w:val="24"/>
          <w:szCs w:val="24"/>
        </w:rPr>
        <w:t>能</w:t>
      </w:r>
      <w:r w:rsidRPr="00954350">
        <w:rPr>
          <w:rFonts w:asciiTheme="minorEastAsia" w:hAnsiTheme="minorEastAsia" w:hint="eastAsia"/>
          <w:sz w:val="24"/>
          <w:szCs w:val="24"/>
        </w:rPr>
        <w:t>从机械循环支持中获益。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尽管COVID-19</w:t>
      </w:r>
      <w:r w:rsidR="007B4B0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感染的患者处于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炎</w:t>
      </w:r>
      <w:r w:rsidR="007B4B0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性释放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和血栓前状态，但高达五分之一的病例有凝血</w:t>
      </w:r>
      <w:r w:rsidR="007B4B0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异常。因此，需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对血栓并发症（心内血栓、主动脉根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lastRenderedPageBreak/>
        <w:t>部/</w:t>
      </w:r>
      <w:r w:rsidR="007B4B0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主动脉瓣血栓、插管血栓、氧合器血栓）及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出血进行监测。最后，COVID-19</w:t>
      </w:r>
      <w:r w:rsidR="00273179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的重症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病例往往表现为多器官衰竭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在此类患者中使用VA-ECMO，特别是在出现严重急性呼吸窘迫综合征并脓毒症的情况下，可能被认为是徒劳</w:t>
      </w:r>
      <w:r w:rsidR="00273179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。应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使用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有效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的预后评分，</w:t>
      </w:r>
      <w:proofErr w:type="gramStart"/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如序贯</w:t>
      </w:r>
      <w:proofErr w:type="gramEnd"/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性器官衰竭评估（SOFA）和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VA-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ECMO（SAVE）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存活率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评分，以及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结合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临床判断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，决定是否使用ECMO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。在心脏骤停期间使用V</w:t>
      </w:r>
      <w:r w:rsidR="004262FE" w:rsidRPr="00954350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A-ECMO超出了本综述的范围。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据报道，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一例79岁女性COVID-19感染患者在心脏骤停和心肺复苏（E-CPR）期间被紧急插管进行VA-ECMO治</w:t>
      </w:r>
      <w:r w:rsidR="004262FE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疗，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不幸的是该患者随后不久死亡。</w:t>
      </w:r>
    </w:p>
    <w:p w14:paraId="23B57BD9" w14:textId="77777777" w:rsidR="009B004C" w:rsidRPr="00954350" w:rsidRDefault="00557D28" w:rsidP="00954350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95435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CA8D716" wp14:editId="5450513E">
            <wp:extent cx="5274310" cy="32442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6377" w14:textId="77777777" w:rsidR="00954350" w:rsidRDefault="00954350" w:rsidP="00954350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</w:p>
    <w:p w14:paraId="045CEB22" w14:textId="47EAF784" w:rsidR="009B004C" w:rsidRPr="00954350" w:rsidRDefault="009B004C" w:rsidP="00954350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954350">
        <w:rPr>
          <w:rFonts w:asciiTheme="minorEastAsia" w:hAnsiTheme="minorEastAsia" w:cs="Times New Roman"/>
          <w:b/>
          <w:sz w:val="28"/>
          <w:szCs w:val="28"/>
        </w:rPr>
        <w:t>结论</w:t>
      </w:r>
    </w:p>
    <w:p w14:paraId="7BB52CC6" w14:textId="77777777" w:rsidR="009B004C" w:rsidRPr="00954350" w:rsidRDefault="009B004C" w:rsidP="00954350">
      <w:pPr>
        <w:spacing w:line="360" w:lineRule="auto"/>
        <w:ind w:firstLineChars="200" w:firstLine="480"/>
        <w:rPr>
          <w:rFonts w:asciiTheme="minorEastAsia" w:hAnsiTheme="minorEastAsia" w:cs="Times New Roman"/>
          <w:b/>
          <w:sz w:val="24"/>
          <w:szCs w:val="24"/>
        </w:rPr>
      </w:pP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OVID-19有可能导致严重的心血管损害，VV和VA-ECMO仍然是一种资源密集型的呼吸和机械循环支持形式，在极端情况下可以考虑。在目前全球不确定、数据有限的情况下，我们必须注意平衡资源短缺（这可能是本次大流行过程中许多医疗系统最为关注的问题）与受益可能性，以及评估其他患者、医护人员</w:t>
      </w:r>
      <w:r w:rsidR="0067254D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被感染</w:t>
      </w:r>
      <w:r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的风险。</w:t>
      </w:r>
      <w:r w:rsidR="00ED20C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V</w:t>
      </w:r>
      <w:r w:rsidR="00ED20C1" w:rsidRPr="00954350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A</w:t>
      </w:r>
      <w:r w:rsidR="00ED20C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-</w:t>
      </w:r>
      <w:r w:rsidR="00ED20C1" w:rsidRPr="00954350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ECMO的应用</w:t>
      </w:r>
      <w:r w:rsidR="00ED20C1" w:rsidRPr="0095435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="00ED20C1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应充分利用多学科多团队合作，包括心脏外科、重症监护、麻醉以及有经验的治疗心力衰竭/移植的医师团队</w:t>
      </w:r>
      <w:r w:rsidR="0067254D" w:rsidRPr="00954350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sectPr w:rsidR="009B004C" w:rsidRPr="0095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AF"/>
    <w:rsid w:val="000233BD"/>
    <w:rsid w:val="00024056"/>
    <w:rsid w:val="000609C0"/>
    <w:rsid w:val="00075BF1"/>
    <w:rsid w:val="000C68C7"/>
    <w:rsid w:val="000D3F81"/>
    <w:rsid w:val="000F6DEB"/>
    <w:rsid w:val="00102A71"/>
    <w:rsid w:val="001514F2"/>
    <w:rsid w:val="001562BA"/>
    <w:rsid w:val="00194C1F"/>
    <w:rsid w:val="001E01EF"/>
    <w:rsid w:val="001E5E2E"/>
    <w:rsid w:val="00200A4D"/>
    <w:rsid w:val="002165F3"/>
    <w:rsid w:val="00273179"/>
    <w:rsid w:val="0029429B"/>
    <w:rsid w:val="003377D8"/>
    <w:rsid w:val="00365F4A"/>
    <w:rsid w:val="003C2B01"/>
    <w:rsid w:val="003C3CE1"/>
    <w:rsid w:val="004262FE"/>
    <w:rsid w:val="00433D55"/>
    <w:rsid w:val="00445FC5"/>
    <w:rsid w:val="00485D05"/>
    <w:rsid w:val="004E12AF"/>
    <w:rsid w:val="004F7350"/>
    <w:rsid w:val="00557D28"/>
    <w:rsid w:val="005979FB"/>
    <w:rsid w:val="00633551"/>
    <w:rsid w:val="0067254D"/>
    <w:rsid w:val="006750DA"/>
    <w:rsid w:val="00676BED"/>
    <w:rsid w:val="006B163E"/>
    <w:rsid w:val="006B53A9"/>
    <w:rsid w:val="006C6189"/>
    <w:rsid w:val="007138FA"/>
    <w:rsid w:val="00754208"/>
    <w:rsid w:val="00756DBE"/>
    <w:rsid w:val="007B4B0E"/>
    <w:rsid w:val="007D7C23"/>
    <w:rsid w:val="00823BB2"/>
    <w:rsid w:val="00864160"/>
    <w:rsid w:val="00894ABE"/>
    <w:rsid w:val="008B33B8"/>
    <w:rsid w:val="008C0E9A"/>
    <w:rsid w:val="008D5B4B"/>
    <w:rsid w:val="009210B6"/>
    <w:rsid w:val="00943BBA"/>
    <w:rsid w:val="00951013"/>
    <w:rsid w:val="00954350"/>
    <w:rsid w:val="00973818"/>
    <w:rsid w:val="009B004C"/>
    <w:rsid w:val="009E5482"/>
    <w:rsid w:val="00A1240A"/>
    <w:rsid w:val="00A1529A"/>
    <w:rsid w:val="00A53C22"/>
    <w:rsid w:val="00A765C1"/>
    <w:rsid w:val="00AB51B2"/>
    <w:rsid w:val="00B0598C"/>
    <w:rsid w:val="00B11B1E"/>
    <w:rsid w:val="00B532AD"/>
    <w:rsid w:val="00BC4B08"/>
    <w:rsid w:val="00BF1214"/>
    <w:rsid w:val="00C25C17"/>
    <w:rsid w:val="00C45DBA"/>
    <w:rsid w:val="00CA0D12"/>
    <w:rsid w:val="00CA1CE9"/>
    <w:rsid w:val="00CA25BF"/>
    <w:rsid w:val="00CB514B"/>
    <w:rsid w:val="00CF09F8"/>
    <w:rsid w:val="00D50D71"/>
    <w:rsid w:val="00D60D41"/>
    <w:rsid w:val="00D719C4"/>
    <w:rsid w:val="00D8177E"/>
    <w:rsid w:val="00DC1D23"/>
    <w:rsid w:val="00DD76CF"/>
    <w:rsid w:val="00DF3FED"/>
    <w:rsid w:val="00E73F99"/>
    <w:rsid w:val="00E83752"/>
    <w:rsid w:val="00EC3BB3"/>
    <w:rsid w:val="00ED20C1"/>
    <w:rsid w:val="00EF3388"/>
    <w:rsid w:val="00F0135D"/>
    <w:rsid w:val="00F86A69"/>
    <w:rsid w:val="00F87754"/>
    <w:rsid w:val="00FA184A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C377"/>
  <w15:chartTrackingRefBased/>
  <w15:docId w15:val="{16ED365A-22FE-4EF3-BEEF-DB74B8F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00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CA0D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rsid w:val="00BC4B08"/>
    <w:pPr>
      <w:widowControl/>
      <w:spacing w:before="100" w:beforeAutospacing="1" w:after="100" w:afterAutospacing="1" w:line="360" w:lineRule="auto"/>
      <w:ind w:leftChars="200" w:left="420"/>
      <w:jc w:val="left"/>
    </w:pPr>
    <w:rPr>
      <w:rFonts w:ascii="Calibri" w:eastAsia="宋体" w:hAnsi="Calibri" w:cs="宋体"/>
      <w:kern w:val="0"/>
      <w:szCs w:val="24"/>
    </w:rPr>
  </w:style>
  <w:style w:type="paragraph" w:customStyle="1" w:styleId="p">
    <w:name w:val="p"/>
    <w:basedOn w:val="a"/>
    <w:rsid w:val="00823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btranslatespan5050478301">
    <w:name w:val="lb_translate_span_5050478301"/>
    <w:basedOn w:val="a0"/>
    <w:rsid w:val="00823BB2"/>
  </w:style>
  <w:style w:type="character" w:styleId="a3">
    <w:name w:val="Hyperlink"/>
    <w:basedOn w:val="a0"/>
    <w:uiPriority w:val="99"/>
    <w:semiHidden/>
    <w:unhideWhenUsed/>
    <w:rsid w:val="00823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BB2"/>
  </w:style>
  <w:style w:type="paragraph" w:styleId="a4">
    <w:name w:val="Normal (Web)"/>
    <w:basedOn w:val="a"/>
    <w:uiPriority w:val="99"/>
    <w:semiHidden/>
    <w:unhideWhenUsed/>
    <w:rsid w:val="00823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A0D12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CA0D12"/>
    <w:rPr>
      <w:b/>
      <w:bCs/>
    </w:rPr>
  </w:style>
  <w:style w:type="character" w:customStyle="1" w:styleId="10">
    <w:name w:val="标题 1 字符"/>
    <w:basedOn w:val="a0"/>
    <w:link w:val="1"/>
    <w:uiPriority w:val="9"/>
    <w:rsid w:val="009B004C"/>
    <w:rPr>
      <w:b/>
      <w:bCs/>
      <w:kern w:val="44"/>
      <w:sz w:val="44"/>
      <w:szCs w:val="44"/>
    </w:rPr>
  </w:style>
  <w:style w:type="character" w:customStyle="1" w:styleId="cit">
    <w:name w:val="cit"/>
    <w:basedOn w:val="a0"/>
    <w:rsid w:val="00A1529A"/>
  </w:style>
  <w:style w:type="character" w:customStyle="1" w:styleId="doi">
    <w:name w:val="doi"/>
    <w:basedOn w:val="a0"/>
    <w:rsid w:val="00A1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247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819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432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694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zwanlili</dc:creator>
  <cp:keywords/>
  <dc:description/>
  <cp:lastModifiedBy>周 荣华</cp:lastModifiedBy>
  <cp:revision>99</cp:revision>
  <dcterms:created xsi:type="dcterms:W3CDTF">2020-06-10T13:06:00Z</dcterms:created>
  <dcterms:modified xsi:type="dcterms:W3CDTF">2020-06-25T23:33:00Z</dcterms:modified>
</cp:coreProperties>
</file>