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3B25" w14:textId="77777777" w:rsidR="007D7587" w:rsidRDefault="0087609D" w:rsidP="0005604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15"/>
          <w:sz w:val="30"/>
          <w:szCs w:val="30"/>
        </w:rPr>
      </w:pPr>
      <w:r w:rsidRPr="00852C72">
        <w:rPr>
          <w:rFonts w:ascii="Times New Roman" w:hAnsi="Times New Roman" w:cs="Times New Roman" w:hint="eastAsia"/>
          <w:b/>
          <w:bCs/>
          <w:spacing w:val="15"/>
          <w:sz w:val="30"/>
          <w:szCs w:val="30"/>
        </w:rPr>
        <w:t>慢性肾病患者体外循环瓣膜术后急性肾损伤的</w:t>
      </w:r>
    </w:p>
    <w:p w14:paraId="3B646452" w14:textId="070B1B41" w:rsidR="001060DF" w:rsidRPr="00852C72" w:rsidRDefault="0087609D" w:rsidP="00852C72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15"/>
          <w:sz w:val="30"/>
          <w:szCs w:val="30"/>
        </w:rPr>
      </w:pPr>
      <w:r w:rsidRPr="00852C72">
        <w:rPr>
          <w:rFonts w:ascii="Times New Roman" w:hAnsi="Times New Roman" w:cs="Times New Roman" w:hint="eastAsia"/>
          <w:b/>
          <w:bCs/>
          <w:spacing w:val="15"/>
          <w:sz w:val="30"/>
          <w:szCs w:val="30"/>
        </w:rPr>
        <w:t>危险因素分析</w:t>
      </w:r>
    </w:p>
    <w:p w14:paraId="35D9DC5C" w14:textId="7CE5AC73" w:rsidR="00056046" w:rsidRDefault="00056046" w:rsidP="00056046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03626E32" w14:textId="77777777" w:rsidR="00301C59" w:rsidRPr="00113DB5" w:rsidRDefault="00301C59" w:rsidP="00113DB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13DB5">
        <w:rPr>
          <w:rFonts w:ascii="Times New Roman" w:eastAsia="宋体" w:hAnsi="Times New Roman" w:cs="Times New Roman"/>
          <w:sz w:val="24"/>
          <w:szCs w:val="24"/>
        </w:rPr>
        <w:t>译者：胡</w:t>
      </w:r>
      <w:r w:rsidRPr="00113DB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113DB5">
        <w:rPr>
          <w:rFonts w:ascii="Times New Roman" w:eastAsia="宋体" w:hAnsi="Times New Roman" w:cs="Times New Roman"/>
          <w:sz w:val="24"/>
          <w:szCs w:val="24"/>
        </w:rPr>
        <w:t>萍</w:t>
      </w:r>
      <w:r w:rsidRPr="00113DB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113DB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13DB5">
        <w:rPr>
          <w:rFonts w:ascii="Times New Roman" w:eastAsia="宋体" w:hAnsi="Times New Roman" w:cs="Times New Roman"/>
          <w:sz w:val="24"/>
          <w:szCs w:val="24"/>
        </w:rPr>
        <w:t>中南大学湘雅医院</w:t>
      </w:r>
    </w:p>
    <w:p w14:paraId="722A34F9" w14:textId="77777777" w:rsidR="00301C59" w:rsidRPr="00113DB5" w:rsidRDefault="00301C59" w:rsidP="00113DB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13DB5">
        <w:rPr>
          <w:rFonts w:ascii="Times New Roman" w:eastAsia="宋体" w:hAnsi="Times New Roman" w:cs="Times New Roman" w:hint="eastAsia"/>
          <w:sz w:val="24"/>
          <w:szCs w:val="24"/>
        </w:rPr>
        <w:t>审校：</w:t>
      </w:r>
      <w:proofErr w:type="gramStart"/>
      <w:r w:rsidRPr="00113DB5">
        <w:rPr>
          <w:rFonts w:ascii="Times New Roman" w:eastAsia="宋体" w:hAnsi="Times New Roman" w:cs="Times New Roman" w:hint="eastAsia"/>
          <w:sz w:val="24"/>
          <w:szCs w:val="24"/>
        </w:rPr>
        <w:t>郝</w:t>
      </w:r>
      <w:proofErr w:type="gramEnd"/>
      <w:r w:rsidRPr="00113DB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113DB5">
        <w:rPr>
          <w:rFonts w:ascii="Times New Roman" w:eastAsia="宋体" w:hAnsi="Times New Roman" w:cs="Times New Roman" w:hint="eastAsia"/>
          <w:sz w:val="24"/>
          <w:szCs w:val="24"/>
        </w:rPr>
        <w:t>星</w:t>
      </w:r>
      <w:r w:rsidRPr="00113DB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113DB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13DB5">
        <w:rPr>
          <w:rFonts w:ascii="Times New Roman" w:eastAsia="宋体" w:hAnsi="Times New Roman" w:cs="Times New Roman" w:hint="eastAsia"/>
          <w:sz w:val="24"/>
          <w:szCs w:val="24"/>
        </w:rPr>
        <w:t>首都医科大学附属北京按着医院</w:t>
      </w:r>
    </w:p>
    <w:p w14:paraId="0C83612E" w14:textId="77777777" w:rsidR="00301C59" w:rsidRPr="00113DB5" w:rsidRDefault="00301C59" w:rsidP="00113DB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6ABC8B63" w14:textId="77777777" w:rsidR="001060DF" w:rsidRPr="0045702B" w:rsidRDefault="0087609D" w:rsidP="00113DB5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45702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摘要</w:t>
      </w:r>
    </w:p>
    <w:p w14:paraId="5E3C38EB" w14:textId="789DAD70" w:rsidR="001060DF" w:rsidRPr="00113DB5" w:rsidRDefault="0045702B" w:rsidP="0045702B">
      <w:pPr>
        <w:pStyle w:val="a3"/>
        <w:spacing w:before="0" w:beforeAutospacing="0" w:after="0" w:afterAutospacing="0" w:line="360" w:lineRule="auto"/>
        <w:ind w:firstLineChars="200" w:firstLine="542"/>
        <w:jc w:val="both"/>
        <w:rPr>
          <w:rFonts w:ascii="Times New Roman" w:hAnsi="Times New Roman" w:cs="Times New Roman"/>
          <w:spacing w:val="15"/>
        </w:rPr>
      </w:pPr>
      <w:r>
        <w:rPr>
          <w:rFonts w:ascii="Times New Roman" w:hAnsi="Times New Roman" w:cs="Times New Roman" w:hint="eastAsia"/>
          <w:b/>
          <w:bCs/>
          <w:spacing w:val="15"/>
        </w:rPr>
        <w:t>背景</w:t>
      </w:r>
      <w:r w:rsidR="0087609D" w:rsidRPr="00113DB5">
        <w:rPr>
          <w:rFonts w:ascii="Times New Roman" w:hAnsi="Times New Roman" w:cs="Times New Roman" w:hint="eastAsia"/>
          <w:spacing w:val="15"/>
        </w:rPr>
        <w:t>：术前存在肾功能受损的患者在进行体外循环（</w:t>
      </w:r>
      <w:r w:rsidR="0087609D" w:rsidRPr="00113DB5">
        <w:rPr>
          <w:rFonts w:ascii="Times New Roman" w:hAnsi="Times New Roman" w:cs="Times New Roman"/>
          <w:spacing w:val="15"/>
        </w:rPr>
        <w:t>CPB</w:t>
      </w:r>
      <w:r w:rsidR="0087609D" w:rsidRPr="00113DB5">
        <w:rPr>
          <w:rFonts w:ascii="Times New Roman" w:hAnsi="Times New Roman" w:cs="Times New Roman" w:hint="eastAsia"/>
          <w:spacing w:val="15"/>
        </w:rPr>
        <w:t>）后发生急性肾损伤（</w:t>
      </w:r>
      <w:r w:rsidR="0087609D" w:rsidRPr="00113DB5">
        <w:rPr>
          <w:rFonts w:ascii="Times New Roman" w:hAnsi="Times New Roman" w:cs="Times New Roman"/>
          <w:spacing w:val="15"/>
        </w:rPr>
        <w:t>AKI</w:t>
      </w:r>
      <w:r w:rsidR="0087609D" w:rsidRPr="00113DB5">
        <w:rPr>
          <w:rFonts w:ascii="Times New Roman" w:hAnsi="Times New Roman" w:cs="Times New Roman" w:hint="eastAsia"/>
          <w:spacing w:val="15"/>
        </w:rPr>
        <w:t>）往往会带来很严重的后果，但临床上对这一类患者关注不够，预防其发生</w:t>
      </w:r>
      <w:r w:rsidR="0087609D" w:rsidRPr="00113DB5">
        <w:rPr>
          <w:rFonts w:ascii="Times New Roman" w:hAnsi="Times New Roman" w:cs="Times New Roman"/>
          <w:spacing w:val="15"/>
        </w:rPr>
        <w:t>AKI</w:t>
      </w:r>
      <w:r w:rsidR="0087609D" w:rsidRPr="00113DB5">
        <w:rPr>
          <w:rFonts w:ascii="Times New Roman" w:hAnsi="Times New Roman" w:cs="Times New Roman" w:hint="eastAsia"/>
          <w:spacing w:val="15"/>
        </w:rPr>
        <w:t>的最佳</w:t>
      </w:r>
      <w:r w:rsidR="0087609D" w:rsidRPr="00113DB5">
        <w:rPr>
          <w:rFonts w:ascii="Times New Roman" w:hAnsi="Times New Roman" w:cs="Times New Roman"/>
          <w:spacing w:val="15"/>
        </w:rPr>
        <w:t>CPB</w:t>
      </w:r>
      <w:r w:rsidR="0087609D" w:rsidRPr="00113DB5">
        <w:rPr>
          <w:rFonts w:ascii="Times New Roman" w:hAnsi="Times New Roman" w:cs="Times New Roman" w:hint="eastAsia"/>
          <w:spacing w:val="15"/>
        </w:rPr>
        <w:t>策略也存在广泛的争议。</w:t>
      </w:r>
    </w:p>
    <w:p w14:paraId="4760750C" w14:textId="47686437" w:rsidR="001060DF" w:rsidRPr="00113DB5" w:rsidRDefault="0087609D" w:rsidP="0045702B">
      <w:pPr>
        <w:pStyle w:val="a3"/>
        <w:spacing w:before="0" w:beforeAutospacing="0" w:after="0" w:afterAutospacing="0" w:line="360" w:lineRule="auto"/>
        <w:ind w:firstLineChars="200" w:firstLine="542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 w:hint="eastAsia"/>
          <w:b/>
          <w:bCs/>
          <w:spacing w:val="15"/>
        </w:rPr>
        <w:t>方法</w:t>
      </w:r>
      <w:r w:rsidRPr="00113DB5">
        <w:rPr>
          <w:rFonts w:ascii="Times New Roman" w:hAnsi="Times New Roman" w:cs="Times New Roman" w:hint="eastAsia"/>
          <w:spacing w:val="15"/>
        </w:rPr>
        <w:t>：本研究共纳入</w:t>
      </w:r>
      <w:r w:rsidRPr="00113DB5">
        <w:rPr>
          <w:rFonts w:ascii="Times New Roman" w:hAnsi="Times New Roman" w:cs="Times New Roman"/>
          <w:spacing w:val="15"/>
        </w:rPr>
        <w:t>156</w:t>
      </w:r>
      <w:r w:rsidRPr="00113DB5">
        <w:rPr>
          <w:rFonts w:ascii="Times New Roman" w:hAnsi="Times New Roman" w:cs="Times New Roman" w:hint="eastAsia"/>
          <w:spacing w:val="15"/>
        </w:rPr>
        <w:t>例术前未接受过慢性透析、估计肾小球滤过率（</w:t>
      </w:r>
      <w:r w:rsidRPr="00113DB5">
        <w:rPr>
          <w:rFonts w:ascii="Times New Roman" w:hAnsi="Times New Roman" w:cs="Times New Roman"/>
          <w:spacing w:val="15"/>
        </w:rPr>
        <w:t>e-GFR</w:t>
      </w:r>
      <w:r w:rsidRPr="00113DB5">
        <w:rPr>
          <w:rFonts w:ascii="Times New Roman" w:hAnsi="Times New Roman" w:cs="Times New Roman" w:hint="eastAsia"/>
          <w:spacing w:val="15"/>
        </w:rPr>
        <w:t>）</w:t>
      </w:r>
      <w:r w:rsidRPr="00113DB5">
        <w:rPr>
          <w:rFonts w:ascii="Times New Roman" w:hAnsi="Times New Roman" w:cs="Times New Roman"/>
          <w:spacing w:val="15"/>
        </w:rPr>
        <w:t>&lt;30 ml / min</w:t>
      </w:r>
      <w:r w:rsidRPr="00113DB5">
        <w:rPr>
          <w:rFonts w:ascii="Times New Roman" w:hAnsi="Times New Roman" w:cs="Times New Roman" w:hint="eastAsia"/>
          <w:spacing w:val="15"/>
        </w:rPr>
        <w:t>行</w:t>
      </w:r>
      <w:r w:rsidRPr="00113DB5">
        <w:rPr>
          <w:rFonts w:ascii="Times New Roman" w:hAnsi="Times New Roman" w:cs="Times New Roman"/>
          <w:spacing w:val="15"/>
        </w:rPr>
        <w:t>CPB</w:t>
      </w:r>
      <w:r w:rsidRPr="00113DB5">
        <w:rPr>
          <w:rFonts w:ascii="Times New Roman" w:hAnsi="Times New Roman" w:cs="Times New Roman" w:hint="eastAsia"/>
          <w:spacing w:val="15"/>
        </w:rPr>
        <w:t>下心脏瓣膜手术的患者。我们将术后发</w:t>
      </w:r>
      <w:r w:rsidR="00BF0816" w:rsidRPr="00113DB5">
        <w:rPr>
          <w:rFonts w:ascii="Times New Roman" w:hAnsi="Times New Roman" w:cs="Times New Roman" w:hint="eastAsia"/>
          <w:spacing w:val="15"/>
        </w:rPr>
        <w:t>生</w:t>
      </w:r>
      <w:r w:rsidRPr="00113DB5">
        <w:rPr>
          <w:rFonts w:ascii="Times New Roman" w:hAnsi="Times New Roman" w:cs="Times New Roman"/>
          <w:spacing w:val="15"/>
        </w:rPr>
        <w:t>AKI</w:t>
      </w:r>
      <w:r w:rsidRPr="00113DB5">
        <w:rPr>
          <w:rFonts w:ascii="Times New Roman" w:hAnsi="Times New Roman" w:cs="Times New Roman" w:hint="eastAsia"/>
          <w:spacing w:val="15"/>
        </w:rPr>
        <w:t>的标准定义为达到</w:t>
      </w:r>
      <w:r w:rsidRPr="00113DB5">
        <w:rPr>
          <w:rFonts w:ascii="Times New Roman" w:hAnsi="Times New Roman" w:cs="Times New Roman"/>
          <w:spacing w:val="15"/>
        </w:rPr>
        <w:t>KDIGO</w:t>
      </w:r>
      <w:r w:rsidR="00BF0816" w:rsidRPr="00113DB5">
        <w:rPr>
          <w:rFonts w:ascii="Times New Roman" w:hAnsi="Times New Roman" w:cs="Times New Roman" w:hint="eastAsia"/>
          <w:spacing w:val="15"/>
        </w:rPr>
        <w:t>（</w:t>
      </w:r>
      <w:r w:rsidR="00BF0816" w:rsidRPr="00113DB5">
        <w:rPr>
          <w:rFonts w:ascii="Times New Roman" w:hAnsi="Times New Roman" w:cs="Times New Roman" w:hint="eastAsia"/>
          <w:color w:val="000000" w:themeColor="text1"/>
          <w:shd w:val="clear" w:color="auto" w:fill="FFFFFF"/>
        </w:rPr>
        <w:t>改善全球</w:t>
      </w:r>
      <w:r w:rsidR="006C379D" w:rsidRPr="00113DB5">
        <w:fldChar w:fldCharType="begin"/>
      </w:r>
      <w:r w:rsidR="006C379D" w:rsidRPr="00113DB5">
        <w:instrText xml:space="preserve"> HYPERLINK "https://baike.baidu.com/item/%E8%82%BE%E8%84%8F%E7%97%85" \t "https://baike.baidu.com/item/KDIGO/_blank" </w:instrText>
      </w:r>
      <w:r w:rsidR="006C379D" w:rsidRPr="00113DB5">
        <w:fldChar w:fldCharType="separate"/>
      </w:r>
      <w:r w:rsidR="00BF0816" w:rsidRPr="00113DB5">
        <w:rPr>
          <w:rStyle w:val="a4"/>
          <w:rFonts w:ascii="Times New Roman" w:hAnsi="Times New Roman" w:cs="Times New Roman" w:hint="eastAsia"/>
          <w:color w:val="000000" w:themeColor="text1"/>
          <w:u w:val="none"/>
          <w:shd w:val="clear" w:color="auto" w:fill="FFFFFF"/>
        </w:rPr>
        <w:t>肾脏病</w:t>
      </w:r>
      <w:r w:rsidR="006C379D" w:rsidRPr="00113DB5">
        <w:rPr>
          <w:rStyle w:val="a4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fldChar w:fldCharType="end"/>
      </w:r>
      <w:r w:rsidR="00BF0816" w:rsidRPr="00113DB5">
        <w:rPr>
          <w:rFonts w:ascii="Times New Roman" w:hAnsi="Times New Roman" w:cs="Times New Roman" w:hint="eastAsia"/>
          <w:color w:val="000000" w:themeColor="text1"/>
          <w:shd w:val="clear" w:color="auto" w:fill="FFFFFF"/>
        </w:rPr>
        <w:t>预后组织</w:t>
      </w:r>
      <w:r w:rsidR="00BF0816" w:rsidRPr="00113DB5">
        <w:rPr>
          <w:rFonts w:ascii="Times New Roman" w:hAnsi="Times New Roman" w:cs="Times New Roman" w:hint="eastAsia"/>
          <w:spacing w:val="15"/>
        </w:rPr>
        <w:t>）</w:t>
      </w:r>
      <w:r w:rsidR="00B04023" w:rsidRPr="00113DB5">
        <w:rPr>
          <w:rFonts w:ascii="Times New Roman" w:hAnsi="Times New Roman" w:cs="Times New Roman" w:hint="eastAsia"/>
          <w:spacing w:val="15"/>
        </w:rPr>
        <w:t>指南</w:t>
      </w:r>
      <w:r w:rsidR="00700990" w:rsidRPr="00113DB5">
        <w:rPr>
          <w:rFonts w:ascii="Times New Roman" w:hAnsi="Times New Roman" w:cs="Times New Roman"/>
          <w:spacing w:val="15"/>
        </w:rPr>
        <w:t xml:space="preserve">AKI </w:t>
      </w:r>
      <w:r w:rsidRPr="00113DB5">
        <w:rPr>
          <w:rFonts w:ascii="Times New Roman" w:hAnsi="Times New Roman" w:cs="Times New Roman"/>
          <w:spacing w:val="15"/>
        </w:rPr>
        <w:t>3</w:t>
      </w:r>
      <w:r w:rsidR="00BF0816" w:rsidRPr="00113DB5">
        <w:rPr>
          <w:rFonts w:ascii="Times New Roman" w:hAnsi="Times New Roman" w:cs="Times New Roman" w:hint="eastAsia"/>
          <w:spacing w:val="15"/>
        </w:rPr>
        <w:t>期</w:t>
      </w:r>
      <w:r w:rsidRPr="00113DB5">
        <w:rPr>
          <w:rFonts w:ascii="Times New Roman" w:hAnsi="Times New Roman" w:cs="Times New Roman" w:hint="eastAsia"/>
          <w:spacing w:val="15"/>
        </w:rPr>
        <w:t>，比较术后发生</w:t>
      </w:r>
      <w:r w:rsidRPr="00113DB5">
        <w:rPr>
          <w:rFonts w:ascii="Times New Roman" w:hAnsi="Times New Roman" w:cs="Times New Roman"/>
          <w:spacing w:val="15"/>
        </w:rPr>
        <w:t>AKI</w:t>
      </w:r>
      <w:r w:rsidRPr="00113DB5">
        <w:rPr>
          <w:rFonts w:ascii="Times New Roman" w:hAnsi="Times New Roman" w:cs="Times New Roman" w:hint="eastAsia"/>
          <w:spacing w:val="15"/>
        </w:rPr>
        <w:t>与未发生</w:t>
      </w:r>
      <w:r w:rsidRPr="00113DB5">
        <w:rPr>
          <w:rFonts w:ascii="Times New Roman" w:hAnsi="Times New Roman" w:cs="Times New Roman"/>
          <w:spacing w:val="15"/>
        </w:rPr>
        <w:t>AKI</w:t>
      </w:r>
      <w:r w:rsidRPr="00113DB5">
        <w:rPr>
          <w:rFonts w:ascii="Times New Roman" w:hAnsi="Times New Roman" w:cs="Times New Roman" w:hint="eastAsia"/>
          <w:spacing w:val="15"/>
        </w:rPr>
        <w:t>的患者的住院死亡率，观察两年内肾功能变化情况，并对术后</w:t>
      </w:r>
      <w:r w:rsidRPr="00113DB5">
        <w:rPr>
          <w:rFonts w:ascii="Times New Roman" w:hAnsi="Times New Roman" w:cs="Times New Roman"/>
          <w:spacing w:val="15"/>
        </w:rPr>
        <w:t>AKI</w:t>
      </w:r>
      <w:r w:rsidRPr="00113DB5">
        <w:rPr>
          <w:rFonts w:ascii="Times New Roman" w:hAnsi="Times New Roman" w:cs="Times New Roman" w:hint="eastAsia"/>
          <w:spacing w:val="15"/>
        </w:rPr>
        <w:t>发生的危险因素进行研究。</w:t>
      </w:r>
    </w:p>
    <w:p w14:paraId="5A7739DB" w14:textId="6E550668" w:rsidR="001060DF" w:rsidRPr="00113DB5" w:rsidRDefault="0087609D" w:rsidP="0045702B">
      <w:pPr>
        <w:pStyle w:val="a3"/>
        <w:spacing w:before="0" w:beforeAutospacing="0" w:after="0" w:afterAutospacing="0" w:line="360" w:lineRule="auto"/>
        <w:ind w:firstLineChars="200" w:firstLine="542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 w:hint="eastAsia"/>
          <w:b/>
          <w:bCs/>
          <w:spacing w:val="15"/>
        </w:rPr>
        <w:t>结果</w:t>
      </w:r>
      <w:r w:rsidRPr="00113DB5">
        <w:rPr>
          <w:rFonts w:ascii="Times New Roman" w:hAnsi="Times New Roman" w:cs="Times New Roman" w:hint="eastAsia"/>
          <w:spacing w:val="15"/>
        </w:rPr>
        <w:t>：术前存在肾功能受损的患者术后</w:t>
      </w:r>
      <w:r w:rsidRPr="00113DB5">
        <w:rPr>
          <w:rFonts w:ascii="Times New Roman" w:hAnsi="Times New Roman" w:cs="Times New Roman"/>
          <w:spacing w:val="15"/>
        </w:rPr>
        <w:t>AKI</w:t>
      </w:r>
      <w:r w:rsidRPr="00113DB5">
        <w:rPr>
          <w:rFonts w:ascii="Times New Roman" w:hAnsi="Times New Roman" w:cs="Times New Roman" w:hint="eastAsia"/>
          <w:spacing w:val="15"/>
        </w:rPr>
        <w:t>的发生率较高（</w:t>
      </w:r>
      <w:r w:rsidRPr="00113DB5">
        <w:rPr>
          <w:rFonts w:ascii="Times New Roman" w:hAnsi="Times New Roman" w:cs="Times New Roman"/>
          <w:spacing w:val="15"/>
        </w:rPr>
        <w:t>44.2</w:t>
      </w:r>
      <w:r w:rsidRPr="00113DB5">
        <w:rPr>
          <w:rFonts w:ascii="Times New Roman" w:hAnsi="Times New Roman" w:cs="Times New Roman" w:hint="eastAsia"/>
          <w:spacing w:val="15"/>
        </w:rPr>
        <w:t>％）。</w:t>
      </w:r>
      <w:r w:rsidRPr="00113DB5">
        <w:rPr>
          <w:rFonts w:ascii="Times New Roman" w:hAnsi="Times New Roman" w:cs="Times New Roman"/>
          <w:spacing w:val="15"/>
        </w:rPr>
        <w:t>AKI</w:t>
      </w:r>
      <w:r w:rsidRPr="00113DB5">
        <w:rPr>
          <w:rFonts w:ascii="Times New Roman" w:hAnsi="Times New Roman" w:cs="Times New Roman" w:hint="eastAsia"/>
          <w:spacing w:val="15"/>
        </w:rPr>
        <w:t>组的</w:t>
      </w:r>
      <w:r w:rsidR="000317EB" w:rsidRPr="00113DB5">
        <w:rPr>
          <w:rFonts w:ascii="Times New Roman" w:hAnsi="Times New Roman" w:cs="Times New Roman" w:hint="eastAsia"/>
          <w:spacing w:val="15"/>
        </w:rPr>
        <w:t>住院</w:t>
      </w:r>
      <w:r w:rsidRPr="00113DB5">
        <w:rPr>
          <w:rFonts w:ascii="Times New Roman" w:hAnsi="Times New Roman" w:cs="Times New Roman" w:hint="eastAsia"/>
          <w:spacing w:val="15"/>
        </w:rPr>
        <w:t>死亡率（</w:t>
      </w:r>
      <w:r w:rsidRPr="00113DB5">
        <w:rPr>
          <w:rFonts w:ascii="Times New Roman" w:hAnsi="Times New Roman" w:cs="Times New Roman"/>
          <w:spacing w:val="15"/>
        </w:rPr>
        <w:t>30.4</w:t>
      </w:r>
      <w:r w:rsidRPr="00113DB5">
        <w:rPr>
          <w:rFonts w:ascii="Times New Roman" w:hAnsi="Times New Roman" w:cs="Times New Roman" w:hint="eastAsia"/>
          <w:spacing w:val="15"/>
        </w:rPr>
        <w:t>％）明显高于非</w:t>
      </w:r>
      <w:r w:rsidRPr="00113DB5">
        <w:rPr>
          <w:rFonts w:ascii="Times New Roman" w:hAnsi="Times New Roman" w:cs="Times New Roman"/>
          <w:spacing w:val="15"/>
        </w:rPr>
        <w:t>AKI</w:t>
      </w:r>
      <w:r w:rsidRPr="00113DB5">
        <w:rPr>
          <w:rFonts w:ascii="Times New Roman" w:hAnsi="Times New Roman" w:cs="Times New Roman" w:hint="eastAsia"/>
          <w:spacing w:val="15"/>
        </w:rPr>
        <w:t>组（</w:t>
      </w:r>
      <w:r w:rsidRPr="00113DB5">
        <w:rPr>
          <w:rFonts w:ascii="Times New Roman" w:hAnsi="Times New Roman" w:cs="Times New Roman"/>
          <w:spacing w:val="15"/>
        </w:rPr>
        <w:t>8.0</w:t>
      </w:r>
      <w:r w:rsidRPr="00113DB5">
        <w:rPr>
          <w:rFonts w:ascii="Times New Roman" w:hAnsi="Times New Roman" w:cs="Times New Roman" w:hint="eastAsia"/>
          <w:spacing w:val="15"/>
        </w:rPr>
        <w:t>％）。在术后存活患者中，两年后</w:t>
      </w:r>
      <w:r w:rsidRPr="00113DB5">
        <w:rPr>
          <w:rFonts w:ascii="Times New Roman" w:hAnsi="Times New Roman" w:cs="Times New Roman"/>
          <w:spacing w:val="15"/>
        </w:rPr>
        <w:t>AKI</w:t>
      </w:r>
      <w:r w:rsidRPr="00113DB5">
        <w:rPr>
          <w:rFonts w:ascii="Times New Roman" w:hAnsi="Times New Roman" w:cs="Times New Roman" w:hint="eastAsia"/>
          <w:spacing w:val="15"/>
        </w:rPr>
        <w:t>组（</w:t>
      </w:r>
      <w:r w:rsidRPr="00113DB5">
        <w:rPr>
          <w:rFonts w:ascii="Times New Roman" w:hAnsi="Times New Roman" w:cs="Times New Roman"/>
          <w:spacing w:val="15"/>
        </w:rPr>
        <w:t>14.5</w:t>
      </w:r>
      <w:r w:rsidRPr="00113DB5">
        <w:rPr>
          <w:rFonts w:ascii="Times New Roman" w:hAnsi="Times New Roman" w:cs="Times New Roman" w:hint="eastAsia"/>
          <w:spacing w:val="15"/>
        </w:rPr>
        <w:t>％）比非</w:t>
      </w:r>
      <w:r w:rsidRPr="00113DB5">
        <w:rPr>
          <w:rFonts w:ascii="Times New Roman" w:hAnsi="Times New Roman" w:cs="Times New Roman"/>
          <w:spacing w:val="15"/>
        </w:rPr>
        <w:t>AKI</w:t>
      </w:r>
      <w:r w:rsidRPr="00113DB5">
        <w:rPr>
          <w:rFonts w:ascii="Times New Roman" w:hAnsi="Times New Roman" w:cs="Times New Roman" w:hint="eastAsia"/>
          <w:spacing w:val="15"/>
        </w:rPr>
        <w:t>组（</w:t>
      </w:r>
      <w:r w:rsidRPr="00113DB5">
        <w:rPr>
          <w:rFonts w:ascii="Times New Roman" w:hAnsi="Times New Roman" w:cs="Times New Roman"/>
          <w:spacing w:val="15"/>
        </w:rPr>
        <w:t>4.6</w:t>
      </w:r>
      <w:r w:rsidRPr="00113DB5">
        <w:rPr>
          <w:rFonts w:ascii="Times New Roman" w:hAnsi="Times New Roman" w:cs="Times New Roman" w:hint="eastAsia"/>
          <w:spacing w:val="15"/>
        </w:rPr>
        <w:t>％）更</w:t>
      </w:r>
      <w:r w:rsidR="000317EB" w:rsidRPr="00113DB5">
        <w:rPr>
          <w:rFonts w:ascii="Times New Roman" w:hAnsi="Times New Roman" w:cs="Times New Roman" w:hint="eastAsia"/>
          <w:spacing w:val="15"/>
        </w:rPr>
        <w:t>易</w:t>
      </w:r>
      <w:r w:rsidRPr="00113DB5">
        <w:rPr>
          <w:rFonts w:ascii="Times New Roman" w:hAnsi="Times New Roman" w:cs="Times New Roman" w:hint="eastAsia"/>
          <w:spacing w:val="15"/>
        </w:rPr>
        <w:t>发生肾功能进一步恶化，需行永久性透析。单因素</w:t>
      </w:r>
      <w:r w:rsidRPr="00113DB5">
        <w:rPr>
          <w:rFonts w:ascii="Times New Roman" w:hAnsi="Times New Roman" w:cs="Times New Roman"/>
          <w:spacing w:val="15"/>
        </w:rPr>
        <w:t>logistic</w:t>
      </w:r>
      <w:r w:rsidRPr="00113DB5">
        <w:rPr>
          <w:rFonts w:ascii="Times New Roman" w:hAnsi="Times New Roman" w:cs="Times New Roman" w:hint="eastAsia"/>
          <w:spacing w:val="15"/>
        </w:rPr>
        <w:t>回归显示，男性、年龄</w:t>
      </w:r>
      <w:r w:rsidR="00E6773C" w:rsidRPr="00113DB5">
        <w:rPr>
          <w:rFonts w:ascii="Times New Roman" w:hAnsi="Times New Roman" w:cs="Times New Roman" w:hint="eastAsia"/>
          <w:spacing w:val="15"/>
        </w:rPr>
        <w:t>、</w:t>
      </w:r>
      <w:r w:rsidRPr="00113DB5">
        <w:rPr>
          <w:rFonts w:ascii="Times New Roman" w:hAnsi="Times New Roman" w:cs="Times New Roman" w:hint="eastAsia"/>
          <w:spacing w:val="15"/>
        </w:rPr>
        <w:t>身高、体重、</w:t>
      </w:r>
      <w:r w:rsidRPr="00113DB5">
        <w:rPr>
          <w:rFonts w:ascii="Times New Roman" w:hAnsi="Times New Roman" w:cs="Times New Roman" w:hint="eastAsia"/>
          <w:color w:val="333333"/>
          <w:shd w:val="clear" w:color="auto" w:fill="FFFFFF"/>
        </w:rPr>
        <w:t>体表面积</w:t>
      </w:r>
      <w:r w:rsidRPr="00113DB5">
        <w:rPr>
          <w:rFonts w:ascii="Times New Roman" w:hAnsi="Times New Roman" w:cs="Times New Roman" w:hint="eastAsia"/>
          <w:spacing w:val="15"/>
        </w:rPr>
        <w:t>和</w:t>
      </w:r>
      <w:r w:rsidRPr="00113DB5">
        <w:rPr>
          <w:rFonts w:ascii="Times New Roman" w:hAnsi="Times New Roman" w:cs="Times New Roman" w:hint="eastAsia"/>
          <w:color w:val="000000"/>
          <w:shd w:val="clear" w:color="auto" w:fill="FFFFFF"/>
        </w:rPr>
        <w:t>体重指数</w:t>
      </w:r>
      <w:r w:rsidRPr="00113DB5">
        <w:rPr>
          <w:rFonts w:ascii="Times New Roman" w:hAnsi="Times New Roman" w:cs="Times New Roman" w:hint="eastAsia"/>
          <w:spacing w:val="15"/>
        </w:rPr>
        <w:t>升高、术前血清肌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酐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水平高、</w:t>
      </w:r>
      <w:r w:rsidRPr="00113DB5">
        <w:rPr>
          <w:rFonts w:ascii="Times New Roman" w:hAnsi="Times New Roman" w:cs="Times New Roman"/>
          <w:spacing w:val="15"/>
        </w:rPr>
        <w:t>CPB</w:t>
      </w:r>
      <w:r w:rsidRPr="00113DB5">
        <w:rPr>
          <w:rFonts w:ascii="Times New Roman" w:hAnsi="Times New Roman" w:cs="Times New Roman" w:hint="eastAsia"/>
          <w:spacing w:val="15"/>
        </w:rPr>
        <w:t>持续时间延长和</w:t>
      </w:r>
      <w:r w:rsidRPr="00113DB5">
        <w:rPr>
          <w:rFonts w:ascii="Times New Roman" w:hAnsi="Times New Roman" w:cs="Times New Roman"/>
          <w:spacing w:val="15"/>
        </w:rPr>
        <w:t>CPB</w:t>
      </w:r>
      <w:r w:rsidRPr="00113DB5">
        <w:rPr>
          <w:rFonts w:ascii="Times New Roman" w:hAnsi="Times New Roman" w:cs="Times New Roman" w:hint="eastAsia"/>
          <w:spacing w:val="15"/>
        </w:rPr>
        <w:t>目标温度降低是术后发生</w:t>
      </w:r>
      <w:r w:rsidRPr="00113DB5">
        <w:rPr>
          <w:rFonts w:ascii="Times New Roman" w:hAnsi="Times New Roman" w:cs="Times New Roman"/>
          <w:spacing w:val="15"/>
        </w:rPr>
        <w:t>AKI</w:t>
      </w:r>
      <w:r w:rsidR="000317EB" w:rsidRPr="00113DB5">
        <w:rPr>
          <w:rFonts w:ascii="Times New Roman" w:hAnsi="Times New Roman" w:cs="Times New Roman" w:hint="eastAsia"/>
          <w:spacing w:val="15"/>
        </w:rPr>
        <w:t>的</w:t>
      </w:r>
      <w:r w:rsidRPr="00113DB5">
        <w:rPr>
          <w:rFonts w:ascii="Times New Roman" w:hAnsi="Times New Roman" w:cs="Times New Roman" w:hint="eastAsia"/>
          <w:spacing w:val="15"/>
        </w:rPr>
        <w:t>危险因素。多因素分析显示，术前较高的血清肌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酐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水平和</w:t>
      </w:r>
      <w:r w:rsidRPr="00113DB5">
        <w:rPr>
          <w:rFonts w:ascii="Times New Roman" w:hAnsi="Times New Roman" w:cs="Times New Roman"/>
          <w:spacing w:val="15"/>
        </w:rPr>
        <w:t>CPB</w:t>
      </w:r>
      <w:r w:rsidRPr="00113DB5">
        <w:rPr>
          <w:rFonts w:ascii="Times New Roman" w:hAnsi="Times New Roman" w:cs="Times New Roman" w:hint="eastAsia"/>
          <w:spacing w:val="15"/>
        </w:rPr>
        <w:t>目标温度降低是术后</w:t>
      </w:r>
      <w:r w:rsidRPr="00113DB5">
        <w:rPr>
          <w:rFonts w:ascii="Times New Roman" w:hAnsi="Times New Roman" w:cs="Times New Roman"/>
          <w:spacing w:val="15"/>
        </w:rPr>
        <w:t>AKI</w:t>
      </w:r>
      <w:r w:rsidRPr="00113DB5">
        <w:rPr>
          <w:rFonts w:ascii="Times New Roman" w:hAnsi="Times New Roman" w:cs="Times New Roman" w:hint="eastAsia"/>
          <w:spacing w:val="15"/>
        </w:rPr>
        <w:t>的重要危险因素。</w:t>
      </w:r>
    </w:p>
    <w:p w14:paraId="2AF36100" w14:textId="5BE22F5A" w:rsidR="001060DF" w:rsidRDefault="0087609D" w:rsidP="0045702B">
      <w:pPr>
        <w:pStyle w:val="a3"/>
        <w:spacing w:before="0" w:beforeAutospacing="0" w:after="0" w:afterAutospacing="0" w:line="360" w:lineRule="auto"/>
        <w:ind w:firstLineChars="200" w:firstLine="542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 w:hint="eastAsia"/>
          <w:b/>
          <w:bCs/>
          <w:spacing w:val="15"/>
        </w:rPr>
        <w:t>结论</w:t>
      </w:r>
      <w:r w:rsidRPr="00113DB5">
        <w:rPr>
          <w:rFonts w:ascii="Times New Roman" w:hAnsi="Times New Roman" w:cs="Times New Roman" w:hint="eastAsia"/>
          <w:spacing w:val="15"/>
        </w:rPr>
        <w:t>：为预防</w:t>
      </w:r>
      <w:r w:rsidRPr="00113DB5">
        <w:rPr>
          <w:rFonts w:ascii="Times New Roman" w:hAnsi="Times New Roman" w:cs="Times New Roman"/>
          <w:spacing w:val="15"/>
        </w:rPr>
        <w:t>CKD</w:t>
      </w:r>
      <w:r w:rsidRPr="00113DB5">
        <w:rPr>
          <w:rFonts w:ascii="Times New Roman" w:hAnsi="Times New Roman" w:cs="Times New Roman" w:hint="eastAsia"/>
          <w:spacing w:val="15"/>
        </w:rPr>
        <w:t>患者术后发生</w:t>
      </w:r>
      <w:r w:rsidRPr="00113DB5">
        <w:rPr>
          <w:rFonts w:ascii="Times New Roman" w:hAnsi="Times New Roman" w:cs="Times New Roman"/>
          <w:spacing w:val="15"/>
        </w:rPr>
        <w:t>AKI</w:t>
      </w:r>
      <w:r w:rsidRPr="00113DB5">
        <w:rPr>
          <w:rFonts w:ascii="Times New Roman" w:hAnsi="Times New Roman" w:cs="Times New Roman" w:hint="eastAsia"/>
          <w:spacing w:val="15"/>
        </w:rPr>
        <w:t>，应避免</w:t>
      </w:r>
      <w:r w:rsidRPr="00113DB5">
        <w:rPr>
          <w:rFonts w:ascii="Times New Roman" w:hAnsi="Times New Roman" w:cs="Times New Roman"/>
          <w:spacing w:val="15"/>
        </w:rPr>
        <w:t>CPB</w:t>
      </w:r>
      <w:r w:rsidRPr="00113DB5">
        <w:rPr>
          <w:rFonts w:ascii="Times New Roman" w:hAnsi="Times New Roman" w:cs="Times New Roman" w:hint="eastAsia"/>
          <w:spacing w:val="15"/>
        </w:rPr>
        <w:t>目标温度过低，尤其是术前血肌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酐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水平较高的患者。</w:t>
      </w:r>
    </w:p>
    <w:p w14:paraId="0F3F6D49" w14:textId="0F5037FA" w:rsidR="0045702B" w:rsidRDefault="0045702B" w:rsidP="0045702B">
      <w:pPr>
        <w:pStyle w:val="a3"/>
        <w:spacing w:before="0" w:beforeAutospacing="0" w:after="0" w:afterAutospacing="0" w:line="360" w:lineRule="auto"/>
        <w:ind w:firstLineChars="200" w:firstLine="540"/>
        <w:jc w:val="both"/>
        <w:rPr>
          <w:rFonts w:ascii="Times New Roman" w:hAnsi="Times New Roman" w:cs="Times New Roman"/>
          <w:spacing w:val="15"/>
        </w:rPr>
      </w:pPr>
    </w:p>
    <w:p w14:paraId="13803CFA" w14:textId="77777777" w:rsidR="0045702B" w:rsidRPr="00113DB5" w:rsidRDefault="0045702B" w:rsidP="0045702B">
      <w:pPr>
        <w:pStyle w:val="a3"/>
        <w:spacing w:before="0" w:beforeAutospacing="0" w:after="0" w:afterAutospacing="0" w:line="360" w:lineRule="auto"/>
        <w:ind w:firstLineChars="200" w:firstLine="540"/>
        <w:jc w:val="both"/>
        <w:rPr>
          <w:rFonts w:ascii="Times New Roman" w:hAnsi="Times New Roman" w:cs="Times New Roman" w:hint="eastAsia"/>
          <w:spacing w:val="15"/>
        </w:rPr>
      </w:pPr>
    </w:p>
    <w:p w14:paraId="55DCF9B1" w14:textId="77777777" w:rsidR="001060DF" w:rsidRPr="00113DB5" w:rsidRDefault="001060DF" w:rsidP="00113DB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15"/>
        </w:rPr>
      </w:pPr>
    </w:p>
    <w:p w14:paraId="1963DA16" w14:textId="5E9D2812" w:rsidR="001060DF" w:rsidRPr="0045702B" w:rsidRDefault="0045702B" w:rsidP="00113DB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spacing w:val="15"/>
          <w:sz w:val="28"/>
          <w:szCs w:val="28"/>
        </w:rPr>
      </w:pPr>
      <w:r w:rsidRPr="0045702B">
        <w:rPr>
          <w:rFonts w:ascii="Times New Roman" w:hAnsi="Times New Roman" w:cs="Times New Roman" w:hint="eastAsia"/>
          <w:b/>
          <w:bCs/>
          <w:spacing w:val="15"/>
          <w:sz w:val="28"/>
          <w:szCs w:val="28"/>
        </w:rPr>
        <w:lastRenderedPageBreak/>
        <w:t>前言</w:t>
      </w:r>
    </w:p>
    <w:p w14:paraId="4FD208F0" w14:textId="4EAFB1DE" w:rsidR="002E6E6A" w:rsidRPr="00113DB5" w:rsidRDefault="0087609D" w:rsidP="00113DB5">
      <w:pPr>
        <w:pStyle w:val="a3"/>
        <w:spacing w:before="0" w:beforeAutospacing="0" w:after="0" w:afterAutospacing="0" w:line="360" w:lineRule="auto"/>
        <w:ind w:left="225" w:firstLineChars="200" w:firstLine="540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 w:hint="eastAsia"/>
          <w:spacing w:val="15"/>
        </w:rPr>
        <w:t>在人口老龄化时代，越来越多的合并肾功能不全的心脏病患者需接受心脏外科手术。心脏手术后肾功能恶化或需要长期透析是慢性肾脏病</w:t>
      </w:r>
      <w:r w:rsidRPr="00113DB5">
        <w:rPr>
          <w:rFonts w:ascii="Times New Roman" w:hAnsi="Times New Roman" w:cs="Times New Roman"/>
          <w:spacing w:val="15"/>
        </w:rPr>
        <w:t>(CKD)</w:t>
      </w:r>
      <w:r w:rsidRPr="00113DB5">
        <w:rPr>
          <w:rFonts w:ascii="Times New Roman" w:hAnsi="Times New Roman" w:cs="Times New Roman" w:hint="eastAsia"/>
          <w:spacing w:val="15"/>
        </w:rPr>
        <w:t>患者的主要并发症之一。</w:t>
      </w:r>
      <w:r w:rsidR="00582E4A" w:rsidRPr="00113DB5">
        <w:rPr>
          <w:rFonts w:ascii="Times New Roman" w:hAnsi="Times New Roman" w:cs="Times New Roman" w:hint="eastAsia"/>
          <w:spacing w:val="15"/>
        </w:rPr>
        <w:t>以往</w:t>
      </w:r>
      <w:r w:rsidRPr="00113DB5">
        <w:rPr>
          <w:rFonts w:ascii="Times New Roman" w:hAnsi="Times New Roman" w:cs="Times New Roman" w:hint="eastAsia"/>
          <w:spacing w:val="15"/>
        </w:rPr>
        <w:t>研究表明，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对于术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前肾功能正常的患者，术后发生</w:t>
      </w:r>
      <w:r w:rsidRPr="00113DB5">
        <w:rPr>
          <w:rFonts w:ascii="Times New Roman" w:hAnsi="Times New Roman" w:cs="Times New Roman"/>
          <w:spacing w:val="15"/>
        </w:rPr>
        <w:t>AKI</w:t>
      </w:r>
      <w:r w:rsidRPr="00113DB5">
        <w:rPr>
          <w:rFonts w:ascii="Times New Roman" w:hAnsi="Times New Roman" w:cs="Times New Roman" w:hint="eastAsia"/>
          <w:spacing w:val="15"/>
        </w:rPr>
        <w:t>，即使后续肾</w:t>
      </w:r>
      <w:r w:rsidR="00582E4A" w:rsidRPr="00113DB5">
        <w:rPr>
          <w:rFonts w:ascii="Times New Roman" w:hAnsi="Times New Roman" w:cs="Times New Roman" w:hint="eastAsia"/>
          <w:spacing w:val="15"/>
        </w:rPr>
        <w:t>功能</w:t>
      </w:r>
      <w:r w:rsidRPr="00113DB5">
        <w:rPr>
          <w:rFonts w:ascii="Times New Roman" w:hAnsi="Times New Roman" w:cs="Times New Roman" w:hint="eastAsia"/>
          <w:spacing w:val="15"/>
        </w:rPr>
        <w:t>完全恢复，也存在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围手术期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死亡率增加、重症监护病房</w:t>
      </w:r>
      <w:r w:rsidRPr="00113DB5">
        <w:rPr>
          <w:rFonts w:ascii="Times New Roman" w:hAnsi="Times New Roman" w:cs="Times New Roman"/>
          <w:spacing w:val="15"/>
        </w:rPr>
        <w:t>(ICU)</w:t>
      </w:r>
      <w:r w:rsidRPr="00113DB5">
        <w:rPr>
          <w:rFonts w:ascii="Times New Roman" w:hAnsi="Times New Roman" w:cs="Times New Roman" w:hint="eastAsia"/>
          <w:spacing w:val="15"/>
        </w:rPr>
        <w:t>的住院时间延长、透析依赖性增加和医疗费用增加。</w:t>
      </w:r>
    </w:p>
    <w:p w14:paraId="26B24F37" w14:textId="39AFFD6A" w:rsidR="001060DF" w:rsidRDefault="0087609D" w:rsidP="00113DB5">
      <w:pPr>
        <w:pStyle w:val="a3"/>
        <w:spacing w:before="0" w:beforeAutospacing="0" w:after="0" w:afterAutospacing="0" w:line="360" w:lineRule="auto"/>
        <w:ind w:left="225" w:firstLineChars="200" w:firstLine="540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 w:hint="eastAsia"/>
          <w:spacing w:val="15"/>
        </w:rPr>
        <w:t>为了</w:t>
      </w:r>
      <w:r w:rsidR="002E6E6A" w:rsidRPr="00113DB5">
        <w:rPr>
          <w:rFonts w:ascii="Times New Roman" w:hAnsi="Times New Roman" w:cs="Times New Roman" w:hint="eastAsia"/>
          <w:spacing w:val="15"/>
        </w:rPr>
        <w:t>降低</w:t>
      </w:r>
      <w:r w:rsidRPr="00113DB5">
        <w:rPr>
          <w:rFonts w:ascii="Times New Roman" w:hAnsi="Times New Roman" w:cs="Times New Roman" w:hint="eastAsia"/>
          <w:spacing w:val="15"/>
        </w:rPr>
        <w:t>心脏术后</w:t>
      </w:r>
      <w:r w:rsidRPr="00113DB5">
        <w:rPr>
          <w:rFonts w:ascii="Times New Roman" w:hAnsi="Times New Roman" w:cs="Times New Roman"/>
          <w:spacing w:val="15"/>
        </w:rPr>
        <w:t>AKI</w:t>
      </w:r>
      <w:r w:rsidR="002E6E6A" w:rsidRPr="00113DB5">
        <w:rPr>
          <w:rFonts w:ascii="Times New Roman" w:hAnsi="Times New Roman" w:cs="Times New Roman" w:hint="eastAsia"/>
          <w:spacing w:val="15"/>
        </w:rPr>
        <w:t>的发生</w:t>
      </w:r>
      <w:r w:rsidRPr="00113DB5">
        <w:rPr>
          <w:rFonts w:ascii="Times New Roman" w:hAnsi="Times New Roman" w:cs="Times New Roman" w:hint="eastAsia"/>
          <w:spacing w:val="15"/>
        </w:rPr>
        <w:t>，</w:t>
      </w:r>
      <w:r w:rsidR="005B1D6A" w:rsidRPr="00113DB5">
        <w:rPr>
          <w:rFonts w:ascii="Times New Roman" w:hAnsi="Times New Roman" w:cs="Times New Roman" w:hint="eastAsia"/>
          <w:spacing w:val="15"/>
        </w:rPr>
        <w:t>目前</w:t>
      </w:r>
      <w:r w:rsidRPr="00113DB5">
        <w:rPr>
          <w:rFonts w:ascii="Times New Roman" w:hAnsi="Times New Roman" w:cs="Times New Roman" w:hint="eastAsia"/>
          <w:spacing w:val="15"/>
        </w:rPr>
        <w:t>已采用一种综合的多学科策略</w:t>
      </w:r>
      <w:r w:rsidRPr="00113DB5">
        <w:rPr>
          <w:rFonts w:ascii="Times New Roman" w:hAnsi="Times New Roman" w:cs="Times New Roman"/>
          <w:spacing w:val="15"/>
        </w:rPr>
        <w:t>(</w:t>
      </w:r>
      <w:r w:rsidR="009835D9" w:rsidRPr="00113DB5">
        <w:rPr>
          <w:rFonts w:ascii="Times New Roman" w:hAnsi="Times New Roman" w:cs="Times New Roman"/>
          <w:spacing w:val="15"/>
        </w:rPr>
        <w:t>KDIGO</w:t>
      </w:r>
      <w:r w:rsidR="00EA7347" w:rsidRPr="00113DB5">
        <w:rPr>
          <w:rFonts w:ascii="Times New Roman" w:hAnsi="Times New Roman" w:cs="Times New Roman" w:hint="eastAsia"/>
          <w:spacing w:val="15"/>
        </w:rPr>
        <w:t>应用</w:t>
      </w:r>
      <w:r w:rsidR="009835D9" w:rsidRPr="00113DB5">
        <w:rPr>
          <w:rFonts w:ascii="Times New Roman" w:hAnsi="Times New Roman" w:cs="Times New Roman" w:hint="eastAsia"/>
          <w:spacing w:val="15"/>
        </w:rPr>
        <w:t>于心脏手术患者</w:t>
      </w:r>
      <w:r w:rsidRPr="00113DB5">
        <w:rPr>
          <w:rFonts w:ascii="Times New Roman" w:hAnsi="Times New Roman" w:cs="Times New Roman"/>
          <w:spacing w:val="15"/>
        </w:rPr>
        <w:t>)</w:t>
      </w:r>
      <w:r w:rsidRPr="00113DB5">
        <w:rPr>
          <w:rFonts w:ascii="Times New Roman" w:hAnsi="Times New Roman" w:cs="Times New Roman" w:hint="eastAsia"/>
          <w:spacing w:val="15"/>
        </w:rPr>
        <w:t>作为一种高敏感性和良好预后价值的工具来对术后</w:t>
      </w:r>
      <w:r w:rsidRPr="00113DB5">
        <w:rPr>
          <w:rFonts w:ascii="Times New Roman" w:hAnsi="Times New Roman" w:cs="Times New Roman"/>
          <w:spacing w:val="15"/>
        </w:rPr>
        <w:t>AKI</w:t>
      </w:r>
      <w:r w:rsidRPr="00113DB5">
        <w:rPr>
          <w:rFonts w:ascii="Times New Roman" w:hAnsi="Times New Roman" w:cs="Times New Roman" w:hint="eastAsia"/>
          <w:spacing w:val="15"/>
        </w:rPr>
        <w:t>进行分类。但是，对于严重</w:t>
      </w:r>
      <w:r w:rsidRPr="00113DB5">
        <w:rPr>
          <w:rFonts w:ascii="Times New Roman" w:hAnsi="Times New Roman" w:cs="Times New Roman"/>
          <w:spacing w:val="15"/>
        </w:rPr>
        <w:t>CKD</w:t>
      </w:r>
      <w:r w:rsidRPr="00113DB5">
        <w:rPr>
          <w:rFonts w:ascii="Times New Roman" w:hAnsi="Times New Roman" w:cs="Times New Roman" w:hint="eastAsia"/>
          <w:spacing w:val="15"/>
        </w:rPr>
        <w:t>患者心脏手术后肾结局的证据有限。</w:t>
      </w:r>
      <w:r w:rsidR="00601693" w:rsidRPr="00113DB5">
        <w:rPr>
          <w:rFonts w:ascii="Times New Roman" w:hAnsi="Times New Roman" w:cs="Times New Roman" w:hint="eastAsia"/>
          <w:spacing w:val="15"/>
        </w:rPr>
        <w:t>本研究旨在用</w:t>
      </w:r>
      <w:r w:rsidR="00601693" w:rsidRPr="00113DB5">
        <w:rPr>
          <w:rFonts w:ascii="Times New Roman" w:hAnsi="Times New Roman" w:cs="Times New Roman"/>
          <w:spacing w:val="15"/>
        </w:rPr>
        <w:t>KDIGO</w:t>
      </w:r>
      <w:r w:rsidR="00601693" w:rsidRPr="00113DB5">
        <w:rPr>
          <w:rFonts w:ascii="Times New Roman" w:hAnsi="Times New Roman" w:cs="Times New Roman"/>
          <w:spacing w:val="15"/>
        </w:rPr>
        <w:t>标准研究接受择期瓣膜手术的</w:t>
      </w:r>
      <w:r w:rsidR="00601693" w:rsidRPr="00113DB5">
        <w:rPr>
          <w:rFonts w:ascii="Times New Roman" w:hAnsi="Times New Roman" w:cs="Times New Roman"/>
          <w:spacing w:val="15"/>
        </w:rPr>
        <w:t>4</w:t>
      </w:r>
      <w:r w:rsidR="00601693" w:rsidRPr="00113DB5">
        <w:rPr>
          <w:rFonts w:ascii="Times New Roman" w:hAnsi="Times New Roman" w:cs="Times New Roman"/>
          <w:spacing w:val="15"/>
        </w:rPr>
        <w:t>期</w:t>
      </w:r>
      <w:r w:rsidR="00601693" w:rsidRPr="00113DB5">
        <w:rPr>
          <w:rFonts w:ascii="Times New Roman" w:hAnsi="Times New Roman" w:cs="Times New Roman"/>
          <w:spacing w:val="15"/>
        </w:rPr>
        <w:t>CKD</w:t>
      </w:r>
      <w:r w:rsidR="00601693" w:rsidRPr="00113DB5">
        <w:rPr>
          <w:rFonts w:ascii="Times New Roman" w:hAnsi="Times New Roman" w:cs="Times New Roman"/>
          <w:spacing w:val="15"/>
        </w:rPr>
        <w:t>患者的肾脏转归，</w:t>
      </w:r>
      <w:r w:rsidRPr="00113DB5">
        <w:rPr>
          <w:rFonts w:ascii="Times New Roman" w:hAnsi="Times New Roman" w:cs="Times New Roman" w:hint="eastAsia"/>
          <w:spacing w:val="15"/>
        </w:rPr>
        <w:t>为该类患者群体寻找可改</w:t>
      </w:r>
      <w:r w:rsidR="007F45E5" w:rsidRPr="00113DB5">
        <w:rPr>
          <w:rFonts w:ascii="Times New Roman" w:hAnsi="Times New Roman" w:cs="Times New Roman" w:hint="eastAsia"/>
          <w:spacing w:val="15"/>
        </w:rPr>
        <w:t>善</w:t>
      </w:r>
      <w:r w:rsidRPr="00113DB5">
        <w:rPr>
          <w:rFonts w:ascii="Times New Roman" w:hAnsi="Times New Roman" w:cs="Times New Roman" w:hint="eastAsia"/>
          <w:spacing w:val="15"/>
        </w:rPr>
        <w:t>的危险因素。</w:t>
      </w:r>
    </w:p>
    <w:p w14:paraId="2F99A6FF" w14:textId="77777777" w:rsidR="0045702B" w:rsidRPr="00113DB5" w:rsidRDefault="0045702B" w:rsidP="00113DB5">
      <w:pPr>
        <w:pStyle w:val="a3"/>
        <w:spacing w:before="0" w:beforeAutospacing="0" w:after="0" w:afterAutospacing="0" w:line="360" w:lineRule="auto"/>
        <w:ind w:left="225" w:firstLineChars="200" w:firstLine="540"/>
        <w:jc w:val="both"/>
        <w:rPr>
          <w:rFonts w:ascii="Times New Roman" w:hAnsi="Times New Roman" w:cs="Times New Roman" w:hint="eastAsia"/>
          <w:spacing w:val="15"/>
        </w:rPr>
      </w:pPr>
    </w:p>
    <w:p w14:paraId="2195C6ED" w14:textId="77777777" w:rsidR="001060DF" w:rsidRPr="0045702B" w:rsidRDefault="0087609D" w:rsidP="00113DB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spacing w:val="15"/>
          <w:sz w:val="28"/>
          <w:szCs w:val="28"/>
        </w:rPr>
      </w:pPr>
      <w:r w:rsidRPr="0045702B">
        <w:rPr>
          <w:rFonts w:ascii="Times New Roman" w:hAnsi="Times New Roman" w:cs="Times New Roman" w:hint="eastAsia"/>
          <w:b/>
          <w:bCs/>
          <w:spacing w:val="15"/>
          <w:sz w:val="28"/>
          <w:szCs w:val="28"/>
        </w:rPr>
        <w:t>方法</w:t>
      </w:r>
    </w:p>
    <w:p w14:paraId="09FD32B1" w14:textId="77777777" w:rsidR="001060DF" w:rsidRPr="00113DB5" w:rsidRDefault="0087609D" w:rsidP="00113DB5">
      <w:pPr>
        <w:pStyle w:val="a3"/>
        <w:spacing w:before="0" w:beforeAutospacing="0" w:after="0" w:afterAutospacing="0" w:line="360" w:lineRule="auto"/>
        <w:ind w:left="225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/>
          <w:spacing w:val="15"/>
        </w:rPr>
        <w:t>2.1</w:t>
      </w:r>
      <w:r w:rsidRPr="00113DB5">
        <w:rPr>
          <w:rFonts w:ascii="Times New Roman" w:hAnsi="Times New Roman" w:cs="Times New Roman" w:hint="eastAsia"/>
          <w:spacing w:val="15"/>
        </w:rPr>
        <w:t>研究队列</w:t>
      </w:r>
    </w:p>
    <w:p w14:paraId="135A8DB1" w14:textId="77777777" w:rsidR="000E4AA9" w:rsidRPr="00113DB5" w:rsidRDefault="0087609D" w:rsidP="00113DB5">
      <w:pPr>
        <w:pStyle w:val="a3"/>
        <w:spacing w:before="0" w:beforeAutospacing="0" w:after="0" w:afterAutospacing="0" w:line="360" w:lineRule="auto"/>
        <w:ind w:firstLineChars="200" w:firstLine="540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 w:hint="eastAsia"/>
          <w:spacing w:val="15"/>
        </w:rPr>
        <w:t>这是一项对</w:t>
      </w:r>
      <w:r w:rsidRPr="00113DB5">
        <w:rPr>
          <w:rFonts w:ascii="Times New Roman" w:hAnsi="Times New Roman" w:cs="Times New Roman"/>
          <w:spacing w:val="15"/>
        </w:rPr>
        <w:t>2013</w:t>
      </w:r>
      <w:r w:rsidRPr="00113DB5">
        <w:rPr>
          <w:rFonts w:ascii="Times New Roman" w:hAnsi="Times New Roman" w:cs="Times New Roman" w:hint="eastAsia"/>
          <w:spacing w:val="15"/>
        </w:rPr>
        <w:t>年</w:t>
      </w:r>
      <w:r w:rsidRPr="00113DB5">
        <w:rPr>
          <w:rFonts w:ascii="Times New Roman" w:hAnsi="Times New Roman" w:cs="Times New Roman"/>
          <w:spacing w:val="15"/>
        </w:rPr>
        <w:t>1</w:t>
      </w:r>
      <w:r w:rsidRPr="00113DB5">
        <w:rPr>
          <w:rFonts w:ascii="Times New Roman" w:hAnsi="Times New Roman" w:cs="Times New Roman" w:hint="eastAsia"/>
          <w:spacing w:val="15"/>
        </w:rPr>
        <w:t>月至</w:t>
      </w:r>
      <w:r w:rsidRPr="00113DB5">
        <w:rPr>
          <w:rFonts w:ascii="Times New Roman" w:hAnsi="Times New Roman" w:cs="Times New Roman"/>
          <w:spacing w:val="15"/>
        </w:rPr>
        <w:t>2018</w:t>
      </w:r>
      <w:r w:rsidRPr="00113DB5">
        <w:rPr>
          <w:rFonts w:ascii="Times New Roman" w:hAnsi="Times New Roman" w:cs="Times New Roman" w:hint="eastAsia"/>
          <w:spacing w:val="15"/>
        </w:rPr>
        <w:t>年</w:t>
      </w:r>
      <w:r w:rsidRPr="00113DB5">
        <w:rPr>
          <w:rFonts w:ascii="Times New Roman" w:hAnsi="Times New Roman" w:cs="Times New Roman"/>
          <w:spacing w:val="15"/>
        </w:rPr>
        <w:t>12</w:t>
      </w:r>
      <w:r w:rsidRPr="00113DB5">
        <w:rPr>
          <w:rFonts w:ascii="Times New Roman" w:hAnsi="Times New Roman" w:cs="Times New Roman" w:hint="eastAsia"/>
          <w:spacing w:val="15"/>
        </w:rPr>
        <w:t>月在研究医院接受</w:t>
      </w:r>
      <w:r w:rsidRPr="00113DB5">
        <w:rPr>
          <w:rFonts w:ascii="Times New Roman" w:hAnsi="Times New Roman" w:cs="Times New Roman"/>
          <w:spacing w:val="15"/>
        </w:rPr>
        <w:t>CPB</w:t>
      </w:r>
      <w:r w:rsidRPr="00113DB5">
        <w:rPr>
          <w:rFonts w:ascii="Times New Roman" w:hAnsi="Times New Roman" w:cs="Times New Roman" w:hint="eastAsia"/>
          <w:spacing w:val="15"/>
        </w:rPr>
        <w:t>下瓣膜手术的</w:t>
      </w:r>
      <w:r w:rsidRPr="00113DB5">
        <w:rPr>
          <w:rFonts w:ascii="Times New Roman" w:hAnsi="Times New Roman" w:cs="Times New Roman"/>
          <w:spacing w:val="15"/>
        </w:rPr>
        <w:t>CKD</w:t>
      </w:r>
      <w:r w:rsidRPr="00113DB5">
        <w:rPr>
          <w:rFonts w:ascii="Times New Roman" w:hAnsi="Times New Roman" w:cs="Times New Roman" w:hint="eastAsia"/>
          <w:spacing w:val="15"/>
        </w:rPr>
        <w:t>患者的回顾性观察研究。</w:t>
      </w:r>
    </w:p>
    <w:p w14:paraId="0A206D52" w14:textId="21580FDF" w:rsidR="000E4AA9" w:rsidRPr="00113DB5" w:rsidRDefault="0087609D" w:rsidP="00113DB5">
      <w:pPr>
        <w:pStyle w:val="a3"/>
        <w:spacing w:before="0" w:beforeAutospacing="0" w:after="0" w:afterAutospacing="0" w:line="360" w:lineRule="auto"/>
        <w:ind w:firstLineChars="200" w:firstLine="540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 w:hint="eastAsia"/>
          <w:spacing w:val="15"/>
        </w:rPr>
        <w:t>排除</w:t>
      </w:r>
      <w:r w:rsidR="000E4AA9" w:rsidRPr="00113DB5">
        <w:rPr>
          <w:rFonts w:ascii="Times New Roman" w:hAnsi="Times New Roman" w:cs="Times New Roman" w:hint="eastAsia"/>
          <w:spacing w:val="15"/>
        </w:rPr>
        <w:t>标准：</w:t>
      </w:r>
      <w:r w:rsidRPr="00113DB5">
        <w:rPr>
          <w:rFonts w:ascii="Times New Roman" w:hAnsi="Times New Roman" w:cs="Times New Roman" w:hint="eastAsia"/>
          <w:spacing w:val="15"/>
        </w:rPr>
        <w:t>年龄</w:t>
      </w:r>
      <w:r w:rsidRPr="00113DB5">
        <w:rPr>
          <w:rFonts w:ascii="Times New Roman" w:hAnsi="Times New Roman" w:cs="Times New Roman"/>
          <w:spacing w:val="15"/>
        </w:rPr>
        <w:t>&lt;18</w:t>
      </w:r>
      <w:r w:rsidRPr="00113DB5">
        <w:rPr>
          <w:rFonts w:ascii="Times New Roman" w:hAnsi="Times New Roman" w:cs="Times New Roman" w:hint="eastAsia"/>
          <w:spacing w:val="15"/>
        </w:rPr>
        <w:t>岁、接受急诊手术、术前</w:t>
      </w:r>
      <w:r w:rsidRPr="00113DB5">
        <w:rPr>
          <w:rFonts w:ascii="Times New Roman" w:hAnsi="Times New Roman" w:cs="Times New Roman"/>
          <w:spacing w:val="15"/>
        </w:rPr>
        <w:t xml:space="preserve">e-GFR </w:t>
      </w:r>
      <w:r w:rsidR="007731C5" w:rsidRPr="00113DB5">
        <w:rPr>
          <w:rFonts w:ascii="Times New Roman" w:hAnsi="Times New Roman" w:cs="Times New Roman" w:hint="eastAsia"/>
          <w:spacing w:val="15"/>
        </w:rPr>
        <w:t>≥</w:t>
      </w:r>
      <w:r w:rsidRPr="00113DB5">
        <w:rPr>
          <w:rFonts w:ascii="Times New Roman" w:hAnsi="Times New Roman" w:cs="Times New Roman"/>
          <w:spacing w:val="15"/>
        </w:rPr>
        <w:t>30ml/min(</w:t>
      </w:r>
      <w:r w:rsidRPr="00113DB5">
        <w:rPr>
          <w:rFonts w:ascii="Times New Roman" w:hAnsi="Times New Roman" w:cs="Times New Roman" w:hint="eastAsia"/>
          <w:spacing w:val="15"/>
        </w:rPr>
        <w:t>按</w:t>
      </w:r>
      <w:r w:rsidRPr="00113DB5">
        <w:rPr>
          <w:rFonts w:ascii="Times New Roman" w:hAnsi="Times New Roman" w:cs="Times New Roman"/>
          <w:spacing w:val="15"/>
        </w:rPr>
        <w:t>Cockcroft-Gault</w:t>
      </w:r>
      <w:r w:rsidRPr="00113DB5">
        <w:rPr>
          <w:rFonts w:ascii="Times New Roman" w:hAnsi="Times New Roman" w:cs="Times New Roman" w:hint="eastAsia"/>
          <w:spacing w:val="15"/>
        </w:rPr>
        <w:t>公式计算</w:t>
      </w:r>
      <w:r w:rsidRPr="00113DB5">
        <w:rPr>
          <w:rFonts w:ascii="Times New Roman" w:hAnsi="Times New Roman" w:cs="Times New Roman"/>
          <w:spacing w:val="15"/>
        </w:rPr>
        <w:t>)</w:t>
      </w:r>
      <w:r w:rsidRPr="00113DB5">
        <w:rPr>
          <w:rFonts w:ascii="Times New Roman" w:hAnsi="Times New Roman" w:cs="Times New Roman" w:hint="eastAsia"/>
          <w:spacing w:val="15"/>
        </w:rPr>
        <w:t>、术前接受透析治疗的终末期肾衰</w:t>
      </w:r>
      <w:r w:rsidRPr="00113DB5">
        <w:rPr>
          <w:rFonts w:ascii="Times New Roman" w:hAnsi="Times New Roman" w:cs="Times New Roman"/>
          <w:spacing w:val="15"/>
        </w:rPr>
        <w:t>(ESRD)</w:t>
      </w:r>
      <w:r w:rsidRPr="00113DB5">
        <w:rPr>
          <w:rFonts w:ascii="Times New Roman" w:hAnsi="Times New Roman" w:cs="Times New Roman" w:hint="eastAsia"/>
          <w:spacing w:val="15"/>
        </w:rPr>
        <w:t>的患者。</w:t>
      </w:r>
    </w:p>
    <w:p w14:paraId="518E5371" w14:textId="7F94F7A5" w:rsidR="001060DF" w:rsidRPr="00113DB5" w:rsidRDefault="006329A6" w:rsidP="00113DB5">
      <w:pPr>
        <w:pStyle w:val="a3"/>
        <w:spacing w:before="0" w:beforeAutospacing="0" w:after="0" w:afterAutospacing="0" w:line="360" w:lineRule="auto"/>
        <w:ind w:firstLineChars="200" w:firstLine="540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 w:hint="eastAsia"/>
          <w:spacing w:val="15"/>
        </w:rPr>
        <w:t>人口统计学数据</w:t>
      </w:r>
      <w:r w:rsidR="0087609D" w:rsidRPr="00113DB5">
        <w:rPr>
          <w:rFonts w:ascii="Times New Roman" w:hAnsi="Times New Roman" w:cs="Times New Roman" w:hint="eastAsia"/>
          <w:spacing w:val="15"/>
        </w:rPr>
        <w:t>、</w:t>
      </w:r>
      <w:r w:rsidR="0087609D" w:rsidRPr="00113DB5">
        <w:rPr>
          <w:rFonts w:ascii="Times New Roman" w:hAnsi="Times New Roman" w:cs="Times New Roman"/>
          <w:spacing w:val="15"/>
        </w:rPr>
        <w:t>CPB</w:t>
      </w:r>
      <w:r w:rsidRPr="00113DB5">
        <w:rPr>
          <w:rFonts w:ascii="Times New Roman" w:hAnsi="Times New Roman" w:cs="Times New Roman" w:hint="eastAsia"/>
          <w:spacing w:val="15"/>
        </w:rPr>
        <w:t>情况</w:t>
      </w:r>
      <w:r w:rsidR="0087609D" w:rsidRPr="00113DB5">
        <w:rPr>
          <w:rFonts w:ascii="Times New Roman" w:hAnsi="Times New Roman" w:cs="Times New Roman" w:hint="eastAsia"/>
          <w:spacing w:val="15"/>
        </w:rPr>
        <w:t>和住院</w:t>
      </w:r>
      <w:r w:rsidR="001368B4" w:rsidRPr="00113DB5">
        <w:rPr>
          <w:rFonts w:ascii="Times New Roman" w:hAnsi="Times New Roman" w:cs="Times New Roman" w:hint="eastAsia"/>
          <w:spacing w:val="15"/>
        </w:rPr>
        <w:t>结局</w:t>
      </w:r>
      <w:r w:rsidR="0087609D" w:rsidRPr="00113DB5">
        <w:rPr>
          <w:rFonts w:ascii="Times New Roman" w:hAnsi="Times New Roman" w:cs="Times New Roman" w:hint="eastAsia"/>
          <w:spacing w:val="15"/>
        </w:rPr>
        <w:t>是从数据库中收集获得。通过回顾图表和电话交流的方式收集出院后随访情况和肾功能变化。肾内科医师决定患者术后是否需长期透析治疗。</w:t>
      </w:r>
    </w:p>
    <w:p w14:paraId="5C23F728" w14:textId="77777777" w:rsidR="001060DF" w:rsidRPr="00113DB5" w:rsidRDefault="0087609D" w:rsidP="00113DB5">
      <w:pPr>
        <w:pStyle w:val="a3"/>
        <w:spacing w:before="0" w:beforeAutospacing="0" w:after="0" w:afterAutospacing="0" w:line="360" w:lineRule="auto"/>
        <w:ind w:left="225" w:firstLineChars="100" w:firstLine="270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/>
          <w:spacing w:val="15"/>
        </w:rPr>
        <w:t>2.2</w:t>
      </w:r>
      <w:r w:rsidRPr="00113DB5">
        <w:rPr>
          <w:rFonts w:ascii="Times New Roman" w:hAnsi="Times New Roman" w:cs="Times New Roman" w:hint="eastAsia"/>
          <w:spacing w:val="15"/>
        </w:rPr>
        <w:t>术后</w:t>
      </w:r>
      <w:r w:rsidRPr="00113DB5">
        <w:rPr>
          <w:rFonts w:ascii="Times New Roman" w:hAnsi="Times New Roman" w:cs="Times New Roman"/>
          <w:spacing w:val="15"/>
        </w:rPr>
        <w:t>AKI</w:t>
      </w:r>
      <w:r w:rsidRPr="00113DB5">
        <w:rPr>
          <w:rFonts w:ascii="Times New Roman" w:hAnsi="Times New Roman" w:cs="Times New Roman" w:hint="eastAsia"/>
          <w:spacing w:val="15"/>
        </w:rPr>
        <w:t>的定义</w:t>
      </w:r>
    </w:p>
    <w:p w14:paraId="6ACDA2F4" w14:textId="77C03AD3" w:rsidR="001060DF" w:rsidRPr="00113DB5" w:rsidRDefault="0087609D" w:rsidP="00113DB5">
      <w:pPr>
        <w:pStyle w:val="a3"/>
        <w:spacing w:before="0" w:beforeAutospacing="0" w:after="0" w:afterAutospacing="0" w:line="360" w:lineRule="auto"/>
        <w:ind w:firstLineChars="200" w:firstLine="540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 w:hint="eastAsia"/>
          <w:spacing w:val="15"/>
        </w:rPr>
        <w:t>根据</w:t>
      </w:r>
      <w:r w:rsidRPr="00113DB5">
        <w:rPr>
          <w:rFonts w:ascii="Times New Roman" w:hAnsi="Times New Roman" w:cs="Times New Roman"/>
          <w:spacing w:val="15"/>
        </w:rPr>
        <w:t>2012</w:t>
      </w:r>
      <w:r w:rsidRPr="00113DB5">
        <w:rPr>
          <w:rFonts w:ascii="Times New Roman" w:hAnsi="Times New Roman" w:cs="Times New Roman" w:hint="eastAsia"/>
          <w:spacing w:val="15"/>
        </w:rPr>
        <w:t>年</w:t>
      </w:r>
      <w:r w:rsidRPr="00113DB5">
        <w:rPr>
          <w:rFonts w:ascii="Times New Roman" w:hAnsi="Times New Roman" w:cs="Times New Roman"/>
          <w:spacing w:val="15"/>
        </w:rPr>
        <w:t>KDIGO</w:t>
      </w:r>
      <w:r w:rsidRPr="00113DB5">
        <w:rPr>
          <w:rFonts w:ascii="Times New Roman" w:hAnsi="Times New Roman" w:cs="Times New Roman" w:hint="eastAsia"/>
          <w:spacing w:val="15"/>
        </w:rPr>
        <w:t>标准</w:t>
      </w:r>
      <w:r w:rsidR="003B7FE8" w:rsidRPr="00113DB5">
        <w:rPr>
          <w:rFonts w:ascii="Times New Roman" w:hAnsi="Times New Roman" w:cs="Times New Roman" w:hint="eastAsia"/>
          <w:spacing w:val="15"/>
        </w:rPr>
        <w:t>，</w:t>
      </w:r>
      <w:r w:rsidR="002C5F85" w:rsidRPr="00113DB5">
        <w:rPr>
          <w:rFonts w:ascii="Times New Roman" w:hAnsi="Times New Roman" w:cs="Times New Roman" w:hint="eastAsia"/>
          <w:spacing w:val="15"/>
        </w:rPr>
        <w:t>将术后</w:t>
      </w:r>
      <w:r w:rsidR="002C5F85" w:rsidRPr="00113DB5">
        <w:rPr>
          <w:rFonts w:ascii="Times New Roman" w:hAnsi="Times New Roman" w:cs="Times New Roman"/>
          <w:spacing w:val="15"/>
        </w:rPr>
        <w:t>AKI</w:t>
      </w:r>
      <w:r w:rsidR="002C5F85" w:rsidRPr="00113DB5">
        <w:rPr>
          <w:rFonts w:ascii="Times New Roman" w:hAnsi="Times New Roman" w:cs="Times New Roman" w:hint="eastAsia"/>
          <w:spacing w:val="15"/>
        </w:rPr>
        <w:t>分为为</w:t>
      </w:r>
      <w:r w:rsidR="002C5F85" w:rsidRPr="00113DB5">
        <w:rPr>
          <w:rFonts w:ascii="Times New Roman" w:hAnsi="Times New Roman" w:cs="Times New Roman"/>
          <w:spacing w:val="15"/>
        </w:rPr>
        <w:t>0</w:t>
      </w:r>
      <w:r w:rsidR="002C5F85" w:rsidRPr="00113DB5">
        <w:rPr>
          <w:rFonts w:ascii="Times New Roman" w:hAnsi="Times New Roman" w:cs="Times New Roman" w:hint="eastAsia"/>
          <w:spacing w:val="15"/>
        </w:rPr>
        <w:t>、</w:t>
      </w:r>
      <w:r w:rsidR="002C5F85" w:rsidRPr="00113DB5">
        <w:rPr>
          <w:rFonts w:ascii="Times New Roman" w:hAnsi="Times New Roman" w:cs="Times New Roman"/>
          <w:spacing w:val="15"/>
        </w:rPr>
        <w:t>1</w:t>
      </w:r>
      <w:r w:rsidR="002C5F85" w:rsidRPr="00113DB5">
        <w:rPr>
          <w:rFonts w:ascii="Times New Roman" w:hAnsi="Times New Roman" w:cs="Times New Roman" w:hint="eastAsia"/>
          <w:spacing w:val="15"/>
        </w:rPr>
        <w:t>、</w:t>
      </w:r>
      <w:r w:rsidR="002C5F85" w:rsidRPr="00113DB5">
        <w:rPr>
          <w:rFonts w:ascii="Times New Roman" w:hAnsi="Times New Roman" w:cs="Times New Roman"/>
          <w:spacing w:val="15"/>
        </w:rPr>
        <w:t>2</w:t>
      </w:r>
      <w:r w:rsidR="002C5F85" w:rsidRPr="00113DB5">
        <w:rPr>
          <w:rFonts w:ascii="Times New Roman" w:hAnsi="Times New Roman" w:cs="Times New Roman" w:hint="eastAsia"/>
          <w:spacing w:val="15"/>
        </w:rPr>
        <w:t>和</w:t>
      </w:r>
      <w:r w:rsidR="002C5F85" w:rsidRPr="00113DB5">
        <w:rPr>
          <w:rFonts w:ascii="Times New Roman" w:hAnsi="Times New Roman" w:cs="Times New Roman"/>
          <w:spacing w:val="15"/>
        </w:rPr>
        <w:t>3</w:t>
      </w:r>
      <w:r w:rsidR="002C5F85" w:rsidRPr="00113DB5">
        <w:rPr>
          <w:rFonts w:ascii="Times New Roman" w:hAnsi="Times New Roman" w:cs="Times New Roman" w:hint="eastAsia"/>
          <w:spacing w:val="15"/>
        </w:rPr>
        <w:t>期。简要地说，第</w:t>
      </w:r>
      <w:r w:rsidR="002C5F85" w:rsidRPr="00113DB5">
        <w:rPr>
          <w:rFonts w:ascii="Times New Roman" w:hAnsi="Times New Roman" w:cs="Times New Roman"/>
          <w:spacing w:val="15"/>
        </w:rPr>
        <w:t>1</w:t>
      </w:r>
      <w:r w:rsidR="002C5F85" w:rsidRPr="00113DB5">
        <w:rPr>
          <w:rFonts w:ascii="Times New Roman" w:hAnsi="Times New Roman" w:cs="Times New Roman" w:hint="eastAsia"/>
          <w:spacing w:val="15"/>
        </w:rPr>
        <w:t>期定义为血清肌</w:t>
      </w:r>
      <w:proofErr w:type="gramStart"/>
      <w:r w:rsidR="002C5F85" w:rsidRPr="00113DB5">
        <w:rPr>
          <w:rFonts w:ascii="Times New Roman" w:hAnsi="Times New Roman" w:cs="Times New Roman" w:hint="eastAsia"/>
          <w:spacing w:val="15"/>
        </w:rPr>
        <w:t>酐</w:t>
      </w:r>
      <w:proofErr w:type="gramEnd"/>
      <w:r w:rsidR="002C5F85" w:rsidRPr="00113DB5">
        <w:rPr>
          <w:rFonts w:ascii="Times New Roman" w:hAnsi="Times New Roman" w:cs="Times New Roman" w:hint="eastAsia"/>
          <w:spacing w:val="15"/>
        </w:rPr>
        <w:t>增加</w:t>
      </w:r>
      <w:r w:rsidR="002C5F85" w:rsidRPr="00113DB5">
        <w:rPr>
          <w:rFonts w:ascii="Times New Roman" w:hAnsi="Times New Roman" w:cs="Times New Roman"/>
          <w:spacing w:val="15"/>
        </w:rPr>
        <w:t>0.3 mg/dL(</w:t>
      </w:r>
      <w:r w:rsidR="002C5F85" w:rsidRPr="00113DB5">
        <w:rPr>
          <w:rFonts w:ascii="Times New Roman" w:hAnsi="Times New Roman" w:cs="Times New Roman" w:hint="eastAsia"/>
          <w:spacing w:val="15"/>
        </w:rPr>
        <w:t>超过</w:t>
      </w:r>
      <w:r w:rsidR="002C5F85" w:rsidRPr="00113DB5">
        <w:rPr>
          <w:rFonts w:ascii="Times New Roman" w:hAnsi="Times New Roman" w:cs="Times New Roman"/>
          <w:spacing w:val="15"/>
        </w:rPr>
        <w:t>48h)</w:t>
      </w:r>
      <w:r w:rsidR="002C5F85" w:rsidRPr="00113DB5">
        <w:rPr>
          <w:rFonts w:ascii="Times New Roman" w:hAnsi="Times New Roman" w:cs="Times New Roman" w:hint="eastAsia"/>
          <w:spacing w:val="15"/>
        </w:rPr>
        <w:t>或</w:t>
      </w:r>
      <w:r w:rsidR="002C5F85" w:rsidRPr="00113DB5">
        <w:rPr>
          <w:rFonts w:ascii="Times New Roman" w:hAnsi="Times New Roman" w:cs="Times New Roman"/>
          <w:spacing w:val="15"/>
        </w:rPr>
        <w:t>1.5</w:t>
      </w:r>
      <w:r w:rsidR="002C5F85" w:rsidRPr="00113DB5">
        <w:rPr>
          <w:rFonts w:ascii="Times New Roman" w:hAnsi="Times New Roman" w:cs="Times New Roman" w:hint="eastAsia"/>
          <w:spacing w:val="15"/>
        </w:rPr>
        <w:t>至</w:t>
      </w:r>
      <w:r w:rsidR="002C5F85" w:rsidRPr="00113DB5">
        <w:rPr>
          <w:rFonts w:ascii="Times New Roman" w:hAnsi="Times New Roman" w:cs="Times New Roman"/>
          <w:spacing w:val="15"/>
        </w:rPr>
        <w:t>1.9</w:t>
      </w:r>
      <w:r w:rsidR="002C5F85" w:rsidRPr="00113DB5">
        <w:rPr>
          <w:rFonts w:ascii="Times New Roman" w:hAnsi="Times New Roman" w:cs="Times New Roman" w:hint="eastAsia"/>
          <w:spacing w:val="15"/>
        </w:rPr>
        <w:t>倍于术前水平</w:t>
      </w:r>
      <w:r w:rsidR="002C5F85" w:rsidRPr="00113DB5">
        <w:rPr>
          <w:rFonts w:ascii="Times New Roman" w:hAnsi="Times New Roman" w:cs="Times New Roman"/>
          <w:spacing w:val="15"/>
        </w:rPr>
        <w:t>(</w:t>
      </w:r>
      <w:r w:rsidR="002C5F85" w:rsidRPr="00113DB5">
        <w:rPr>
          <w:rFonts w:ascii="Times New Roman" w:hAnsi="Times New Roman" w:cs="Times New Roman" w:hint="eastAsia"/>
          <w:spacing w:val="15"/>
        </w:rPr>
        <w:t>超过</w:t>
      </w:r>
      <w:r w:rsidR="002C5F85" w:rsidRPr="00113DB5">
        <w:rPr>
          <w:rFonts w:ascii="Times New Roman" w:hAnsi="Times New Roman" w:cs="Times New Roman"/>
          <w:spacing w:val="15"/>
        </w:rPr>
        <w:t>7</w:t>
      </w:r>
      <w:r w:rsidR="002C5F85" w:rsidRPr="00113DB5">
        <w:rPr>
          <w:rFonts w:ascii="Times New Roman" w:hAnsi="Times New Roman" w:cs="Times New Roman" w:hint="eastAsia"/>
          <w:spacing w:val="15"/>
        </w:rPr>
        <w:t>天</w:t>
      </w:r>
      <w:r w:rsidR="002C5F85" w:rsidRPr="00113DB5">
        <w:rPr>
          <w:rFonts w:ascii="Times New Roman" w:hAnsi="Times New Roman" w:cs="Times New Roman"/>
          <w:spacing w:val="15"/>
        </w:rPr>
        <w:t>)</w:t>
      </w:r>
      <w:r w:rsidR="002C5F85" w:rsidRPr="00113DB5">
        <w:rPr>
          <w:rFonts w:ascii="Times New Roman" w:hAnsi="Times New Roman" w:cs="Times New Roman" w:hint="eastAsia"/>
          <w:spacing w:val="15"/>
        </w:rPr>
        <w:t>；第</w:t>
      </w:r>
      <w:r w:rsidR="002C5F85" w:rsidRPr="00113DB5">
        <w:rPr>
          <w:rFonts w:ascii="Times New Roman" w:hAnsi="Times New Roman" w:cs="Times New Roman"/>
          <w:spacing w:val="15"/>
        </w:rPr>
        <w:t>2</w:t>
      </w:r>
      <w:r w:rsidR="002C5F85" w:rsidRPr="00113DB5">
        <w:rPr>
          <w:rFonts w:ascii="Times New Roman" w:hAnsi="Times New Roman" w:cs="Times New Roman" w:hint="eastAsia"/>
          <w:spacing w:val="15"/>
        </w:rPr>
        <w:t>期定义为血清肌</w:t>
      </w:r>
      <w:proofErr w:type="gramStart"/>
      <w:r w:rsidR="002C5F85" w:rsidRPr="00113DB5">
        <w:rPr>
          <w:rFonts w:ascii="Times New Roman" w:hAnsi="Times New Roman" w:cs="Times New Roman" w:hint="eastAsia"/>
          <w:spacing w:val="15"/>
        </w:rPr>
        <w:t>酐</w:t>
      </w:r>
      <w:proofErr w:type="gramEnd"/>
      <w:r w:rsidR="002C5F85" w:rsidRPr="00113DB5">
        <w:rPr>
          <w:rFonts w:ascii="Times New Roman" w:hAnsi="Times New Roman" w:cs="Times New Roman" w:hint="eastAsia"/>
          <w:spacing w:val="15"/>
        </w:rPr>
        <w:t>增加</w:t>
      </w:r>
      <w:r w:rsidR="002C5F85" w:rsidRPr="00113DB5">
        <w:rPr>
          <w:rFonts w:ascii="Times New Roman" w:hAnsi="Times New Roman" w:cs="Times New Roman"/>
          <w:spacing w:val="15"/>
        </w:rPr>
        <w:t>2.0</w:t>
      </w:r>
      <w:r w:rsidR="002C5F85" w:rsidRPr="00113DB5">
        <w:rPr>
          <w:rFonts w:ascii="Times New Roman" w:hAnsi="Times New Roman" w:cs="Times New Roman" w:hint="eastAsia"/>
          <w:spacing w:val="15"/>
        </w:rPr>
        <w:t>至</w:t>
      </w:r>
      <w:r w:rsidR="002C5F85" w:rsidRPr="00113DB5">
        <w:rPr>
          <w:rFonts w:ascii="Times New Roman" w:hAnsi="Times New Roman" w:cs="Times New Roman"/>
          <w:spacing w:val="15"/>
        </w:rPr>
        <w:t>2.9</w:t>
      </w:r>
      <w:r w:rsidR="002C5F85" w:rsidRPr="00113DB5">
        <w:rPr>
          <w:rFonts w:ascii="Times New Roman" w:hAnsi="Times New Roman" w:cs="Times New Roman" w:hint="eastAsia"/>
          <w:spacing w:val="15"/>
        </w:rPr>
        <w:t>倍；</w:t>
      </w:r>
      <w:r w:rsidRPr="00113DB5">
        <w:rPr>
          <w:rFonts w:ascii="Times New Roman" w:hAnsi="Times New Roman" w:cs="Times New Roman" w:hint="eastAsia"/>
          <w:spacing w:val="15"/>
        </w:rPr>
        <w:t>第</w:t>
      </w:r>
      <w:r w:rsidRPr="00113DB5">
        <w:rPr>
          <w:rFonts w:ascii="Times New Roman" w:hAnsi="Times New Roman" w:cs="Times New Roman"/>
          <w:spacing w:val="15"/>
        </w:rPr>
        <w:t>3</w:t>
      </w:r>
      <w:r w:rsidR="003B7FE8" w:rsidRPr="00113DB5">
        <w:rPr>
          <w:rFonts w:ascii="Times New Roman" w:hAnsi="Times New Roman" w:cs="Times New Roman" w:hint="eastAsia"/>
          <w:spacing w:val="15"/>
        </w:rPr>
        <w:t>期</w:t>
      </w:r>
      <w:r w:rsidR="008E5BDE" w:rsidRPr="00113DB5">
        <w:rPr>
          <w:rFonts w:ascii="Times New Roman" w:hAnsi="Times New Roman" w:cs="Times New Roman" w:hint="eastAsia"/>
          <w:spacing w:val="15"/>
        </w:rPr>
        <w:t>为</w:t>
      </w:r>
      <w:r w:rsidRPr="00113DB5">
        <w:rPr>
          <w:rFonts w:ascii="Times New Roman" w:hAnsi="Times New Roman" w:cs="Times New Roman" w:hint="eastAsia"/>
          <w:spacing w:val="15"/>
        </w:rPr>
        <w:t>血清肌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酐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比术前增加</w:t>
      </w:r>
      <w:r w:rsidRPr="00113DB5">
        <w:rPr>
          <w:rFonts w:ascii="Times New Roman" w:hAnsi="Times New Roman" w:cs="Times New Roman"/>
          <w:spacing w:val="15"/>
        </w:rPr>
        <w:t>3.0</w:t>
      </w:r>
      <w:r w:rsidRPr="00113DB5">
        <w:rPr>
          <w:rFonts w:ascii="Times New Roman" w:hAnsi="Times New Roman" w:cs="Times New Roman" w:hint="eastAsia"/>
          <w:spacing w:val="15"/>
        </w:rPr>
        <w:t>倍以上，或者即血清肌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酐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增加到≥</w:t>
      </w:r>
      <w:r w:rsidRPr="00113DB5">
        <w:rPr>
          <w:rFonts w:ascii="Times New Roman" w:hAnsi="Times New Roman" w:cs="Times New Roman"/>
          <w:spacing w:val="15"/>
        </w:rPr>
        <w:t xml:space="preserve">4.0 </w:t>
      </w:r>
      <w:r w:rsidRPr="00113DB5">
        <w:rPr>
          <w:rFonts w:ascii="Times New Roman" w:hAnsi="Times New Roman" w:cs="Times New Roman"/>
          <w:spacing w:val="15"/>
        </w:rPr>
        <w:lastRenderedPageBreak/>
        <w:t>mg / dL</w:t>
      </w:r>
      <w:r w:rsidRPr="00113DB5">
        <w:rPr>
          <w:rFonts w:ascii="Times New Roman" w:hAnsi="Times New Roman" w:cs="Times New Roman" w:hint="eastAsia"/>
          <w:spacing w:val="15"/>
        </w:rPr>
        <w:t>水平，或无论术前的肾功能如何，术后需要行肾脏替代治疗。术后由重症监护病房的医护人员判断决定是否开始血液透析。</w:t>
      </w:r>
    </w:p>
    <w:p w14:paraId="6DF15A48" w14:textId="1A885841" w:rsidR="001060DF" w:rsidRPr="00113DB5" w:rsidRDefault="0087609D" w:rsidP="00113DB5">
      <w:pPr>
        <w:pStyle w:val="a3"/>
        <w:spacing w:before="0" w:beforeAutospacing="0" w:after="0" w:afterAutospacing="0" w:line="360" w:lineRule="auto"/>
        <w:ind w:firstLineChars="200" w:firstLine="540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 w:hint="eastAsia"/>
          <w:spacing w:val="15"/>
        </w:rPr>
        <w:t>根据是否需要人工肾替代治疗，将患者分为</w:t>
      </w:r>
      <w:r w:rsidRPr="00113DB5">
        <w:rPr>
          <w:rFonts w:ascii="Times New Roman" w:hAnsi="Times New Roman" w:cs="Times New Roman"/>
          <w:spacing w:val="15"/>
        </w:rPr>
        <w:t>KDIGO 0-2</w:t>
      </w:r>
      <w:r w:rsidRPr="00113DB5">
        <w:rPr>
          <w:rFonts w:ascii="Times New Roman" w:hAnsi="Times New Roman" w:cs="Times New Roman" w:hint="eastAsia"/>
          <w:spacing w:val="15"/>
        </w:rPr>
        <w:t>组</w:t>
      </w:r>
      <w:r w:rsidRPr="00113DB5">
        <w:rPr>
          <w:rFonts w:ascii="Times New Roman" w:hAnsi="Times New Roman" w:cs="Times New Roman"/>
          <w:spacing w:val="15"/>
        </w:rPr>
        <w:t>(</w:t>
      </w:r>
      <w:r w:rsidRPr="00113DB5">
        <w:rPr>
          <w:rFonts w:ascii="Times New Roman" w:hAnsi="Times New Roman" w:cs="Times New Roman" w:hint="eastAsia"/>
          <w:spacing w:val="15"/>
        </w:rPr>
        <w:t>不需要人工肾替代治疗）和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组</w:t>
      </w:r>
      <w:r w:rsidRPr="00113DB5">
        <w:rPr>
          <w:rFonts w:ascii="Times New Roman" w:hAnsi="Times New Roman" w:cs="Times New Roman"/>
          <w:spacing w:val="15"/>
        </w:rPr>
        <w:t>(</w:t>
      </w:r>
      <w:r w:rsidRPr="00113DB5">
        <w:rPr>
          <w:rFonts w:ascii="Times New Roman" w:hAnsi="Times New Roman" w:cs="Times New Roman" w:hint="eastAsia"/>
          <w:spacing w:val="15"/>
        </w:rPr>
        <w:t>需要人工肾替代治疗）。比较两组的一般临床资料、</w:t>
      </w:r>
      <w:r w:rsidRPr="00113DB5">
        <w:rPr>
          <w:rFonts w:ascii="Times New Roman" w:hAnsi="Times New Roman" w:cs="Times New Roman"/>
          <w:spacing w:val="15"/>
        </w:rPr>
        <w:t>CPB</w:t>
      </w:r>
      <w:r w:rsidR="00C03F72" w:rsidRPr="00113DB5">
        <w:rPr>
          <w:rFonts w:ascii="Times New Roman" w:hAnsi="Times New Roman" w:cs="Times New Roman" w:hint="eastAsia"/>
          <w:spacing w:val="15"/>
        </w:rPr>
        <w:t>情况</w:t>
      </w:r>
      <w:r w:rsidRPr="00113DB5">
        <w:rPr>
          <w:rFonts w:ascii="Times New Roman" w:hAnsi="Times New Roman" w:cs="Times New Roman" w:hint="eastAsia"/>
          <w:spacing w:val="15"/>
        </w:rPr>
        <w:t>、住院</w:t>
      </w:r>
      <w:r w:rsidR="00F819CA" w:rsidRPr="00113DB5">
        <w:rPr>
          <w:rFonts w:ascii="Times New Roman" w:hAnsi="Times New Roman" w:cs="Times New Roman" w:hint="eastAsia"/>
          <w:spacing w:val="15"/>
        </w:rPr>
        <w:t>结局</w:t>
      </w:r>
      <w:r w:rsidRPr="00113DB5">
        <w:rPr>
          <w:rFonts w:ascii="Times New Roman" w:hAnsi="Times New Roman" w:cs="Times New Roman" w:hint="eastAsia"/>
          <w:spacing w:val="15"/>
        </w:rPr>
        <w:t>和两年后的肾功能变化。对术后严重</w:t>
      </w:r>
      <w:r w:rsidRPr="00113DB5">
        <w:rPr>
          <w:rFonts w:ascii="Times New Roman" w:hAnsi="Times New Roman" w:cs="Times New Roman"/>
          <w:spacing w:val="15"/>
        </w:rPr>
        <w:t>AKI(KDIGO-3)</w:t>
      </w:r>
      <w:r w:rsidRPr="00113DB5">
        <w:rPr>
          <w:rFonts w:ascii="Times New Roman" w:hAnsi="Times New Roman" w:cs="Times New Roman" w:hint="eastAsia"/>
          <w:spacing w:val="15"/>
        </w:rPr>
        <w:t>的纳入变量进行单因素和多因素</w:t>
      </w:r>
      <w:r w:rsidRPr="00113DB5">
        <w:rPr>
          <w:rFonts w:ascii="Times New Roman" w:hAnsi="Times New Roman" w:cs="Times New Roman"/>
          <w:spacing w:val="15"/>
        </w:rPr>
        <w:t>Logistic</w:t>
      </w:r>
      <w:r w:rsidRPr="00113DB5">
        <w:rPr>
          <w:rFonts w:ascii="Times New Roman" w:hAnsi="Times New Roman" w:cs="Times New Roman" w:hint="eastAsia"/>
          <w:spacing w:val="15"/>
        </w:rPr>
        <w:t>回归分析</w:t>
      </w:r>
      <w:r w:rsidRPr="00113DB5">
        <w:rPr>
          <w:rFonts w:ascii="Times New Roman" w:hAnsi="Times New Roman" w:cs="Times New Roman"/>
          <w:spacing w:val="15"/>
        </w:rPr>
        <w:t>.</w:t>
      </w:r>
    </w:p>
    <w:p w14:paraId="5F216EDF" w14:textId="77777777" w:rsidR="001060DF" w:rsidRPr="00113DB5" w:rsidRDefault="0087609D" w:rsidP="00113DB5">
      <w:pPr>
        <w:pStyle w:val="a3"/>
        <w:spacing w:before="0" w:beforeAutospacing="0" w:after="0" w:afterAutospacing="0" w:line="360" w:lineRule="auto"/>
        <w:ind w:firstLineChars="200" w:firstLine="540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/>
          <w:spacing w:val="15"/>
        </w:rPr>
        <w:t>2.3</w:t>
      </w:r>
      <w:r w:rsidRPr="00113DB5">
        <w:rPr>
          <w:rFonts w:ascii="Times New Roman" w:hAnsi="Times New Roman" w:cs="Times New Roman" w:hint="eastAsia"/>
          <w:spacing w:val="15"/>
        </w:rPr>
        <w:t>统计分析</w:t>
      </w:r>
    </w:p>
    <w:p w14:paraId="20A73E73" w14:textId="0A44E2CE" w:rsidR="001060DF" w:rsidRDefault="0087609D" w:rsidP="00113DB5">
      <w:pPr>
        <w:pStyle w:val="a3"/>
        <w:spacing w:before="0" w:beforeAutospacing="0" w:after="0" w:afterAutospacing="0" w:line="360" w:lineRule="auto"/>
        <w:ind w:firstLineChars="200" w:firstLine="540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 w:hint="eastAsia"/>
          <w:spacing w:val="15"/>
        </w:rPr>
        <w:t>所有连续变量均用均数±标准差</w:t>
      </w:r>
      <w:r w:rsidRPr="00113DB5">
        <w:rPr>
          <w:rFonts w:ascii="Times New Roman" w:hAnsi="Times New Roman" w:cs="Times New Roman"/>
          <w:spacing w:val="15"/>
        </w:rPr>
        <w:t>(SD</w:t>
      </w:r>
      <w:r w:rsidR="0072727F" w:rsidRPr="00113DB5">
        <w:rPr>
          <w:rFonts w:ascii="Times New Roman" w:hAnsi="Times New Roman" w:cs="Times New Roman" w:hint="eastAsia"/>
          <w:spacing w:val="15"/>
        </w:rPr>
        <w:t>s</w:t>
      </w:r>
      <w:r w:rsidRPr="00113DB5">
        <w:rPr>
          <w:rFonts w:ascii="Times New Roman" w:hAnsi="Times New Roman" w:cs="Times New Roman"/>
          <w:spacing w:val="15"/>
        </w:rPr>
        <w:t>)</w:t>
      </w:r>
      <w:r w:rsidRPr="00113DB5">
        <w:rPr>
          <w:rFonts w:ascii="Times New Roman" w:hAnsi="Times New Roman" w:cs="Times New Roman" w:hint="eastAsia"/>
          <w:spacing w:val="15"/>
        </w:rPr>
        <w:t>表示，并进行</w:t>
      </w:r>
      <w:r w:rsidRPr="00113DB5">
        <w:rPr>
          <w:rFonts w:ascii="Times New Roman" w:hAnsi="Times New Roman" w:cs="Times New Roman"/>
          <w:spacing w:val="15"/>
        </w:rPr>
        <w:t>t</w:t>
      </w:r>
      <w:r w:rsidRPr="00113DB5">
        <w:rPr>
          <w:rFonts w:ascii="Times New Roman" w:hAnsi="Times New Roman" w:cs="Times New Roman" w:hint="eastAsia"/>
          <w:spacing w:val="15"/>
        </w:rPr>
        <w:t>检验比较。分类变量被描述为频率和比例，并</w:t>
      </w:r>
      <w:r w:rsidR="00DB7545" w:rsidRPr="00113DB5">
        <w:rPr>
          <w:rFonts w:ascii="Times New Roman" w:hAnsi="Times New Roman" w:cs="Times New Roman" w:hint="eastAsia"/>
          <w:spacing w:val="15"/>
        </w:rPr>
        <w:t>用</w:t>
      </w:r>
      <w:r w:rsidR="00DB7545" w:rsidRPr="00113DB5">
        <w:rPr>
          <w:rFonts w:ascii="Times New Roman" w:hAnsi="Times New Roman" w:cs="Times New Roman"/>
          <w:spacing w:val="15"/>
        </w:rPr>
        <w:t>Fisher's</w:t>
      </w:r>
      <w:r w:rsidRPr="00113DB5">
        <w:rPr>
          <w:rFonts w:ascii="Times New Roman" w:hAnsi="Times New Roman" w:cs="Times New Roman" w:hint="eastAsia"/>
          <w:spacing w:val="15"/>
        </w:rPr>
        <w:t>检验或</w:t>
      </w:r>
      <w:r w:rsidR="00DB7545" w:rsidRPr="00113DB5">
        <w:rPr>
          <w:rFonts w:ascii="Times New Roman" w:hAnsi="Times New Roman" w:cs="Times New Roman" w:hint="eastAsia"/>
          <w:spacing w:val="15"/>
        </w:rPr>
        <w:t>卡</w:t>
      </w:r>
      <w:r w:rsidRPr="00113DB5">
        <w:rPr>
          <w:rFonts w:ascii="Times New Roman" w:hAnsi="Times New Roman" w:cs="Times New Roman" w:hint="eastAsia"/>
          <w:spacing w:val="15"/>
        </w:rPr>
        <w:t>方检验进行比较。非</w:t>
      </w:r>
      <w:r w:rsidR="00DB7545" w:rsidRPr="00113DB5">
        <w:rPr>
          <w:rFonts w:ascii="Times New Roman" w:hAnsi="Times New Roman" w:cs="Times New Roman" w:hint="eastAsia"/>
          <w:spacing w:val="15"/>
        </w:rPr>
        <w:t>正态</w:t>
      </w:r>
      <w:r w:rsidRPr="00113DB5">
        <w:rPr>
          <w:rFonts w:ascii="Times New Roman" w:hAnsi="Times New Roman" w:cs="Times New Roman" w:hint="eastAsia"/>
          <w:spacing w:val="15"/>
        </w:rPr>
        <w:t>分布</w:t>
      </w:r>
      <w:r w:rsidRPr="00113DB5">
        <w:rPr>
          <w:rFonts w:ascii="Times New Roman" w:hAnsi="Times New Roman" w:cs="Times New Roman"/>
          <w:spacing w:val="15"/>
        </w:rPr>
        <w:t>(ICU</w:t>
      </w:r>
      <w:r w:rsidRPr="00113DB5">
        <w:rPr>
          <w:rFonts w:ascii="Times New Roman" w:hAnsi="Times New Roman" w:cs="Times New Roman" w:hint="eastAsia"/>
          <w:spacing w:val="15"/>
        </w:rPr>
        <w:t>天数、住院天数</w:t>
      </w:r>
      <w:r w:rsidRPr="00113DB5">
        <w:rPr>
          <w:rFonts w:ascii="Times New Roman" w:hAnsi="Times New Roman" w:cs="Times New Roman"/>
          <w:spacing w:val="15"/>
        </w:rPr>
        <w:t>)</w:t>
      </w:r>
      <w:r w:rsidRPr="00113DB5">
        <w:rPr>
          <w:rFonts w:ascii="Times New Roman" w:hAnsi="Times New Roman" w:cs="Times New Roman" w:hint="eastAsia"/>
          <w:spacing w:val="15"/>
        </w:rPr>
        <w:t>的数据以中位数和</w:t>
      </w:r>
      <w:r w:rsidRPr="00113DB5">
        <w:rPr>
          <w:rFonts w:ascii="Times New Roman" w:hAnsi="Times New Roman" w:cs="Times New Roman"/>
          <w:spacing w:val="15"/>
        </w:rPr>
        <w:t>25%-75%</w:t>
      </w:r>
      <w:r w:rsidRPr="00113DB5">
        <w:rPr>
          <w:rFonts w:ascii="Times New Roman" w:hAnsi="Times New Roman" w:cs="Times New Roman" w:hint="eastAsia"/>
          <w:spacing w:val="15"/>
        </w:rPr>
        <w:t>四分位数范围</w:t>
      </w:r>
      <w:r w:rsidRPr="00113DB5">
        <w:rPr>
          <w:rFonts w:ascii="Times New Roman" w:hAnsi="Times New Roman" w:cs="Times New Roman"/>
          <w:spacing w:val="15"/>
        </w:rPr>
        <w:t>(IQR)</w:t>
      </w:r>
      <w:r w:rsidRPr="00113DB5">
        <w:rPr>
          <w:rFonts w:ascii="Times New Roman" w:hAnsi="Times New Roman" w:cs="Times New Roman" w:hint="eastAsia"/>
          <w:spacing w:val="15"/>
        </w:rPr>
        <w:t>表示，</w:t>
      </w:r>
      <w:r w:rsidR="00DB7545" w:rsidRPr="00113DB5">
        <w:rPr>
          <w:rFonts w:ascii="Times New Roman" w:hAnsi="Times New Roman" w:cs="Times New Roman" w:hint="eastAsia"/>
          <w:spacing w:val="15"/>
        </w:rPr>
        <w:t>用</w:t>
      </w:r>
      <w:proofErr w:type="spellStart"/>
      <w:r w:rsidRPr="00113DB5">
        <w:rPr>
          <w:rFonts w:ascii="Times New Roman" w:hAnsi="Times New Roman" w:cs="Times New Roman"/>
          <w:spacing w:val="15"/>
        </w:rPr>
        <w:t>ManneWhitney</w:t>
      </w:r>
      <w:proofErr w:type="spellEnd"/>
      <w:r w:rsidRPr="00113DB5">
        <w:rPr>
          <w:rFonts w:ascii="Times New Roman" w:hAnsi="Times New Roman" w:cs="Times New Roman"/>
          <w:spacing w:val="15"/>
        </w:rPr>
        <w:t xml:space="preserve"> U</w:t>
      </w:r>
      <w:r w:rsidRPr="00113DB5">
        <w:rPr>
          <w:rFonts w:ascii="Times New Roman" w:hAnsi="Times New Roman" w:cs="Times New Roman" w:hint="eastAsia"/>
          <w:spacing w:val="15"/>
        </w:rPr>
        <w:t>检验进行比较。收集的变量与术后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的相关性采用单因素</w:t>
      </w:r>
      <w:r w:rsidRPr="00113DB5">
        <w:rPr>
          <w:rFonts w:ascii="Times New Roman" w:hAnsi="Times New Roman" w:cs="Times New Roman"/>
          <w:spacing w:val="15"/>
        </w:rPr>
        <w:t>Logistic</w:t>
      </w:r>
      <w:r w:rsidRPr="00113DB5">
        <w:rPr>
          <w:rFonts w:ascii="Times New Roman" w:hAnsi="Times New Roman" w:cs="Times New Roman" w:hint="eastAsia"/>
          <w:spacing w:val="15"/>
        </w:rPr>
        <w:t>回归分析，</w:t>
      </w:r>
      <w:r w:rsidRPr="00113DB5">
        <w:rPr>
          <w:rFonts w:ascii="Times New Roman" w:hAnsi="Times New Roman" w:cs="Times New Roman"/>
          <w:spacing w:val="15"/>
        </w:rPr>
        <w:t>p</w:t>
      </w:r>
      <w:r w:rsidRPr="00113DB5">
        <w:rPr>
          <w:rFonts w:ascii="Times New Roman" w:hAnsi="Times New Roman" w:cs="Times New Roman" w:hint="eastAsia"/>
          <w:spacing w:val="15"/>
        </w:rPr>
        <w:t>值</w:t>
      </w:r>
      <w:r w:rsidRPr="00113DB5">
        <w:rPr>
          <w:rFonts w:ascii="Times New Roman" w:hAnsi="Times New Roman" w:cs="Times New Roman"/>
          <w:spacing w:val="15"/>
        </w:rPr>
        <w:t>&lt;0.1</w:t>
      </w:r>
      <w:r w:rsidRPr="00113DB5">
        <w:rPr>
          <w:rFonts w:ascii="Times New Roman" w:hAnsi="Times New Roman" w:cs="Times New Roman" w:hint="eastAsia"/>
          <w:spacing w:val="15"/>
        </w:rPr>
        <w:t>的变量进入多元回归模型。在多因素分析中，进入和剔除标准分别设定为</w:t>
      </w:r>
      <w:r w:rsidRPr="00113DB5">
        <w:rPr>
          <w:rFonts w:ascii="Times New Roman" w:hAnsi="Times New Roman" w:cs="Times New Roman"/>
          <w:spacing w:val="15"/>
        </w:rPr>
        <w:t>p</w:t>
      </w:r>
      <w:r w:rsidRPr="00113DB5">
        <w:rPr>
          <w:rFonts w:ascii="Times New Roman" w:hAnsi="Times New Roman" w:cs="Times New Roman" w:hint="eastAsia"/>
          <w:spacing w:val="15"/>
        </w:rPr>
        <w:t>值</w:t>
      </w:r>
      <w:r w:rsidRPr="00113DB5">
        <w:rPr>
          <w:rFonts w:ascii="Times New Roman" w:hAnsi="Times New Roman" w:cs="Times New Roman"/>
          <w:spacing w:val="15"/>
        </w:rPr>
        <w:t>&lt;0.10</w:t>
      </w:r>
      <w:r w:rsidRPr="00113DB5">
        <w:rPr>
          <w:rFonts w:ascii="Times New Roman" w:hAnsi="Times New Roman" w:cs="Times New Roman" w:hint="eastAsia"/>
          <w:spacing w:val="15"/>
        </w:rPr>
        <w:t>和</w:t>
      </w:r>
      <w:r w:rsidRPr="00113DB5">
        <w:rPr>
          <w:rFonts w:ascii="Times New Roman" w:hAnsi="Times New Roman" w:cs="Times New Roman"/>
          <w:spacing w:val="15"/>
        </w:rPr>
        <w:t>p</w:t>
      </w:r>
      <w:r w:rsidRPr="00113DB5">
        <w:rPr>
          <w:rFonts w:ascii="Times New Roman" w:hAnsi="Times New Roman" w:cs="Times New Roman" w:hint="eastAsia"/>
          <w:spacing w:val="15"/>
        </w:rPr>
        <w:t>值</w:t>
      </w:r>
      <w:r w:rsidRPr="00113DB5">
        <w:rPr>
          <w:rFonts w:ascii="Times New Roman" w:hAnsi="Times New Roman" w:cs="Times New Roman"/>
          <w:spacing w:val="15"/>
        </w:rPr>
        <w:t>&gt;0.15</w:t>
      </w:r>
      <w:r w:rsidRPr="00113DB5">
        <w:rPr>
          <w:rFonts w:ascii="Times New Roman" w:hAnsi="Times New Roman" w:cs="Times New Roman" w:hint="eastAsia"/>
          <w:spacing w:val="15"/>
        </w:rPr>
        <w:t>。给出的优势比</w:t>
      </w:r>
      <w:r w:rsidRPr="00113DB5">
        <w:rPr>
          <w:rFonts w:ascii="Times New Roman" w:hAnsi="Times New Roman" w:cs="Times New Roman"/>
          <w:spacing w:val="15"/>
        </w:rPr>
        <w:t>(OR)</w:t>
      </w:r>
      <w:r w:rsidRPr="00113DB5">
        <w:rPr>
          <w:rFonts w:ascii="Times New Roman" w:hAnsi="Times New Roman" w:cs="Times New Roman" w:hint="eastAsia"/>
          <w:spacing w:val="15"/>
        </w:rPr>
        <w:t>具有</w:t>
      </w:r>
      <w:r w:rsidRPr="00113DB5">
        <w:rPr>
          <w:rFonts w:ascii="Times New Roman" w:hAnsi="Times New Roman" w:cs="Times New Roman"/>
          <w:spacing w:val="15"/>
        </w:rPr>
        <w:t>95%</w:t>
      </w:r>
      <w:r w:rsidRPr="00113DB5">
        <w:rPr>
          <w:rFonts w:ascii="Times New Roman" w:hAnsi="Times New Roman" w:cs="Times New Roman" w:hint="eastAsia"/>
          <w:spacing w:val="15"/>
        </w:rPr>
        <w:t>的置信区间</w:t>
      </w:r>
      <w:r w:rsidRPr="00113DB5">
        <w:rPr>
          <w:rFonts w:ascii="Times New Roman" w:hAnsi="Times New Roman" w:cs="Times New Roman"/>
          <w:spacing w:val="15"/>
        </w:rPr>
        <w:t>(CI)</w:t>
      </w:r>
      <w:r w:rsidRPr="00113DB5">
        <w:rPr>
          <w:rFonts w:ascii="Times New Roman" w:hAnsi="Times New Roman" w:cs="Times New Roman" w:hint="eastAsia"/>
          <w:spacing w:val="15"/>
        </w:rPr>
        <w:t>。</w:t>
      </w:r>
      <w:r w:rsidRPr="00113DB5">
        <w:rPr>
          <w:rFonts w:ascii="Times New Roman" w:hAnsi="Times New Roman" w:cs="Times New Roman"/>
          <w:spacing w:val="15"/>
        </w:rPr>
        <w:t>P</w:t>
      </w:r>
      <w:r w:rsidRPr="00113DB5">
        <w:rPr>
          <w:rFonts w:ascii="Times New Roman" w:hAnsi="Times New Roman" w:cs="Times New Roman" w:hint="eastAsia"/>
          <w:spacing w:val="15"/>
        </w:rPr>
        <w:t>值</w:t>
      </w:r>
      <w:r w:rsidRPr="00113DB5">
        <w:rPr>
          <w:rFonts w:ascii="Times New Roman" w:hAnsi="Times New Roman" w:cs="Times New Roman"/>
          <w:spacing w:val="15"/>
        </w:rPr>
        <w:t>&lt;0.05</w:t>
      </w:r>
      <w:r w:rsidRPr="00113DB5">
        <w:rPr>
          <w:rFonts w:ascii="Times New Roman" w:hAnsi="Times New Roman" w:cs="Times New Roman" w:hint="eastAsia"/>
          <w:spacing w:val="15"/>
        </w:rPr>
        <w:t>被认为具有统计学意义。使用</w:t>
      </w:r>
      <w:r w:rsidRPr="00113DB5">
        <w:rPr>
          <w:rFonts w:ascii="Times New Roman" w:hAnsi="Times New Roman" w:cs="Times New Roman"/>
          <w:spacing w:val="15"/>
        </w:rPr>
        <w:t>SAS</w:t>
      </w:r>
      <w:r w:rsidRPr="00113DB5">
        <w:rPr>
          <w:rFonts w:ascii="Times New Roman" w:hAnsi="Times New Roman" w:cs="Times New Roman" w:hint="eastAsia"/>
          <w:spacing w:val="15"/>
        </w:rPr>
        <w:t>软件版本</w:t>
      </w:r>
      <w:r w:rsidRPr="00113DB5">
        <w:rPr>
          <w:rFonts w:ascii="Times New Roman" w:hAnsi="Times New Roman" w:cs="Times New Roman"/>
          <w:spacing w:val="15"/>
        </w:rPr>
        <w:t>20(SAS Institute</w:t>
      </w:r>
      <w:r w:rsidRPr="00113DB5">
        <w:rPr>
          <w:rFonts w:ascii="Times New Roman" w:hAnsi="Times New Roman" w:cs="Times New Roman" w:hint="eastAsia"/>
          <w:spacing w:val="15"/>
        </w:rPr>
        <w:t>，</w:t>
      </w:r>
      <w:r w:rsidRPr="00113DB5">
        <w:rPr>
          <w:rFonts w:ascii="Times New Roman" w:hAnsi="Times New Roman" w:cs="Times New Roman"/>
          <w:spacing w:val="15"/>
        </w:rPr>
        <w:t>Cary</w:t>
      </w:r>
      <w:r w:rsidRPr="00113DB5">
        <w:rPr>
          <w:rFonts w:ascii="Times New Roman" w:hAnsi="Times New Roman" w:cs="Times New Roman" w:hint="eastAsia"/>
          <w:spacing w:val="15"/>
        </w:rPr>
        <w:t>，</w:t>
      </w:r>
      <w:r w:rsidRPr="00113DB5">
        <w:rPr>
          <w:rFonts w:ascii="Times New Roman" w:hAnsi="Times New Roman" w:cs="Times New Roman"/>
          <w:spacing w:val="15"/>
        </w:rPr>
        <w:t>NC)</w:t>
      </w:r>
      <w:r w:rsidRPr="00113DB5">
        <w:rPr>
          <w:rFonts w:ascii="Times New Roman" w:hAnsi="Times New Roman" w:cs="Times New Roman" w:hint="eastAsia"/>
          <w:spacing w:val="15"/>
        </w:rPr>
        <w:t>进行所有统计分析。</w:t>
      </w:r>
    </w:p>
    <w:p w14:paraId="0FBD9D7B" w14:textId="77777777" w:rsidR="0045702B" w:rsidRPr="00113DB5" w:rsidRDefault="0045702B" w:rsidP="00113DB5">
      <w:pPr>
        <w:pStyle w:val="a3"/>
        <w:spacing w:before="0" w:beforeAutospacing="0" w:after="0" w:afterAutospacing="0" w:line="360" w:lineRule="auto"/>
        <w:ind w:firstLineChars="200" w:firstLine="540"/>
        <w:jc w:val="both"/>
        <w:rPr>
          <w:rFonts w:ascii="Times New Roman" w:hAnsi="Times New Roman" w:cs="Times New Roman" w:hint="eastAsia"/>
          <w:spacing w:val="15"/>
        </w:rPr>
      </w:pPr>
    </w:p>
    <w:p w14:paraId="4B1388A9" w14:textId="77777777" w:rsidR="001060DF" w:rsidRPr="0045702B" w:rsidRDefault="0087609D" w:rsidP="00113DB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spacing w:val="15"/>
          <w:sz w:val="28"/>
          <w:szCs w:val="28"/>
        </w:rPr>
      </w:pPr>
      <w:r w:rsidRPr="0045702B">
        <w:rPr>
          <w:rFonts w:ascii="Times New Roman" w:hAnsi="Times New Roman" w:cs="Times New Roman" w:hint="eastAsia"/>
          <w:b/>
          <w:bCs/>
          <w:spacing w:val="15"/>
          <w:sz w:val="28"/>
          <w:szCs w:val="28"/>
        </w:rPr>
        <w:t>结果</w:t>
      </w:r>
    </w:p>
    <w:p w14:paraId="476E8ECA" w14:textId="40F5FC80" w:rsidR="001060DF" w:rsidRPr="00113DB5" w:rsidRDefault="0087609D" w:rsidP="00113DB5">
      <w:pPr>
        <w:pStyle w:val="a3"/>
        <w:spacing w:before="0" w:beforeAutospacing="0" w:after="0" w:afterAutospacing="0" w:line="360" w:lineRule="auto"/>
        <w:ind w:firstLineChars="200" w:firstLine="540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 w:hint="eastAsia"/>
          <w:spacing w:val="15"/>
        </w:rPr>
        <w:t>共有</w:t>
      </w:r>
      <w:r w:rsidRPr="00113DB5">
        <w:rPr>
          <w:rFonts w:ascii="Times New Roman" w:hAnsi="Times New Roman" w:cs="Times New Roman"/>
          <w:spacing w:val="15"/>
        </w:rPr>
        <w:t>156</w:t>
      </w:r>
      <w:r w:rsidRPr="00113DB5">
        <w:rPr>
          <w:rFonts w:ascii="Times New Roman" w:hAnsi="Times New Roman" w:cs="Times New Roman" w:hint="eastAsia"/>
          <w:spacing w:val="15"/>
        </w:rPr>
        <w:t>名患者</w:t>
      </w:r>
      <w:r w:rsidR="00F83FD6" w:rsidRPr="00113DB5">
        <w:rPr>
          <w:rFonts w:ascii="Times New Roman" w:hAnsi="Times New Roman" w:cs="Times New Roman" w:hint="eastAsia"/>
          <w:spacing w:val="15"/>
        </w:rPr>
        <w:t>纳入本</w:t>
      </w:r>
      <w:r w:rsidRPr="00113DB5">
        <w:rPr>
          <w:rFonts w:ascii="Times New Roman" w:hAnsi="Times New Roman" w:cs="Times New Roman" w:hint="eastAsia"/>
          <w:spacing w:val="15"/>
        </w:rPr>
        <w:t>研究。根据是否使用人工肾替代治疗，我们将研究患者分为</w:t>
      </w:r>
      <w:r w:rsidRPr="00113DB5">
        <w:rPr>
          <w:rFonts w:ascii="Times New Roman" w:hAnsi="Times New Roman" w:cs="Times New Roman"/>
          <w:spacing w:val="15"/>
        </w:rPr>
        <w:t>KDIGO 0-2</w:t>
      </w:r>
      <w:r w:rsidRPr="00113DB5">
        <w:rPr>
          <w:rFonts w:ascii="Times New Roman" w:hAnsi="Times New Roman" w:cs="Times New Roman" w:hint="eastAsia"/>
          <w:spacing w:val="15"/>
        </w:rPr>
        <w:t>组</w:t>
      </w:r>
      <w:r w:rsidRPr="00113DB5">
        <w:rPr>
          <w:rFonts w:ascii="Times New Roman" w:hAnsi="Times New Roman" w:cs="Times New Roman"/>
          <w:spacing w:val="15"/>
        </w:rPr>
        <w:t>(87</w:t>
      </w:r>
      <w:r w:rsidRPr="00113DB5">
        <w:rPr>
          <w:rFonts w:ascii="Times New Roman" w:hAnsi="Times New Roman" w:cs="Times New Roman" w:hint="eastAsia"/>
          <w:spacing w:val="15"/>
        </w:rPr>
        <w:t>例，</w:t>
      </w:r>
      <w:r w:rsidRPr="00113DB5">
        <w:rPr>
          <w:rFonts w:ascii="Times New Roman" w:hAnsi="Times New Roman" w:cs="Times New Roman"/>
          <w:spacing w:val="15"/>
        </w:rPr>
        <w:t>55.8%)</w:t>
      </w:r>
      <w:r w:rsidRPr="00113DB5">
        <w:rPr>
          <w:rFonts w:ascii="Times New Roman" w:hAnsi="Times New Roman" w:cs="Times New Roman" w:hint="eastAsia"/>
          <w:spacing w:val="15"/>
        </w:rPr>
        <w:t>和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组</w:t>
      </w:r>
      <w:r w:rsidRPr="00113DB5">
        <w:rPr>
          <w:rFonts w:ascii="Times New Roman" w:hAnsi="Times New Roman" w:cs="Times New Roman"/>
          <w:spacing w:val="15"/>
        </w:rPr>
        <w:t>(69</w:t>
      </w:r>
      <w:r w:rsidRPr="00113DB5">
        <w:rPr>
          <w:rFonts w:ascii="Times New Roman" w:hAnsi="Times New Roman" w:cs="Times New Roman" w:hint="eastAsia"/>
          <w:spacing w:val="15"/>
        </w:rPr>
        <w:t>例，</w:t>
      </w:r>
      <w:r w:rsidRPr="00113DB5">
        <w:rPr>
          <w:rFonts w:ascii="Times New Roman" w:hAnsi="Times New Roman" w:cs="Times New Roman"/>
          <w:spacing w:val="15"/>
        </w:rPr>
        <w:t>44.2%)</w:t>
      </w:r>
      <w:r w:rsidRPr="00113DB5">
        <w:rPr>
          <w:rFonts w:ascii="Times New Roman" w:hAnsi="Times New Roman" w:cs="Times New Roman" w:hint="eastAsia"/>
          <w:spacing w:val="15"/>
        </w:rPr>
        <w:t>。</w:t>
      </w:r>
    </w:p>
    <w:p w14:paraId="7768BB96" w14:textId="571E7F26" w:rsidR="001060DF" w:rsidRPr="00113DB5" w:rsidRDefault="0087609D" w:rsidP="00113DB5">
      <w:pPr>
        <w:pStyle w:val="a3"/>
        <w:spacing w:before="0" w:beforeAutospacing="0" w:after="0" w:afterAutospacing="0" w:line="360" w:lineRule="auto"/>
        <w:ind w:firstLineChars="200" w:firstLine="540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 w:hint="eastAsia"/>
          <w:spacing w:val="15"/>
        </w:rPr>
        <w:t>比较</w:t>
      </w:r>
      <w:r w:rsidRPr="00113DB5">
        <w:rPr>
          <w:rFonts w:ascii="Times New Roman" w:hAnsi="Times New Roman" w:cs="Times New Roman"/>
          <w:spacing w:val="15"/>
        </w:rPr>
        <w:t>KDIGO 0-2</w:t>
      </w:r>
      <w:r w:rsidRPr="00113DB5">
        <w:rPr>
          <w:rFonts w:ascii="Times New Roman" w:hAnsi="Times New Roman" w:cs="Times New Roman" w:hint="eastAsia"/>
          <w:spacing w:val="15"/>
        </w:rPr>
        <w:t>组和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组患者的一般临床特征、手术相关变量和体外循环管理变量</w:t>
      </w:r>
      <w:r w:rsidRPr="00113DB5">
        <w:rPr>
          <w:rFonts w:ascii="Times New Roman" w:hAnsi="Times New Roman" w:cs="Times New Roman"/>
          <w:spacing w:val="15"/>
        </w:rPr>
        <w:t>(</w:t>
      </w:r>
      <w:r w:rsidRPr="00113DB5">
        <w:rPr>
          <w:rFonts w:ascii="Times New Roman" w:hAnsi="Times New Roman" w:cs="Times New Roman" w:hint="eastAsia"/>
          <w:spacing w:val="15"/>
        </w:rPr>
        <w:t>表</w:t>
      </w:r>
      <w:r w:rsidRPr="00113DB5">
        <w:rPr>
          <w:rFonts w:ascii="Times New Roman" w:hAnsi="Times New Roman" w:cs="Times New Roman"/>
          <w:spacing w:val="15"/>
        </w:rPr>
        <w:t>1)</w:t>
      </w:r>
      <w:r w:rsidRPr="00113DB5">
        <w:rPr>
          <w:rFonts w:ascii="Times New Roman" w:hAnsi="Times New Roman" w:cs="Times New Roman" w:hint="eastAsia"/>
          <w:spacing w:val="15"/>
        </w:rPr>
        <w:t>。简而言之，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组患者的年龄低于</w:t>
      </w:r>
      <w:r w:rsidRPr="00113DB5">
        <w:rPr>
          <w:rFonts w:ascii="Times New Roman" w:hAnsi="Times New Roman" w:cs="Times New Roman"/>
          <w:spacing w:val="15"/>
        </w:rPr>
        <w:t>KDIGO0-2</w:t>
      </w:r>
      <w:r w:rsidRPr="00113DB5">
        <w:rPr>
          <w:rFonts w:ascii="Times New Roman" w:hAnsi="Times New Roman" w:cs="Times New Roman" w:hint="eastAsia"/>
          <w:spacing w:val="15"/>
        </w:rPr>
        <w:t>组患者</w:t>
      </w:r>
      <w:r w:rsidRPr="00113DB5">
        <w:rPr>
          <w:rFonts w:ascii="Times New Roman" w:hAnsi="Times New Roman" w:cs="Times New Roman"/>
          <w:spacing w:val="15"/>
        </w:rPr>
        <w:t>(73.6</w:t>
      </w:r>
      <w:r w:rsidRPr="00113DB5">
        <w:rPr>
          <w:rFonts w:ascii="Times New Roman" w:hAnsi="Times New Roman" w:cs="Times New Roman" w:hint="eastAsia"/>
          <w:spacing w:val="15"/>
        </w:rPr>
        <w:t>±</w:t>
      </w:r>
      <w:r w:rsidRPr="00113DB5">
        <w:rPr>
          <w:rFonts w:ascii="Times New Roman" w:hAnsi="Times New Roman" w:cs="Times New Roman"/>
          <w:spacing w:val="15"/>
        </w:rPr>
        <w:t>10.4</w:t>
      </w:r>
      <w:r w:rsidRPr="00113DB5">
        <w:rPr>
          <w:rFonts w:ascii="Times New Roman" w:hAnsi="Times New Roman" w:cs="Times New Roman" w:hint="eastAsia"/>
          <w:spacing w:val="15"/>
        </w:rPr>
        <w:t>岁</w:t>
      </w:r>
      <w:r w:rsidRPr="00113DB5">
        <w:rPr>
          <w:rFonts w:ascii="Times New Roman" w:hAnsi="Times New Roman" w:cs="Times New Roman"/>
          <w:spacing w:val="15"/>
        </w:rPr>
        <w:t>vs77.6</w:t>
      </w:r>
      <w:r w:rsidRPr="00113DB5">
        <w:rPr>
          <w:rFonts w:ascii="Times New Roman" w:hAnsi="Times New Roman" w:cs="Times New Roman" w:hint="eastAsia"/>
          <w:spacing w:val="15"/>
        </w:rPr>
        <w:t>±</w:t>
      </w:r>
      <w:r w:rsidRPr="00113DB5">
        <w:rPr>
          <w:rFonts w:ascii="Times New Roman" w:hAnsi="Times New Roman" w:cs="Times New Roman"/>
          <w:spacing w:val="15"/>
        </w:rPr>
        <w:t>7.3</w:t>
      </w:r>
      <w:r w:rsidRPr="00113DB5">
        <w:rPr>
          <w:rFonts w:ascii="Times New Roman" w:hAnsi="Times New Roman" w:cs="Times New Roman" w:hint="eastAsia"/>
          <w:spacing w:val="15"/>
        </w:rPr>
        <w:t>岁，</w:t>
      </w:r>
      <w:r w:rsidRPr="00113DB5">
        <w:rPr>
          <w:rFonts w:ascii="Times New Roman" w:hAnsi="Times New Roman" w:cs="Times New Roman"/>
          <w:spacing w:val="15"/>
        </w:rPr>
        <w:t>P=0.005)</w:t>
      </w:r>
      <w:r w:rsidRPr="00113DB5">
        <w:rPr>
          <w:rFonts w:ascii="Times New Roman" w:hAnsi="Times New Roman" w:cs="Times New Roman" w:hint="eastAsia"/>
          <w:spacing w:val="15"/>
        </w:rPr>
        <w:t>。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组身高、体重、体表面积、体重指数均显著高于</w:t>
      </w:r>
      <w:r w:rsidRPr="00113DB5">
        <w:rPr>
          <w:rFonts w:ascii="Times New Roman" w:hAnsi="Times New Roman" w:cs="Times New Roman"/>
          <w:spacing w:val="15"/>
        </w:rPr>
        <w:t>KDIGO 0-2</w:t>
      </w:r>
      <w:r w:rsidRPr="00113DB5">
        <w:rPr>
          <w:rFonts w:ascii="Times New Roman" w:hAnsi="Times New Roman" w:cs="Times New Roman" w:hint="eastAsia"/>
          <w:spacing w:val="15"/>
        </w:rPr>
        <w:t>组</w:t>
      </w:r>
      <w:r w:rsidRPr="00113DB5">
        <w:rPr>
          <w:rFonts w:ascii="Times New Roman" w:hAnsi="Times New Roman" w:cs="Times New Roman"/>
          <w:spacing w:val="15"/>
        </w:rPr>
        <w:t>(P=0.018</w:t>
      </w:r>
      <w:r w:rsidRPr="00113DB5">
        <w:rPr>
          <w:rFonts w:ascii="Times New Roman" w:hAnsi="Times New Roman" w:cs="Times New Roman" w:hint="eastAsia"/>
          <w:spacing w:val="15"/>
        </w:rPr>
        <w:t>，</w:t>
      </w:r>
      <w:r w:rsidRPr="00113DB5">
        <w:rPr>
          <w:rFonts w:ascii="Times New Roman" w:hAnsi="Times New Roman" w:cs="Times New Roman"/>
          <w:spacing w:val="15"/>
        </w:rPr>
        <w:t>&lt;0.001</w:t>
      </w:r>
      <w:r w:rsidRPr="00113DB5">
        <w:rPr>
          <w:rFonts w:ascii="Times New Roman" w:hAnsi="Times New Roman" w:cs="Times New Roman" w:hint="eastAsia"/>
          <w:spacing w:val="15"/>
        </w:rPr>
        <w:t>，</w:t>
      </w:r>
      <w:r w:rsidRPr="00113DB5">
        <w:rPr>
          <w:rFonts w:ascii="Times New Roman" w:hAnsi="Times New Roman" w:cs="Times New Roman"/>
          <w:spacing w:val="15"/>
        </w:rPr>
        <w:t>&lt;0.001</w:t>
      </w:r>
      <w:r w:rsidRPr="00113DB5">
        <w:rPr>
          <w:rFonts w:ascii="Times New Roman" w:hAnsi="Times New Roman" w:cs="Times New Roman" w:hint="eastAsia"/>
          <w:spacing w:val="15"/>
        </w:rPr>
        <w:t>，</w:t>
      </w:r>
      <w:r w:rsidRPr="00113DB5">
        <w:rPr>
          <w:rFonts w:ascii="Times New Roman" w:hAnsi="Times New Roman" w:cs="Times New Roman"/>
          <w:spacing w:val="15"/>
        </w:rPr>
        <w:t>0.042)</w:t>
      </w:r>
      <w:r w:rsidRPr="00113DB5">
        <w:rPr>
          <w:rFonts w:ascii="Times New Roman" w:hAnsi="Times New Roman" w:cs="Times New Roman" w:hint="eastAsia"/>
          <w:spacing w:val="15"/>
        </w:rPr>
        <w:t>。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组基础肾功能较差</w:t>
      </w:r>
      <w:r w:rsidRPr="00113DB5">
        <w:rPr>
          <w:rFonts w:ascii="Times New Roman" w:hAnsi="Times New Roman" w:cs="Times New Roman"/>
          <w:spacing w:val="15"/>
        </w:rPr>
        <w:t>(KDIGO-2</w:t>
      </w:r>
      <w:r w:rsidRPr="00113DB5">
        <w:rPr>
          <w:rFonts w:ascii="Times New Roman" w:hAnsi="Times New Roman" w:cs="Times New Roman" w:hint="eastAsia"/>
          <w:spacing w:val="15"/>
        </w:rPr>
        <w:t>组</w:t>
      </w:r>
      <w:r w:rsidRPr="00113DB5">
        <w:rPr>
          <w:rFonts w:ascii="Times New Roman" w:hAnsi="Times New Roman" w:cs="Times New Roman"/>
          <w:spacing w:val="15"/>
        </w:rPr>
        <w:t>e-GFR</w:t>
      </w:r>
      <w:r w:rsidR="00EE3252" w:rsidRPr="00113DB5">
        <w:rPr>
          <w:rFonts w:ascii="Times New Roman" w:hAnsi="Times New Roman" w:cs="Times New Roman" w:hint="eastAsia"/>
          <w:spacing w:val="15"/>
        </w:rPr>
        <w:t>：</w:t>
      </w:r>
      <w:r w:rsidRPr="00113DB5">
        <w:rPr>
          <w:rFonts w:ascii="Times New Roman" w:hAnsi="Times New Roman" w:cs="Times New Roman"/>
          <w:spacing w:val="15"/>
        </w:rPr>
        <w:t>22.2</w:t>
      </w:r>
      <w:r w:rsidRPr="00113DB5">
        <w:rPr>
          <w:rFonts w:ascii="Times New Roman" w:hAnsi="Times New Roman" w:cs="Times New Roman" w:hint="eastAsia"/>
          <w:spacing w:val="15"/>
        </w:rPr>
        <w:t>±</w:t>
      </w:r>
      <w:r w:rsidRPr="00113DB5">
        <w:rPr>
          <w:rFonts w:ascii="Times New Roman" w:hAnsi="Times New Roman" w:cs="Times New Roman"/>
          <w:spacing w:val="15"/>
        </w:rPr>
        <w:t>6.0ml/min</w:t>
      </w:r>
      <w:r w:rsidRPr="00113DB5">
        <w:rPr>
          <w:rFonts w:ascii="Times New Roman" w:hAnsi="Times New Roman" w:cs="Times New Roman" w:hint="eastAsia"/>
          <w:spacing w:val="15"/>
        </w:rPr>
        <w:t>，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组</w:t>
      </w:r>
      <w:r w:rsidRPr="00113DB5">
        <w:rPr>
          <w:rFonts w:ascii="Times New Roman" w:hAnsi="Times New Roman" w:cs="Times New Roman"/>
          <w:spacing w:val="15"/>
        </w:rPr>
        <w:t>18.3</w:t>
      </w:r>
      <w:r w:rsidRPr="00113DB5">
        <w:rPr>
          <w:rFonts w:ascii="Times New Roman" w:hAnsi="Times New Roman" w:cs="Times New Roman" w:hint="eastAsia"/>
          <w:spacing w:val="15"/>
        </w:rPr>
        <w:t>±</w:t>
      </w:r>
      <w:r w:rsidRPr="00113DB5">
        <w:rPr>
          <w:rFonts w:ascii="Times New Roman" w:hAnsi="Times New Roman" w:cs="Times New Roman"/>
          <w:spacing w:val="15"/>
        </w:rPr>
        <w:t>6.9ml/min</w:t>
      </w:r>
      <w:r w:rsidRPr="00113DB5">
        <w:rPr>
          <w:rFonts w:ascii="Times New Roman" w:hAnsi="Times New Roman" w:cs="Times New Roman" w:hint="eastAsia"/>
          <w:spacing w:val="15"/>
        </w:rPr>
        <w:t>，</w:t>
      </w:r>
      <w:r w:rsidRPr="00113DB5">
        <w:rPr>
          <w:rFonts w:ascii="Times New Roman" w:hAnsi="Times New Roman" w:cs="Times New Roman"/>
          <w:spacing w:val="15"/>
        </w:rPr>
        <w:t>P&lt;0.001)</w:t>
      </w:r>
      <w:r w:rsidRPr="00113DB5">
        <w:rPr>
          <w:rFonts w:ascii="Times New Roman" w:hAnsi="Times New Roman" w:cs="Times New Roman" w:hint="eastAsia"/>
          <w:spacing w:val="15"/>
        </w:rPr>
        <w:t>。在</w:t>
      </w:r>
      <w:r w:rsidRPr="00113DB5">
        <w:rPr>
          <w:rFonts w:ascii="Times New Roman" w:hAnsi="Times New Roman" w:cs="Times New Roman"/>
          <w:spacing w:val="15"/>
        </w:rPr>
        <w:t>CPB</w:t>
      </w:r>
      <w:r w:rsidRPr="00113DB5">
        <w:rPr>
          <w:rFonts w:ascii="Times New Roman" w:hAnsi="Times New Roman" w:cs="Times New Roman" w:hint="eastAsia"/>
          <w:spacing w:val="15"/>
        </w:rPr>
        <w:t>变量方面，</w:t>
      </w:r>
      <w:r w:rsidRPr="00113DB5">
        <w:rPr>
          <w:rFonts w:ascii="Times New Roman" w:hAnsi="Times New Roman" w:cs="Times New Roman"/>
          <w:spacing w:val="15"/>
        </w:rPr>
        <w:t>CPB</w:t>
      </w:r>
      <w:r w:rsidRPr="00113DB5">
        <w:rPr>
          <w:rFonts w:ascii="Times New Roman" w:hAnsi="Times New Roman" w:cs="Times New Roman" w:hint="eastAsia"/>
          <w:spacing w:val="15"/>
        </w:rPr>
        <w:t>流量指数、平均红细胞压积和平均动脉压在两组之间</w:t>
      </w:r>
      <w:r w:rsidR="001B57E3" w:rsidRPr="00113DB5">
        <w:rPr>
          <w:rFonts w:ascii="Times New Roman" w:hAnsi="Times New Roman" w:cs="Times New Roman" w:hint="eastAsia"/>
          <w:spacing w:val="15"/>
        </w:rPr>
        <w:t>相类似</w:t>
      </w:r>
      <w:r w:rsidRPr="00113DB5">
        <w:rPr>
          <w:rFonts w:ascii="Times New Roman" w:hAnsi="Times New Roman" w:cs="Times New Roman" w:hint="eastAsia"/>
          <w:spacing w:val="15"/>
        </w:rPr>
        <w:t>。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组体外循环时间明显延长</w:t>
      </w:r>
      <w:r w:rsidRPr="00113DB5">
        <w:rPr>
          <w:rFonts w:ascii="Times New Roman" w:hAnsi="Times New Roman" w:cs="Times New Roman"/>
          <w:spacing w:val="15"/>
        </w:rPr>
        <w:t>(KDIGO 0-2</w:t>
      </w:r>
      <w:r w:rsidRPr="00113DB5">
        <w:rPr>
          <w:rFonts w:ascii="Times New Roman" w:hAnsi="Times New Roman" w:cs="Times New Roman" w:hint="eastAsia"/>
          <w:spacing w:val="15"/>
        </w:rPr>
        <w:t>组为</w:t>
      </w:r>
      <w:r w:rsidRPr="00113DB5">
        <w:rPr>
          <w:rFonts w:ascii="Times New Roman" w:hAnsi="Times New Roman" w:cs="Times New Roman"/>
          <w:spacing w:val="15"/>
        </w:rPr>
        <w:t>151.2</w:t>
      </w:r>
      <w:r w:rsidRPr="00113DB5">
        <w:rPr>
          <w:rFonts w:ascii="Times New Roman" w:hAnsi="Times New Roman" w:cs="Times New Roman" w:hint="eastAsia"/>
          <w:spacing w:val="15"/>
        </w:rPr>
        <w:t>±</w:t>
      </w:r>
      <w:r w:rsidRPr="00113DB5">
        <w:rPr>
          <w:rFonts w:ascii="Times New Roman" w:hAnsi="Times New Roman" w:cs="Times New Roman"/>
          <w:spacing w:val="15"/>
        </w:rPr>
        <w:lastRenderedPageBreak/>
        <w:t>51.6min</w:t>
      </w:r>
      <w:r w:rsidRPr="00113DB5">
        <w:rPr>
          <w:rFonts w:ascii="Times New Roman" w:hAnsi="Times New Roman" w:cs="Times New Roman" w:hint="eastAsia"/>
          <w:spacing w:val="15"/>
        </w:rPr>
        <w:t>，</w:t>
      </w:r>
      <w:r w:rsidRPr="00113DB5">
        <w:rPr>
          <w:rFonts w:ascii="Times New Roman" w:hAnsi="Times New Roman" w:cs="Times New Roman"/>
          <w:spacing w:val="15"/>
        </w:rPr>
        <w:t>KDIGO3</w:t>
      </w:r>
      <w:r w:rsidRPr="00113DB5">
        <w:rPr>
          <w:rFonts w:ascii="Times New Roman" w:hAnsi="Times New Roman" w:cs="Times New Roman" w:hint="eastAsia"/>
          <w:spacing w:val="15"/>
        </w:rPr>
        <w:t>组为</w:t>
      </w:r>
      <w:r w:rsidRPr="00113DB5">
        <w:rPr>
          <w:rFonts w:ascii="Times New Roman" w:hAnsi="Times New Roman" w:cs="Times New Roman"/>
          <w:spacing w:val="15"/>
        </w:rPr>
        <w:t>172.8</w:t>
      </w:r>
      <w:r w:rsidRPr="00113DB5">
        <w:rPr>
          <w:rFonts w:ascii="Times New Roman" w:hAnsi="Times New Roman" w:cs="Times New Roman" w:hint="eastAsia"/>
          <w:spacing w:val="15"/>
        </w:rPr>
        <w:t>±</w:t>
      </w:r>
      <w:r w:rsidRPr="00113DB5">
        <w:rPr>
          <w:rFonts w:ascii="Times New Roman" w:hAnsi="Times New Roman" w:cs="Times New Roman"/>
          <w:spacing w:val="15"/>
        </w:rPr>
        <w:t>71.9min</w:t>
      </w:r>
      <w:r w:rsidRPr="00113DB5">
        <w:rPr>
          <w:rFonts w:ascii="Times New Roman" w:hAnsi="Times New Roman" w:cs="Times New Roman" w:hint="eastAsia"/>
          <w:spacing w:val="15"/>
        </w:rPr>
        <w:t>，</w:t>
      </w:r>
      <w:r w:rsidRPr="00113DB5">
        <w:rPr>
          <w:rFonts w:ascii="Times New Roman" w:hAnsi="Times New Roman" w:cs="Times New Roman"/>
          <w:spacing w:val="15"/>
        </w:rPr>
        <w:t>P=0.031)</w:t>
      </w:r>
      <w:r w:rsidRPr="00113DB5">
        <w:rPr>
          <w:rFonts w:ascii="Times New Roman" w:hAnsi="Times New Roman" w:cs="Times New Roman" w:hint="eastAsia"/>
          <w:spacing w:val="15"/>
        </w:rPr>
        <w:t>。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组目标温度</w:t>
      </w:r>
      <w:r w:rsidRPr="00113DB5">
        <w:rPr>
          <w:rFonts w:ascii="Times New Roman" w:hAnsi="Times New Roman" w:cs="Times New Roman"/>
          <w:spacing w:val="15"/>
        </w:rPr>
        <w:t>(29.6</w:t>
      </w:r>
      <w:r w:rsidRPr="00113DB5">
        <w:rPr>
          <w:rFonts w:ascii="Times New Roman" w:hAnsi="Times New Roman" w:cs="Times New Roman" w:hint="eastAsia"/>
          <w:spacing w:val="15"/>
        </w:rPr>
        <w:t>±</w:t>
      </w:r>
      <w:r w:rsidRPr="00113DB5">
        <w:rPr>
          <w:rFonts w:ascii="Times New Roman" w:hAnsi="Times New Roman" w:cs="Times New Roman"/>
          <w:spacing w:val="15"/>
        </w:rPr>
        <w:t>2.9</w:t>
      </w:r>
      <w:r w:rsidRPr="00113DB5">
        <w:rPr>
          <w:rFonts w:ascii="Times New Roman" w:hAnsi="Times New Roman" w:cs="Times New Roman" w:hint="eastAsia"/>
          <w:spacing w:val="15"/>
        </w:rPr>
        <w:t>℃</w:t>
      </w:r>
      <w:r w:rsidRPr="00113DB5">
        <w:rPr>
          <w:rFonts w:ascii="Times New Roman" w:hAnsi="Times New Roman" w:cs="Times New Roman"/>
          <w:spacing w:val="15"/>
        </w:rPr>
        <w:t>)</w:t>
      </w:r>
      <w:r w:rsidRPr="00113DB5">
        <w:rPr>
          <w:rFonts w:ascii="Times New Roman" w:hAnsi="Times New Roman" w:cs="Times New Roman" w:hint="eastAsia"/>
          <w:spacing w:val="15"/>
        </w:rPr>
        <w:t>低于</w:t>
      </w:r>
      <w:r w:rsidRPr="00113DB5">
        <w:rPr>
          <w:rFonts w:ascii="Times New Roman" w:hAnsi="Times New Roman" w:cs="Times New Roman"/>
          <w:spacing w:val="15"/>
        </w:rPr>
        <w:t>KDIGO 0-2</w:t>
      </w:r>
      <w:r w:rsidRPr="00113DB5">
        <w:rPr>
          <w:rFonts w:ascii="Times New Roman" w:hAnsi="Times New Roman" w:cs="Times New Roman" w:hint="eastAsia"/>
          <w:spacing w:val="15"/>
        </w:rPr>
        <w:t>组</w:t>
      </w:r>
      <w:r w:rsidRPr="00113DB5">
        <w:rPr>
          <w:rFonts w:ascii="Times New Roman" w:hAnsi="Times New Roman" w:cs="Times New Roman"/>
          <w:spacing w:val="15"/>
        </w:rPr>
        <w:t>(30.5</w:t>
      </w:r>
      <w:r w:rsidRPr="00113DB5">
        <w:rPr>
          <w:rFonts w:ascii="Times New Roman" w:hAnsi="Times New Roman" w:cs="Times New Roman" w:hint="eastAsia"/>
          <w:spacing w:val="15"/>
        </w:rPr>
        <w:t>±</w:t>
      </w:r>
      <w:r w:rsidRPr="00113DB5">
        <w:rPr>
          <w:rFonts w:ascii="Times New Roman" w:hAnsi="Times New Roman" w:cs="Times New Roman"/>
          <w:spacing w:val="15"/>
        </w:rPr>
        <w:t>2.9</w:t>
      </w:r>
      <w:r w:rsidRPr="00113DB5">
        <w:rPr>
          <w:rFonts w:ascii="Times New Roman" w:hAnsi="Times New Roman" w:cs="Times New Roman" w:hint="eastAsia"/>
          <w:spacing w:val="15"/>
        </w:rPr>
        <w:t>℃</w:t>
      </w:r>
      <w:r w:rsidRPr="00113DB5">
        <w:rPr>
          <w:rFonts w:ascii="Times New Roman" w:hAnsi="Times New Roman" w:cs="Times New Roman"/>
          <w:spacing w:val="15"/>
        </w:rPr>
        <w:t>)(P=0.065)</w:t>
      </w:r>
      <w:r w:rsidRPr="00113DB5">
        <w:rPr>
          <w:rFonts w:ascii="Times New Roman" w:hAnsi="Times New Roman" w:cs="Times New Roman" w:hint="eastAsia"/>
          <w:spacing w:val="15"/>
        </w:rPr>
        <w:t>。</w:t>
      </w:r>
    </w:p>
    <w:p w14:paraId="07F17264" w14:textId="77777777" w:rsidR="001060DF" w:rsidRPr="00113DB5" w:rsidRDefault="0087609D" w:rsidP="00113DB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/>
          <w:noProof/>
        </w:rPr>
        <w:drawing>
          <wp:inline distT="0" distB="0" distL="114300" distR="114300" wp14:anchorId="3F6FFAC1" wp14:editId="676A9AB0">
            <wp:extent cx="5249503" cy="2390775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299" cy="240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1468" w14:textId="25915CF0" w:rsidR="001060DF" w:rsidRPr="00113DB5" w:rsidRDefault="0087609D" w:rsidP="00113DB5">
      <w:pPr>
        <w:pStyle w:val="a3"/>
        <w:spacing w:before="0" w:beforeAutospacing="0" w:after="0" w:afterAutospacing="0" w:line="360" w:lineRule="auto"/>
        <w:ind w:firstLineChars="200" w:firstLine="540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 w:hint="eastAsia"/>
          <w:spacing w:val="15"/>
        </w:rPr>
        <w:t>住院</w:t>
      </w:r>
      <w:r w:rsidR="00E6110D" w:rsidRPr="00113DB5">
        <w:rPr>
          <w:rFonts w:ascii="Times New Roman" w:hAnsi="Times New Roman" w:cs="Times New Roman" w:hint="eastAsia"/>
          <w:spacing w:val="15"/>
        </w:rPr>
        <w:t>情况</w:t>
      </w:r>
      <w:r w:rsidRPr="00113DB5">
        <w:rPr>
          <w:rFonts w:ascii="Times New Roman" w:hAnsi="Times New Roman" w:cs="Times New Roman" w:hint="eastAsia"/>
          <w:spacing w:val="15"/>
        </w:rPr>
        <w:t>总结见</w:t>
      </w:r>
      <w:r w:rsidR="00E6110D" w:rsidRPr="00113DB5">
        <w:rPr>
          <w:rFonts w:ascii="Times New Roman" w:hAnsi="Times New Roman" w:cs="Times New Roman" w:hint="eastAsia"/>
          <w:spacing w:val="15"/>
        </w:rPr>
        <w:t>表</w:t>
      </w:r>
      <w:r w:rsidR="00E6110D" w:rsidRPr="00113DB5">
        <w:rPr>
          <w:rFonts w:ascii="Times New Roman" w:hAnsi="Times New Roman" w:cs="Times New Roman" w:hint="eastAsia"/>
          <w:spacing w:val="15"/>
        </w:rPr>
        <w:t>2</w:t>
      </w:r>
      <w:r w:rsidRPr="00113DB5">
        <w:rPr>
          <w:rFonts w:ascii="Times New Roman" w:hAnsi="Times New Roman" w:cs="Times New Roman" w:hint="eastAsia"/>
          <w:spacing w:val="15"/>
        </w:rPr>
        <w:t>。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组患者的住院死亡率</w:t>
      </w:r>
      <w:r w:rsidRPr="00113DB5">
        <w:rPr>
          <w:rFonts w:ascii="Times New Roman" w:hAnsi="Times New Roman" w:cs="Times New Roman"/>
          <w:spacing w:val="15"/>
        </w:rPr>
        <w:t>(30.4%)</w:t>
      </w:r>
      <w:r w:rsidRPr="00113DB5">
        <w:rPr>
          <w:rFonts w:ascii="Times New Roman" w:hAnsi="Times New Roman" w:cs="Times New Roman" w:hint="eastAsia"/>
          <w:spacing w:val="15"/>
        </w:rPr>
        <w:t>高于</w:t>
      </w:r>
      <w:r w:rsidRPr="00113DB5">
        <w:rPr>
          <w:rFonts w:ascii="Times New Roman" w:hAnsi="Times New Roman" w:cs="Times New Roman"/>
          <w:spacing w:val="15"/>
        </w:rPr>
        <w:t>KDIGO 0-2</w:t>
      </w:r>
      <w:r w:rsidRPr="00113DB5">
        <w:rPr>
          <w:rFonts w:ascii="Times New Roman" w:hAnsi="Times New Roman" w:cs="Times New Roman" w:hint="eastAsia"/>
          <w:spacing w:val="15"/>
        </w:rPr>
        <w:t>组</w:t>
      </w:r>
      <w:r w:rsidRPr="00113DB5">
        <w:rPr>
          <w:rFonts w:ascii="Times New Roman" w:hAnsi="Times New Roman" w:cs="Times New Roman"/>
          <w:spacing w:val="15"/>
        </w:rPr>
        <w:t>(8.0%)(P&lt;0.001)</w:t>
      </w:r>
      <w:r w:rsidRPr="00113DB5">
        <w:rPr>
          <w:rFonts w:ascii="Times New Roman" w:hAnsi="Times New Roman" w:cs="Times New Roman" w:hint="eastAsia"/>
          <w:spacing w:val="15"/>
        </w:rPr>
        <w:t>。在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围手术期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并发症方面，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组胸骨深部伤口感染发生率较高</w:t>
      </w:r>
      <w:r w:rsidRPr="00113DB5">
        <w:rPr>
          <w:rFonts w:ascii="Times New Roman" w:hAnsi="Times New Roman" w:cs="Times New Roman"/>
          <w:spacing w:val="15"/>
        </w:rPr>
        <w:t>(KDIGO 0-2</w:t>
      </w:r>
      <w:r w:rsidRPr="00113DB5">
        <w:rPr>
          <w:rFonts w:ascii="Times New Roman" w:hAnsi="Times New Roman" w:cs="Times New Roman" w:hint="eastAsia"/>
          <w:spacing w:val="15"/>
        </w:rPr>
        <w:t>组为</w:t>
      </w:r>
      <w:r w:rsidRPr="00113DB5">
        <w:rPr>
          <w:rFonts w:ascii="Times New Roman" w:hAnsi="Times New Roman" w:cs="Times New Roman"/>
          <w:spacing w:val="15"/>
        </w:rPr>
        <w:t>13.8%</w:t>
      </w:r>
      <w:r w:rsidRPr="00113DB5">
        <w:rPr>
          <w:rFonts w:ascii="Times New Roman" w:hAnsi="Times New Roman" w:cs="Times New Roman" w:hint="eastAsia"/>
          <w:spacing w:val="15"/>
        </w:rPr>
        <w:t>，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组为</w:t>
      </w:r>
      <w:r w:rsidRPr="00113DB5">
        <w:rPr>
          <w:rFonts w:ascii="Times New Roman" w:hAnsi="Times New Roman" w:cs="Times New Roman"/>
          <w:spacing w:val="15"/>
        </w:rPr>
        <w:t>40.6%</w:t>
      </w:r>
      <w:r w:rsidRPr="00113DB5">
        <w:rPr>
          <w:rFonts w:ascii="Times New Roman" w:hAnsi="Times New Roman" w:cs="Times New Roman" w:hint="eastAsia"/>
          <w:spacing w:val="15"/>
        </w:rPr>
        <w:t>，</w:t>
      </w:r>
      <w:r w:rsidRPr="00113DB5">
        <w:rPr>
          <w:rFonts w:ascii="Times New Roman" w:hAnsi="Times New Roman" w:cs="Times New Roman"/>
          <w:spacing w:val="15"/>
        </w:rPr>
        <w:t>P&lt;0.001)</w:t>
      </w:r>
      <w:r w:rsidRPr="00113DB5">
        <w:rPr>
          <w:rFonts w:ascii="Times New Roman" w:hAnsi="Times New Roman" w:cs="Times New Roman" w:hint="eastAsia"/>
          <w:spacing w:val="15"/>
        </w:rPr>
        <w:t>，</w:t>
      </w:r>
      <w:r w:rsidR="00321782" w:rsidRPr="00113DB5">
        <w:rPr>
          <w:rFonts w:ascii="Times New Roman" w:hAnsi="Times New Roman" w:cs="Times New Roman" w:hint="eastAsia"/>
          <w:spacing w:val="15"/>
        </w:rPr>
        <w:t>且</w:t>
      </w:r>
      <w:r w:rsidRPr="00113DB5">
        <w:rPr>
          <w:rFonts w:ascii="Times New Roman" w:hAnsi="Times New Roman" w:cs="Times New Roman" w:hint="eastAsia"/>
          <w:spacing w:val="15"/>
        </w:rPr>
        <w:t>因各种原因再次手术的人数较多</w:t>
      </w:r>
      <w:r w:rsidRPr="00113DB5">
        <w:rPr>
          <w:rFonts w:ascii="Times New Roman" w:hAnsi="Times New Roman" w:cs="Times New Roman"/>
          <w:spacing w:val="15"/>
        </w:rPr>
        <w:t>(KDIGO 0-2</w:t>
      </w:r>
      <w:r w:rsidRPr="00113DB5">
        <w:rPr>
          <w:rFonts w:ascii="Times New Roman" w:hAnsi="Times New Roman" w:cs="Times New Roman" w:hint="eastAsia"/>
          <w:spacing w:val="15"/>
        </w:rPr>
        <w:t>组为</w:t>
      </w:r>
      <w:r w:rsidRPr="00113DB5">
        <w:rPr>
          <w:rFonts w:ascii="Times New Roman" w:hAnsi="Times New Roman" w:cs="Times New Roman"/>
          <w:spacing w:val="15"/>
        </w:rPr>
        <w:t>20.7%</w:t>
      </w:r>
      <w:r w:rsidRPr="00113DB5">
        <w:rPr>
          <w:rFonts w:ascii="Times New Roman" w:hAnsi="Times New Roman" w:cs="Times New Roman" w:hint="eastAsia"/>
          <w:spacing w:val="15"/>
        </w:rPr>
        <w:t>，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组为</w:t>
      </w:r>
      <w:r w:rsidRPr="00113DB5">
        <w:rPr>
          <w:rFonts w:ascii="Times New Roman" w:hAnsi="Times New Roman" w:cs="Times New Roman"/>
          <w:spacing w:val="15"/>
        </w:rPr>
        <w:t>37.7%</w:t>
      </w:r>
      <w:r w:rsidRPr="00113DB5">
        <w:rPr>
          <w:rFonts w:ascii="Times New Roman" w:hAnsi="Times New Roman" w:cs="Times New Roman" w:hint="eastAsia"/>
          <w:spacing w:val="15"/>
        </w:rPr>
        <w:t>，</w:t>
      </w:r>
      <w:r w:rsidRPr="00113DB5">
        <w:rPr>
          <w:rFonts w:ascii="Times New Roman" w:hAnsi="Times New Roman" w:cs="Times New Roman"/>
          <w:spacing w:val="15"/>
        </w:rPr>
        <w:t>P=0.02)</w:t>
      </w:r>
      <w:r w:rsidRPr="00113DB5">
        <w:rPr>
          <w:rFonts w:ascii="Times New Roman" w:hAnsi="Times New Roman" w:cs="Times New Roman" w:hint="eastAsia"/>
          <w:spacing w:val="15"/>
        </w:rPr>
        <w:t>，</w:t>
      </w:r>
      <w:r w:rsidRPr="00113DB5">
        <w:rPr>
          <w:rFonts w:ascii="Times New Roman" w:hAnsi="Times New Roman" w:cs="Times New Roman"/>
          <w:spacing w:val="15"/>
        </w:rPr>
        <w:t>ICU</w:t>
      </w:r>
      <w:r w:rsidRPr="00113DB5">
        <w:rPr>
          <w:rFonts w:ascii="Times New Roman" w:hAnsi="Times New Roman" w:cs="Times New Roman" w:hint="eastAsia"/>
          <w:spacing w:val="15"/>
        </w:rPr>
        <w:t>时间较长</w:t>
      </w:r>
      <w:r w:rsidRPr="00113DB5">
        <w:rPr>
          <w:rFonts w:ascii="Times New Roman" w:hAnsi="Times New Roman" w:cs="Times New Roman"/>
          <w:spacing w:val="15"/>
        </w:rPr>
        <w:t>(KDIGO 0-2</w:t>
      </w:r>
      <w:r w:rsidRPr="00113DB5">
        <w:rPr>
          <w:rFonts w:ascii="Times New Roman" w:hAnsi="Times New Roman" w:cs="Times New Roman" w:hint="eastAsia"/>
          <w:spacing w:val="15"/>
        </w:rPr>
        <w:t>组为</w:t>
      </w:r>
      <w:r w:rsidRPr="00113DB5">
        <w:rPr>
          <w:rFonts w:ascii="Times New Roman" w:hAnsi="Times New Roman" w:cs="Times New Roman"/>
          <w:spacing w:val="15"/>
        </w:rPr>
        <w:t>3</w:t>
      </w:r>
      <w:r w:rsidRPr="00113DB5">
        <w:rPr>
          <w:rFonts w:ascii="Times New Roman" w:hAnsi="Times New Roman" w:cs="Times New Roman" w:hint="eastAsia"/>
          <w:spacing w:val="15"/>
        </w:rPr>
        <w:t>天，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组为</w:t>
      </w:r>
      <w:r w:rsidRPr="00113DB5">
        <w:rPr>
          <w:rFonts w:ascii="Times New Roman" w:hAnsi="Times New Roman" w:cs="Times New Roman"/>
          <w:spacing w:val="15"/>
        </w:rPr>
        <w:t>6</w:t>
      </w:r>
      <w:r w:rsidRPr="00113DB5">
        <w:rPr>
          <w:rFonts w:ascii="Times New Roman" w:hAnsi="Times New Roman" w:cs="Times New Roman" w:hint="eastAsia"/>
          <w:spacing w:val="15"/>
        </w:rPr>
        <w:t>天，</w:t>
      </w:r>
      <w:r w:rsidRPr="00113DB5">
        <w:rPr>
          <w:rFonts w:ascii="Times New Roman" w:hAnsi="Times New Roman" w:cs="Times New Roman"/>
          <w:spacing w:val="15"/>
        </w:rPr>
        <w:t>P=0.038)</w:t>
      </w:r>
      <w:r w:rsidRPr="00113DB5">
        <w:rPr>
          <w:rFonts w:ascii="Times New Roman" w:hAnsi="Times New Roman" w:cs="Times New Roman" w:hint="eastAsia"/>
          <w:spacing w:val="15"/>
        </w:rPr>
        <w:t>，总的住院时间较长</w:t>
      </w:r>
      <w:r w:rsidRPr="00113DB5">
        <w:rPr>
          <w:rFonts w:ascii="Times New Roman" w:hAnsi="Times New Roman" w:cs="Times New Roman"/>
          <w:spacing w:val="15"/>
        </w:rPr>
        <w:t>(KDIGO 0-2</w:t>
      </w:r>
      <w:r w:rsidRPr="00113DB5">
        <w:rPr>
          <w:rFonts w:ascii="Times New Roman" w:hAnsi="Times New Roman" w:cs="Times New Roman" w:hint="eastAsia"/>
          <w:spacing w:val="15"/>
        </w:rPr>
        <w:t>组为</w:t>
      </w:r>
      <w:r w:rsidRPr="00113DB5">
        <w:rPr>
          <w:rFonts w:ascii="Times New Roman" w:hAnsi="Times New Roman" w:cs="Times New Roman"/>
          <w:spacing w:val="15"/>
        </w:rPr>
        <w:t>15</w:t>
      </w:r>
      <w:r w:rsidRPr="00113DB5">
        <w:rPr>
          <w:rFonts w:ascii="Times New Roman" w:hAnsi="Times New Roman" w:cs="Times New Roman" w:hint="eastAsia"/>
          <w:spacing w:val="15"/>
        </w:rPr>
        <w:t>天，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组为</w:t>
      </w:r>
      <w:r w:rsidRPr="00113DB5">
        <w:rPr>
          <w:rFonts w:ascii="Times New Roman" w:hAnsi="Times New Roman" w:cs="Times New Roman"/>
          <w:spacing w:val="15"/>
        </w:rPr>
        <w:t>20</w:t>
      </w:r>
      <w:r w:rsidRPr="00113DB5">
        <w:rPr>
          <w:rFonts w:ascii="Times New Roman" w:hAnsi="Times New Roman" w:cs="Times New Roman" w:hint="eastAsia"/>
          <w:spacing w:val="15"/>
        </w:rPr>
        <w:t>天，</w:t>
      </w:r>
      <w:r w:rsidRPr="00113DB5">
        <w:rPr>
          <w:rFonts w:ascii="Times New Roman" w:hAnsi="Times New Roman" w:cs="Times New Roman"/>
          <w:spacing w:val="15"/>
        </w:rPr>
        <w:t>P=0.001)</w:t>
      </w:r>
      <w:r w:rsidRPr="00113DB5">
        <w:rPr>
          <w:rFonts w:ascii="Times New Roman" w:hAnsi="Times New Roman" w:cs="Times New Roman" w:hint="eastAsia"/>
          <w:spacing w:val="15"/>
        </w:rPr>
        <w:t>。术后两年随访期结束时，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组的肾脏恶化到需要永久透析的终末期肾病的比例比</w:t>
      </w:r>
      <w:r w:rsidRPr="00113DB5">
        <w:rPr>
          <w:rFonts w:ascii="Times New Roman" w:hAnsi="Times New Roman" w:cs="Times New Roman"/>
          <w:spacing w:val="15"/>
        </w:rPr>
        <w:t>KDIGO0-2</w:t>
      </w:r>
      <w:r w:rsidRPr="00113DB5">
        <w:rPr>
          <w:rFonts w:ascii="Times New Roman" w:hAnsi="Times New Roman" w:cs="Times New Roman" w:hint="eastAsia"/>
          <w:spacing w:val="15"/>
        </w:rPr>
        <w:t>组更多</w:t>
      </w:r>
      <w:r w:rsidRPr="00113DB5">
        <w:rPr>
          <w:rFonts w:ascii="Times New Roman" w:hAnsi="Times New Roman" w:cs="Times New Roman"/>
          <w:spacing w:val="15"/>
        </w:rPr>
        <w:t>(KDIGO0-2</w:t>
      </w:r>
      <w:r w:rsidRPr="00113DB5">
        <w:rPr>
          <w:rFonts w:ascii="Times New Roman" w:hAnsi="Times New Roman" w:cs="Times New Roman" w:hint="eastAsia"/>
          <w:spacing w:val="15"/>
        </w:rPr>
        <w:t>组为</w:t>
      </w:r>
      <w:r w:rsidRPr="00113DB5">
        <w:rPr>
          <w:rFonts w:ascii="Times New Roman" w:hAnsi="Times New Roman" w:cs="Times New Roman"/>
          <w:spacing w:val="15"/>
        </w:rPr>
        <w:t>4.6%</w:t>
      </w:r>
      <w:r w:rsidRPr="00113DB5">
        <w:rPr>
          <w:rFonts w:ascii="Times New Roman" w:hAnsi="Times New Roman" w:cs="Times New Roman" w:hint="eastAsia"/>
          <w:spacing w:val="15"/>
        </w:rPr>
        <w:t>，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组为</w:t>
      </w:r>
      <w:r w:rsidRPr="00113DB5">
        <w:rPr>
          <w:rFonts w:ascii="Times New Roman" w:hAnsi="Times New Roman" w:cs="Times New Roman"/>
          <w:spacing w:val="15"/>
        </w:rPr>
        <w:t>14.5%</w:t>
      </w:r>
      <w:r w:rsidRPr="00113DB5">
        <w:rPr>
          <w:rFonts w:ascii="Times New Roman" w:hAnsi="Times New Roman" w:cs="Times New Roman" w:hint="eastAsia"/>
          <w:spacing w:val="15"/>
        </w:rPr>
        <w:t>，</w:t>
      </w:r>
      <w:r w:rsidRPr="00113DB5">
        <w:rPr>
          <w:rFonts w:ascii="Times New Roman" w:hAnsi="Times New Roman" w:cs="Times New Roman"/>
          <w:spacing w:val="15"/>
        </w:rPr>
        <w:t>P=0.032)</w:t>
      </w:r>
      <w:r w:rsidRPr="00113DB5">
        <w:rPr>
          <w:rFonts w:ascii="Times New Roman" w:hAnsi="Times New Roman" w:cs="Times New Roman" w:hint="eastAsia"/>
          <w:spacing w:val="15"/>
        </w:rPr>
        <w:t>。</w:t>
      </w:r>
    </w:p>
    <w:p w14:paraId="1B21CED2" w14:textId="392045F2" w:rsidR="001060DF" w:rsidRPr="00113DB5" w:rsidRDefault="0087609D" w:rsidP="00113DB5">
      <w:pPr>
        <w:pStyle w:val="a3"/>
        <w:spacing w:before="0" w:beforeAutospacing="0" w:after="0" w:afterAutospacing="0" w:line="360" w:lineRule="auto"/>
        <w:ind w:firstLineChars="200" w:firstLine="540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 w:hint="eastAsia"/>
          <w:spacing w:val="15"/>
        </w:rPr>
        <w:t>单因素</w:t>
      </w:r>
      <w:r w:rsidRPr="00113DB5">
        <w:rPr>
          <w:rFonts w:ascii="Times New Roman" w:hAnsi="Times New Roman" w:cs="Times New Roman"/>
          <w:spacing w:val="15"/>
        </w:rPr>
        <w:t>Logistic</w:t>
      </w:r>
      <w:r w:rsidRPr="00113DB5">
        <w:rPr>
          <w:rFonts w:ascii="Times New Roman" w:hAnsi="Times New Roman" w:cs="Times New Roman" w:hint="eastAsia"/>
          <w:spacing w:val="15"/>
        </w:rPr>
        <w:t>回归分析显示，年龄</w:t>
      </w:r>
      <w:r w:rsidR="00011202" w:rsidRPr="00113DB5">
        <w:rPr>
          <w:rFonts w:ascii="Times New Roman" w:hAnsi="Times New Roman" w:cs="Times New Roman" w:hint="eastAsia"/>
          <w:spacing w:val="15"/>
        </w:rPr>
        <w:t>偏</w:t>
      </w:r>
      <w:r w:rsidRPr="00113DB5">
        <w:rPr>
          <w:rFonts w:ascii="Times New Roman" w:hAnsi="Times New Roman" w:cs="Times New Roman" w:hint="eastAsia"/>
          <w:spacing w:val="15"/>
        </w:rPr>
        <w:t>小、男性、身高、体重、体表面积和体重指数增加、血肌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酐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升高、</w:t>
      </w:r>
      <w:r w:rsidRPr="00113DB5">
        <w:rPr>
          <w:rFonts w:ascii="Times New Roman" w:hAnsi="Times New Roman" w:cs="Times New Roman"/>
          <w:spacing w:val="15"/>
        </w:rPr>
        <w:t>e-GFR</w:t>
      </w:r>
      <w:r w:rsidRPr="00113DB5">
        <w:rPr>
          <w:rFonts w:ascii="Times New Roman" w:hAnsi="Times New Roman" w:cs="Times New Roman" w:hint="eastAsia"/>
          <w:spacing w:val="15"/>
        </w:rPr>
        <w:t>降低、</w:t>
      </w:r>
      <w:r w:rsidRPr="00113DB5">
        <w:rPr>
          <w:rFonts w:ascii="Times New Roman" w:hAnsi="Times New Roman" w:cs="Times New Roman"/>
          <w:spacing w:val="15"/>
        </w:rPr>
        <w:t>CPB</w:t>
      </w:r>
      <w:r w:rsidRPr="00113DB5">
        <w:rPr>
          <w:rFonts w:ascii="Times New Roman" w:hAnsi="Times New Roman" w:cs="Times New Roman" w:hint="eastAsia"/>
          <w:spacing w:val="15"/>
        </w:rPr>
        <w:t>时间延长、</w:t>
      </w:r>
      <w:r w:rsidRPr="00113DB5">
        <w:rPr>
          <w:rFonts w:ascii="Times New Roman" w:hAnsi="Times New Roman" w:cs="Times New Roman"/>
          <w:spacing w:val="15"/>
        </w:rPr>
        <w:t>CPB</w:t>
      </w:r>
      <w:r w:rsidRPr="00113DB5">
        <w:rPr>
          <w:rFonts w:ascii="Times New Roman" w:hAnsi="Times New Roman" w:cs="Times New Roman" w:hint="eastAsia"/>
          <w:spacing w:val="15"/>
        </w:rPr>
        <w:t>目标温度降低均与术后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的发生有关</w:t>
      </w:r>
      <w:r w:rsidRPr="00113DB5">
        <w:rPr>
          <w:rFonts w:ascii="Times New Roman" w:hAnsi="Times New Roman" w:cs="Times New Roman"/>
          <w:spacing w:val="15"/>
        </w:rPr>
        <w:t>(</w:t>
      </w:r>
      <w:r w:rsidRPr="00113DB5">
        <w:rPr>
          <w:rFonts w:ascii="Times New Roman" w:hAnsi="Times New Roman" w:cs="Times New Roman" w:hint="eastAsia"/>
          <w:spacing w:val="15"/>
        </w:rPr>
        <w:t>均</w:t>
      </w:r>
      <w:r w:rsidRPr="00113DB5">
        <w:rPr>
          <w:rFonts w:ascii="Times New Roman" w:hAnsi="Times New Roman" w:cs="Times New Roman"/>
          <w:spacing w:val="15"/>
        </w:rPr>
        <w:t>P&lt;0.10</w:t>
      </w:r>
      <w:r w:rsidRPr="00113DB5">
        <w:rPr>
          <w:rFonts w:ascii="Times New Roman" w:hAnsi="Times New Roman" w:cs="Times New Roman" w:hint="eastAsia"/>
          <w:spacing w:val="15"/>
        </w:rPr>
        <w:t>，表</w:t>
      </w:r>
      <w:r w:rsidRPr="00113DB5">
        <w:rPr>
          <w:rFonts w:ascii="Times New Roman" w:hAnsi="Times New Roman" w:cs="Times New Roman"/>
          <w:spacing w:val="15"/>
        </w:rPr>
        <w:t>3)</w:t>
      </w:r>
      <w:r w:rsidRPr="00113DB5">
        <w:rPr>
          <w:rFonts w:ascii="Times New Roman" w:hAnsi="Times New Roman" w:cs="Times New Roman" w:hint="eastAsia"/>
          <w:spacing w:val="15"/>
        </w:rPr>
        <w:t>。在多因素分析中，我们发现高血肌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酐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水平</w:t>
      </w:r>
      <w:r w:rsidR="00441879" w:rsidRPr="00113DB5">
        <w:rPr>
          <w:rFonts w:ascii="Times New Roman" w:hAnsi="Times New Roman" w:cs="Times New Roman" w:hint="eastAsia"/>
          <w:spacing w:val="15"/>
        </w:rPr>
        <w:t>及较低的</w:t>
      </w:r>
      <w:r w:rsidRPr="00113DB5">
        <w:rPr>
          <w:rFonts w:ascii="Times New Roman" w:hAnsi="Times New Roman" w:cs="Times New Roman"/>
          <w:spacing w:val="15"/>
        </w:rPr>
        <w:t>CPB</w:t>
      </w:r>
      <w:r w:rsidR="00441879" w:rsidRPr="00113DB5">
        <w:rPr>
          <w:rFonts w:ascii="Times New Roman" w:hAnsi="Times New Roman" w:cs="Times New Roman" w:hint="eastAsia"/>
          <w:spacing w:val="15"/>
        </w:rPr>
        <w:t>目标</w:t>
      </w:r>
      <w:r w:rsidRPr="00113DB5">
        <w:rPr>
          <w:rFonts w:ascii="Times New Roman" w:hAnsi="Times New Roman" w:cs="Times New Roman" w:hint="eastAsia"/>
          <w:spacing w:val="15"/>
        </w:rPr>
        <w:t>温度与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的发生独立相关。肌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酐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水平每升高</w:t>
      </w:r>
      <w:r w:rsidRPr="00113DB5">
        <w:rPr>
          <w:rFonts w:ascii="Times New Roman" w:hAnsi="Times New Roman" w:cs="Times New Roman"/>
          <w:spacing w:val="15"/>
        </w:rPr>
        <w:t>1 mg/dL</w:t>
      </w:r>
      <w:r w:rsidRPr="00113DB5">
        <w:rPr>
          <w:rFonts w:ascii="Times New Roman" w:hAnsi="Times New Roman" w:cs="Times New Roman" w:hint="eastAsia"/>
          <w:spacing w:val="15"/>
        </w:rPr>
        <w:t>，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的发病率增加</w:t>
      </w:r>
      <w:r w:rsidRPr="00113DB5">
        <w:rPr>
          <w:rFonts w:ascii="Times New Roman" w:hAnsi="Times New Roman" w:cs="Times New Roman"/>
          <w:spacing w:val="15"/>
        </w:rPr>
        <w:t>1.1%(</w:t>
      </w:r>
      <w:r w:rsidRPr="00113DB5">
        <w:rPr>
          <w:rFonts w:ascii="Times New Roman" w:hAnsi="Times New Roman" w:cs="Times New Roman" w:hint="eastAsia"/>
          <w:spacing w:val="15"/>
        </w:rPr>
        <w:t>优势比</w:t>
      </w:r>
      <w:r w:rsidRPr="00113DB5">
        <w:rPr>
          <w:rFonts w:ascii="Times New Roman" w:hAnsi="Times New Roman" w:cs="Times New Roman"/>
          <w:spacing w:val="15"/>
        </w:rPr>
        <w:t>[OR]2.11</w:t>
      </w:r>
      <w:r w:rsidRPr="00113DB5">
        <w:rPr>
          <w:rFonts w:ascii="Times New Roman" w:hAnsi="Times New Roman" w:cs="Times New Roman" w:hint="eastAsia"/>
          <w:spacing w:val="15"/>
        </w:rPr>
        <w:t>；</w:t>
      </w:r>
      <w:r w:rsidRPr="00113DB5">
        <w:rPr>
          <w:rFonts w:ascii="Times New Roman" w:hAnsi="Times New Roman" w:cs="Times New Roman"/>
          <w:spacing w:val="15"/>
        </w:rPr>
        <w:t>95%CI1.42~3.15</w:t>
      </w:r>
      <w:r w:rsidRPr="00113DB5">
        <w:rPr>
          <w:rFonts w:ascii="Times New Roman" w:hAnsi="Times New Roman" w:cs="Times New Roman" w:hint="eastAsia"/>
          <w:spacing w:val="15"/>
        </w:rPr>
        <w:t>；</w:t>
      </w:r>
      <w:r w:rsidRPr="00113DB5">
        <w:rPr>
          <w:rFonts w:ascii="Times New Roman" w:hAnsi="Times New Roman" w:cs="Times New Roman"/>
          <w:spacing w:val="15"/>
        </w:rPr>
        <w:t>P&lt;0.001)</w:t>
      </w:r>
      <w:r w:rsidRPr="00113DB5">
        <w:rPr>
          <w:rFonts w:ascii="Times New Roman" w:hAnsi="Times New Roman" w:cs="Times New Roman" w:hint="eastAsia"/>
          <w:spacing w:val="15"/>
        </w:rPr>
        <w:t>。</w:t>
      </w:r>
      <w:r w:rsidRPr="00113DB5">
        <w:rPr>
          <w:rFonts w:ascii="Times New Roman" w:hAnsi="Times New Roman" w:cs="Times New Roman"/>
          <w:spacing w:val="15"/>
        </w:rPr>
        <w:t>CPB</w:t>
      </w:r>
      <w:r w:rsidRPr="00113DB5">
        <w:rPr>
          <w:rFonts w:ascii="Times New Roman" w:hAnsi="Times New Roman" w:cs="Times New Roman" w:hint="eastAsia"/>
          <w:spacing w:val="15"/>
        </w:rPr>
        <w:t>目标温度每升高</w:t>
      </w:r>
      <w:r w:rsidRPr="00113DB5">
        <w:rPr>
          <w:rFonts w:ascii="Times New Roman" w:hAnsi="Times New Roman" w:cs="Times New Roman"/>
          <w:spacing w:val="15"/>
        </w:rPr>
        <w:t>1</w:t>
      </w:r>
      <w:r w:rsidRPr="00113DB5">
        <w:rPr>
          <w:rFonts w:ascii="Times New Roman" w:hAnsi="Times New Roman" w:cs="Times New Roman" w:hint="eastAsia"/>
          <w:spacing w:val="15"/>
        </w:rPr>
        <w:t>℃，患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的风险降低</w:t>
      </w:r>
      <w:r w:rsidRPr="00113DB5">
        <w:rPr>
          <w:rFonts w:ascii="Times New Roman" w:hAnsi="Times New Roman" w:cs="Times New Roman"/>
          <w:spacing w:val="15"/>
        </w:rPr>
        <w:t>16%(OR0.84</w:t>
      </w:r>
      <w:r w:rsidRPr="00113DB5">
        <w:rPr>
          <w:rFonts w:ascii="Times New Roman" w:hAnsi="Times New Roman" w:cs="Times New Roman" w:hint="eastAsia"/>
          <w:spacing w:val="15"/>
        </w:rPr>
        <w:t>；</w:t>
      </w:r>
      <w:r w:rsidRPr="00113DB5">
        <w:rPr>
          <w:rFonts w:ascii="Times New Roman" w:hAnsi="Times New Roman" w:cs="Times New Roman"/>
          <w:spacing w:val="15"/>
        </w:rPr>
        <w:t>95%CI 0.74~0.96</w:t>
      </w:r>
      <w:r w:rsidRPr="00113DB5">
        <w:rPr>
          <w:rFonts w:ascii="Times New Roman" w:hAnsi="Times New Roman" w:cs="Times New Roman" w:hint="eastAsia"/>
          <w:spacing w:val="15"/>
        </w:rPr>
        <w:t>；</w:t>
      </w:r>
      <w:r w:rsidRPr="00113DB5">
        <w:rPr>
          <w:rFonts w:ascii="Times New Roman" w:hAnsi="Times New Roman" w:cs="Times New Roman"/>
          <w:spacing w:val="15"/>
        </w:rPr>
        <w:t>P=0.01)</w:t>
      </w:r>
      <w:r w:rsidRPr="00113DB5">
        <w:rPr>
          <w:rFonts w:ascii="Times New Roman" w:hAnsi="Times New Roman" w:cs="Times New Roman" w:hint="eastAsia"/>
          <w:spacing w:val="15"/>
        </w:rPr>
        <w:t>。</w:t>
      </w:r>
    </w:p>
    <w:p w14:paraId="7B081D7C" w14:textId="77777777" w:rsidR="001060DF" w:rsidRPr="00113DB5" w:rsidRDefault="0087609D" w:rsidP="00113DB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 wp14:anchorId="2C13A915" wp14:editId="61B3D11C">
            <wp:extent cx="5314950" cy="1667878"/>
            <wp:effectExtent l="0" t="0" r="0" b="889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7312" cy="167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01E07" w14:textId="180DE57C" w:rsidR="001060DF" w:rsidRDefault="0087609D" w:rsidP="00113DB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/>
          <w:noProof/>
        </w:rPr>
        <w:drawing>
          <wp:inline distT="0" distB="0" distL="114300" distR="114300" wp14:anchorId="04A150EB" wp14:editId="17C10E58">
            <wp:extent cx="5338524" cy="2258695"/>
            <wp:effectExtent l="0" t="0" r="0" b="825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7183" cy="226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98DAD" w14:textId="77777777" w:rsidR="0045702B" w:rsidRPr="00113DB5" w:rsidRDefault="0045702B" w:rsidP="00113DB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 w:hint="eastAsia"/>
          <w:spacing w:val="15"/>
        </w:rPr>
      </w:pPr>
    </w:p>
    <w:p w14:paraId="5F6CAF4F" w14:textId="77777777" w:rsidR="001060DF" w:rsidRPr="0045702B" w:rsidRDefault="0087609D" w:rsidP="00113DB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spacing w:val="15"/>
          <w:sz w:val="28"/>
          <w:szCs w:val="28"/>
        </w:rPr>
      </w:pPr>
      <w:r w:rsidRPr="0045702B">
        <w:rPr>
          <w:rFonts w:ascii="Times New Roman" w:hAnsi="Times New Roman" w:cs="Times New Roman" w:hint="eastAsia"/>
          <w:b/>
          <w:bCs/>
          <w:spacing w:val="15"/>
          <w:sz w:val="28"/>
          <w:szCs w:val="28"/>
        </w:rPr>
        <w:t>讨论</w:t>
      </w:r>
    </w:p>
    <w:p w14:paraId="678E4F73" w14:textId="77777777" w:rsidR="001060DF" w:rsidRPr="00113DB5" w:rsidRDefault="0087609D" w:rsidP="00113DB5">
      <w:pPr>
        <w:pStyle w:val="a3"/>
        <w:spacing w:before="0" w:beforeAutospacing="0" w:after="0" w:afterAutospacing="0" w:line="360" w:lineRule="auto"/>
        <w:ind w:firstLineChars="200" w:firstLine="540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 w:hint="eastAsia"/>
          <w:spacing w:val="15"/>
        </w:rPr>
        <w:t>本研究表明，在</w:t>
      </w:r>
      <w:r w:rsidRPr="00113DB5">
        <w:rPr>
          <w:rFonts w:ascii="Times New Roman" w:hAnsi="Times New Roman" w:cs="Times New Roman"/>
          <w:spacing w:val="15"/>
        </w:rPr>
        <w:t>e-GFR&lt;30ml/min</w:t>
      </w:r>
      <w:r w:rsidRPr="00113DB5">
        <w:rPr>
          <w:rFonts w:ascii="Times New Roman" w:hAnsi="Times New Roman" w:cs="Times New Roman" w:hint="eastAsia"/>
          <w:spacing w:val="15"/>
        </w:rPr>
        <w:t>的</w:t>
      </w:r>
      <w:r w:rsidRPr="00113DB5">
        <w:rPr>
          <w:rFonts w:ascii="Times New Roman" w:hAnsi="Times New Roman" w:cs="Times New Roman"/>
          <w:spacing w:val="15"/>
        </w:rPr>
        <w:t>CKD</w:t>
      </w:r>
      <w:r w:rsidRPr="00113DB5">
        <w:rPr>
          <w:rFonts w:ascii="Times New Roman" w:hAnsi="Times New Roman" w:cs="Times New Roman" w:hint="eastAsia"/>
          <w:spacing w:val="15"/>
        </w:rPr>
        <w:t>患者中，择期瓣膜手术后发生需要</w:t>
      </w:r>
      <w:r w:rsidRPr="00113DB5">
        <w:rPr>
          <w:rFonts w:ascii="Times New Roman" w:hAnsi="Times New Roman" w:cs="Times New Roman"/>
          <w:spacing w:val="15"/>
        </w:rPr>
        <w:t>MRRT(</w:t>
      </w:r>
      <w:r w:rsidRPr="00113DB5">
        <w:rPr>
          <w:rFonts w:ascii="Times New Roman" w:hAnsi="Times New Roman" w:cs="Times New Roman" w:hint="eastAsia"/>
          <w:spacing w:val="15"/>
        </w:rPr>
        <w:t>人工肾替代治疗</w:t>
      </w:r>
      <w:r w:rsidRPr="00113DB5">
        <w:rPr>
          <w:rFonts w:ascii="Times New Roman" w:hAnsi="Times New Roman" w:cs="Times New Roman"/>
          <w:spacing w:val="15"/>
        </w:rPr>
        <w:t>)</w:t>
      </w:r>
      <w:r w:rsidRPr="00113DB5">
        <w:rPr>
          <w:rFonts w:ascii="Times New Roman" w:hAnsi="Times New Roman" w:cs="Times New Roman" w:hint="eastAsia"/>
          <w:spacing w:val="15"/>
        </w:rPr>
        <w:t>的</w:t>
      </w:r>
      <w:r w:rsidRPr="00113DB5">
        <w:rPr>
          <w:rFonts w:ascii="Times New Roman" w:hAnsi="Times New Roman" w:cs="Times New Roman"/>
          <w:spacing w:val="15"/>
        </w:rPr>
        <w:t>AKI</w:t>
      </w:r>
      <w:r w:rsidRPr="00113DB5">
        <w:rPr>
          <w:rFonts w:ascii="Times New Roman" w:hAnsi="Times New Roman" w:cs="Times New Roman" w:hint="eastAsia"/>
          <w:spacing w:val="15"/>
        </w:rPr>
        <w:t>的风险很高。术后发生</w:t>
      </w:r>
      <w:r w:rsidRPr="00113DB5">
        <w:rPr>
          <w:rFonts w:ascii="Times New Roman" w:hAnsi="Times New Roman" w:cs="Times New Roman"/>
          <w:spacing w:val="15"/>
        </w:rPr>
        <w:t>KDIGO3</w:t>
      </w:r>
      <w:r w:rsidRPr="00113DB5">
        <w:rPr>
          <w:rFonts w:ascii="Times New Roman" w:hAnsi="Times New Roman" w:cs="Times New Roman" w:hint="eastAsia"/>
          <w:spacing w:val="15"/>
        </w:rPr>
        <w:t>期</w:t>
      </w:r>
      <w:r w:rsidRPr="00113DB5">
        <w:rPr>
          <w:rFonts w:ascii="Times New Roman" w:hAnsi="Times New Roman" w:cs="Times New Roman"/>
          <w:spacing w:val="15"/>
        </w:rPr>
        <w:t>AKI</w:t>
      </w:r>
      <w:r w:rsidRPr="00113DB5">
        <w:rPr>
          <w:rFonts w:ascii="Times New Roman" w:hAnsi="Times New Roman" w:cs="Times New Roman" w:hint="eastAsia"/>
          <w:spacing w:val="15"/>
        </w:rPr>
        <w:t>的患者的住院期间死亡率增加，后期</w:t>
      </w:r>
      <w:r w:rsidRPr="00113DB5">
        <w:rPr>
          <w:rFonts w:ascii="Times New Roman" w:hAnsi="Times New Roman" w:cs="Times New Roman" w:hint="eastAsia"/>
          <w:color w:val="333333"/>
          <w:shd w:val="clear" w:color="auto" w:fill="FFFFFF"/>
        </w:rPr>
        <w:t>终末期肾病</w:t>
      </w:r>
      <w:r w:rsidRPr="00113DB5">
        <w:rPr>
          <w:rFonts w:ascii="Times New Roman" w:hAnsi="Times New Roman" w:cs="Times New Roman"/>
          <w:color w:val="333333"/>
          <w:shd w:val="clear" w:color="auto" w:fill="FFFFFF"/>
        </w:rPr>
        <w:t>(</w:t>
      </w:r>
      <w:r w:rsidRPr="00113DB5">
        <w:rPr>
          <w:rFonts w:ascii="Times New Roman" w:hAnsi="Times New Roman" w:cs="Times New Roman"/>
          <w:spacing w:val="15"/>
        </w:rPr>
        <w:t>ESRD)</w:t>
      </w:r>
      <w:r w:rsidRPr="00113DB5">
        <w:rPr>
          <w:rFonts w:ascii="Times New Roman" w:hAnsi="Times New Roman" w:cs="Times New Roman" w:hint="eastAsia"/>
          <w:spacing w:val="15"/>
        </w:rPr>
        <w:t>发病率也升高，提示预防心脏直视手术后</w:t>
      </w:r>
      <w:r w:rsidRPr="00113DB5">
        <w:rPr>
          <w:rFonts w:ascii="Times New Roman" w:hAnsi="Times New Roman" w:cs="Times New Roman"/>
          <w:spacing w:val="15"/>
        </w:rPr>
        <w:t>AKI</w:t>
      </w:r>
      <w:r w:rsidRPr="00113DB5">
        <w:rPr>
          <w:rFonts w:ascii="Times New Roman" w:hAnsi="Times New Roman" w:cs="Times New Roman" w:hint="eastAsia"/>
          <w:spacing w:val="15"/>
        </w:rPr>
        <w:t>的发生至关重要。本研究的数据还表明，</w:t>
      </w:r>
      <w:r w:rsidRPr="00113DB5">
        <w:rPr>
          <w:rFonts w:ascii="Times New Roman" w:hAnsi="Times New Roman" w:cs="Times New Roman"/>
          <w:spacing w:val="15"/>
        </w:rPr>
        <w:t>CPB</w:t>
      </w:r>
      <w:r w:rsidRPr="00113DB5">
        <w:rPr>
          <w:rFonts w:ascii="Times New Roman" w:hAnsi="Times New Roman" w:cs="Times New Roman" w:hint="eastAsia"/>
          <w:spacing w:val="15"/>
        </w:rPr>
        <w:t>时间延长和</w:t>
      </w:r>
      <w:r w:rsidRPr="00113DB5">
        <w:rPr>
          <w:rFonts w:ascii="Times New Roman" w:hAnsi="Times New Roman" w:cs="Times New Roman"/>
          <w:spacing w:val="15"/>
        </w:rPr>
        <w:t>CPB</w:t>
      </w:r>
      <w:r w:rsidRPr="00113DB5">
        <w:rPr>
          <w:rFonts w:ascii="Times New Roman" w:hAnsi="Times New Roman" w:cs="Times New Roman" w:hint="eastAsia"/>
          <w:spacing w:val="15"/>
        </w:rPr>
        <w:t>目标温度低与术后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的发生有关，特别是术前血清肌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酐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水平和体重指数较高的患者。</w:t>
      </w:r>
    </w:p>
    <w:p w14:paraId="598AEDB4" w14:textId="7196C15A" w:rsidR="001060DF" w:rsidRPr="00113DB5" w:rsidRDefault="0087609D" w:rsidP="00113DB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/>
          <w:spacing w:val="15"/>
        </w:rPr>
        <w:t xml:space="preserve">   </w:t>
      </w:r>
      <w:r w:rsidRPr="00113DB5">
        <w:rPr>
          <w:rFonts w:ascii="Times New Roman" w:hAnsi="Times New Roman" w:cs="Times New Roman" w:hint="eastAsia"/>
          <w:spacing w:val="15"/>
        </w:rPr>
        <w:t>发生严重</w:t>
      </w:r>
      <w:r w:rsidRPr="00113DB5">
        <w:rPr>
          <w:rFonts w:ascii="Times New Roman" w:hAnsi="Times New Roman" w:cs="Times New Roman"/>
          <w:spacing w:val="15"/>
        </w:rPr>
        <w:t>AKI</w:t>
      </w:r>
      <w:r w:rsidR="00275E9C" w:rsidRPr="00113DB5">
        <w:rPr>
          <w:rFonts w:ascii="Times New Roman" w:hAnsi="Times New Roman" w:cs="Times New Roman" w:hint="eastAsia"/>
          <w:spacing w:val="15"/>
        </w:rPr>
        <w:t>并</w:t>
      </w:r>
      <w:r w:rsidRPr="00113DB5">
        <w:rPr>
          <w:rFonts w:ascii="Times New Roman" w:hAnsi="Times New Roman" w:cs="Times New Roman" w:hint="eastAsia"/>
          <w:spacing w:val="15"/>
        </w:rPr>
        <w:t>需要肾脏替代疗法</w:t>
      </w:r>
      <w:r w:rsidRPr="00113DB5">
        <w:rPr>
          <w:rFonts w:ascii="Times New Roman" w:hAnsi="Times New Roman" w:cs="Times New Roman"/>
          <w:spacing w:val="15"/>
        </w:rPr>
        <w:t>(RRT)</w:t>
      </w:r>
      <w:r w:rsidR="00275E9C" w:rsidRPr="00113DB5">
        <w:rPr>
          <w:rFonts w:ascii="Times New Roman" w:hAnsi="Times New Roman" w:cs="Times New Roman" w:hint="eastAsia"/>
          <w:spacing w:val="15"/>
        </w:rPr>
        <w:t>的患者</w:t>
      </w:r>
      <w:r w:rsidRPr="00113DB5">
        <w:rPr>
          <w:rFonts w:ascii="Times New Roman" w:hAnsi="Times New Roman" w:cs="Times New Roman" w:hint="eastAsia"/>
          <w:spacing w:val="15"/>
        </w:rPr>
        <w:t>，约占心脏手术患者的</w:t>
      </w:r>
      <w:r w:rsidRPr="00113DB5">
        <w:rPr>
          <w:rFonts w:ascii="Times New Roman" w:hAnsi="Times New Roman" w:cs="Times New Roman"/>
          <w:spacing w:val="15"/>
        </w:rPr>
        <w:t>1%-2%</w:t>
      </w:r>
      <w:r w:rsidRPr="00113DB5">
        <w:rPr>
          <w:rFonts w:ascii="Times New Roman" w:hAnsi="Times New Roman" w:cs="Times New Roman" w:hint="eastAsia"/>
          <w:spacing w:val="15"/>
        </w:rPr>
        <w:t>，</w:t>
      </w:r>
      <w:r w:rsidR="00C249B1" w:rsidRPr="00113DB5">
        <w:rPr>
          <w:rFonts w:ascii="Times New Roman" w:hAnsi="Times New Roman" w:cs="Times New Roman" w:hint="eastAsia"/>
          <w:spacing w:val="15"/>
        </w:rPr>
        <w:t>这类患者</w:t>
      </w:r>
      <w:r w:rsidRPr="00113DB5">
        <w:rPr>
          <w:rFonts w:ascii="Times New Roman" w:hAnsi="Times New Roman" w:cs="Times New Roman" w:hint="eastAsia"/>
          <w:spacing w:val="15"/>
        </w:rPr>
        <w:t>心脏手术住院死亡几率增加</w:t>
      </w:r>
      <w:r w:rsidRPr="00113DB5">
        <w:rPr>
          <w:rFonts w:ascii="Times New Roman" w:hAnsi="Times New Roman" w:cs="Times New Roman"/>
          <w:spacing w:val="15"/>
        </w:rPr>
        <w:t>8</w:t>
      </w:r>
      <w:r w:rsidRPr="00113DB5">
        <w:rPr>
          <w:rFonts w:ascii="Times New Roman" w:hAnsi="Times New Roman" w:cs="Times New Roman" w:hint="eastAsia"/>
          <w:spacing w:val="15"/>
        </w:rPr>
        <w:t>倍。目前，预测重症</w:t>
      </w:r>
      <w:r w:rsidRPr="00113DB5">
        <w:rPr>
          <w:rFonts w:ascii="Times New Roman" w:hAnsi="Times New Roman" w:cs="Times New Roman"/>
          <w:spacing w:val="15"/>
        </w:rPr>
        <w:t>CKD</w:t>
      </w:r>
      <w:r w:rsidRPr="00113DB5">
        <w:rPr>
          <w:rFonts w:ascii="Times New Roman" w:hAnsi="Times New Roman" w:cs="Times New Roman" w:hint="eastAsia"/>
          <w:spacing w:val="15"/>
        </w:rPr>
        <w:t>组术后是否需要永久透析治疗的具体危险因素的数据资料有限。</w:t>
      </w:r>
    </w:p>
    <w:p w14:paraId="41CE070E" w14:textId="78024661" w:rsidR="001060DF" w:rsidRPr="00113DB5" w:rsidRDefault="0087609D" w:rsidP="00113DB5">
      <w:pPr>
        <w:pStyle w:val="a3"/>
        <w:spacing w:before="0" w:beforeAutospacing="0" w:after="0" w:afterAutospacing="0" w:line="360" w:lineRule="auto"/>
        <w:ind w:firstLineChars="200" w:firstLine="540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 w:hint="eastAsia"/>
          <w:spacing w:val="15"/>
        </w:rPr>
        <w:t>根据术前肾功能水平的不同，</w:t>
      </w:r>
      <w:r w:rsidR="00153AFD" w:rsidRPr="00113DB5">
        <w:rPr>
          <w:rFonts w:ascii="Times New Roman" w:hAnsi="Times New Roman" w:cs="Times New Roman"/>
          <w:spacing w:val="15"/>
        </w:rPr>
        <w:t>Raul</w:t>
      </w:r>
      <w:r w:rsidRPr="00113DB5">
        <w:rPr>
          <w:rFonts w:ascii="Times New Roman" w:hAnsi="Times New Roman" w:cs="Times New Roman" w:hint="eastAsia"/>
          <w:spacing w:val="15"/>
        </w:rPr>
        <w:t>等人研究发现术前肾功能</w:t>
      </w:r>
      <w:r w:rsidRPr="00113DB5">
        <w:rPr>
          <w:rFonts w:ascii="Times New Roman" w:hAnsi="Times New Roman" w:cs="Times New Roman"/>
          <w:spacing w:val="15"/>
        </w:rPr>
        <w:t>CKD3~4</w:t>
      </w:r>
      <w:r w:rsidRPr="00113DB5">
        <w:rPr>
          <w:rFonts w:ascii="Times New Roman" w:hAnsi="Times New Roman" w:cs="Times New Roman" w:hint="eastAsia"/>
          <w:spacing w:val="15"/>
        </w:rPr>
        <w:t>期</w:t>
      </w:r>
      <w:r w:rsidRPr="00113DB5">
        <w:rPr>
          <w:rFonts w:ascii="Times New Roman" w:hAnsi="Times New Roman" w:cs="Times New Roman"/>
          <w:spacing w:val="15"/>
        </w:rPr>
        <w:t>(</w:t>
      </w:r>
      <w:proofErr w:type="spellStart"/>
      <w:r w:rsidRPr="00113DB5">
        <w:rPr>
          <w:rFonts w:ascii="Times New Roman" w:hAnsi="Times New Roman" w:cs="Times New Roman"/>
          <w:spacing w:val="15"/>
        </w:rPr>
        <w:t>C</w:t>
      </w:r>
      <w:r w:rsidR="00153AFD" w:rsidRPr="00113DB5">
        <w:rPr>
          <w:rFonts w:ascii="Times New Roman" w:hAnsi="Times New Roman" w:cs="Times New Roman"/>
          <w:spacing w:val="15"/>
        </w:rPr>
        <w:t>C</w:t>
      </w:r>
      <w:r w:rsidRPr="00113DB5">
        <w:rPr>
          <w:rFonts w:ascii="Times New Roman" w:hAnsi="Times New Roman" w:cs="Times New Roman"/>
          <w:spacing w:val="15"/>
        </w:rPr>
        <w:t>r</w:t>
      </w:r>
      <w:proofErr w:type="spellEnd"/>
      <w:r w:rsidRPr="00113DB5">
        <w:rPr>
          <w:rFonts w:ascii="Times New Roman" w:hAnsi="Times New Roman" w:cs="Times New Roman"/>
          <w:spacing w:val="15"/>
        </w:rPr>
        <w:t>&lt;60mL/min/1.73m</w:t>
      </w:r>
      <w:r w:rsidRPr="00113DB5">
        <w:rPr>
          <w:rFonts w:ascii="Times New Roman" w:hAnsi="Times New Roman" w:cs="Times New Roman" w:hint="eastAsia"/>
          <w:spacing w:val="15"/>
        </w:rPr>
        <w:t>²</w:t>
      </w:r>
      <w:r w:rsidRPr="00113DB5">
        <w:rPr>
          <w:rFonts w:ascii="Times New Roman" w:hAnsi="Times New Roman" w:cs="Times New Roman"/>
          <w:spacing w:val="15"/>
        </w:rPr>
        <w:t>BSA)</w:t>
      </w:r>
      <w:r w:rsidRPr="00113DB5">
        <w:rPr>
          <w:rFonts w:ascii="Times New Roman" w:hAnsi="Times New Roman" w:cs="Times New Roman" w:hint="eastAsia"/>
          <w:spacing w:val="15"/>
        </w:rPr>
        <w:t>才是</w:t>
      </w:r>
      <w:r w:rsidRPr="00113DB5">
        <w:rPr>
          <w:rFonts w:ascii="Times New Roman" w:hAnsi="Times New Roman" w:cs="Times New Roman"/>
          <w:spacing w:val="15"/>
        </w:rPr>
        <w:t>AKI</w:t>
      </w:r>
      <w:r w:rsidRPr="00113DB5">
        <w:rPr>
          <w:rFonts w:ascii="Times New Roman" w:hAnsi="Times New Roman" w:cs="Times New Roman" w:hint="eastAsia"/>
          <w:spacing w:val="15"/>
        </w:rPr>
        <w:t>的预测因子。</w:t>
      </w:r>
      <w:proofErr w:type="spellStart"/>
      <w:r w:rsidRPr="00113DB5">
        <w:rPr>
          <w:rFonts w:ascii="Times New Roman" w:hAnsi="Times New Roman" w:cs="Times New Roman"/>
          <w:spacing w:val="15"/>
        </w:rPr>
        <w:t>Mangalee</w:t>
      </w:r>
      <w:proofErr w:type="spellEnd"/>
      <w:r w:rsidRPr="00113DB5">
        <w:rPr>
          <w:rFonts w:ascii="Times New Roman" w:hAnsi="Times New Roman" w:cs="Times New Roman" w:hint="eastAsia"/>
          <w:spacing w:val="15"/>
        </w:rPr>
        <w:t>及其同事发现，对于术前血清肌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酐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≥</w:t>
      </w:r>
      <w:r w:rsidRPr="00113DB5">
        <w:rPr>
          <w:rFonts w:ascii="Times New Roman" w:hAnsi="Times New Roman" w:cs="Times New Roman"/>
          <w:spacing w:val="15"/>
        </w:rPr>
        <w:t>200mmo/L</w:t>
      </w:r>
      <w:r w:rsidRPr="00113DB5">
        <w:rPr>
          <w:rFonts w:ascii="Times New Roman" w:hAnsi="Times New Roman" w:cs="Times New Roman" w:hint="eastAsia"/>
          <w:spacing w:val="15"/>
        </w:rPr>
        <w:t>、</w:t>
      </w:r>
      <w:r w:rsidRPr="00113DB5">
        <w:rPr>
          <w:rFonts w:ascii="Times New Roman" w:hAnsi="Times New Roman" w:cs="Times New Roman"/>
          <w:spacing w:val="15"/>
        </w:rPr>
        <w:t>e-GFR&lt;20mL/min</w:t>
      </w:r>
      <w:r w:rsidRPr="00113DB5">
        <w:rPr>
          <w:rFonts w:ascii="Times New Roman" w:hAnsi="Times New Roman" w:cs="Times New Roman" w:hint="eastAsia"/>
          <w:spacing w:val="15"/>
        </w:rPr>
        <w:t>的患者，手术后</w:t>
      </w:r>
      <w:r w:rsidRPr="00113DB5">
        <w:rPr>
          <w:rFonts w:ascii="Times New Roman" w:hAnsi="Times New Roman" w:cs="Times New Roman"/>
          <w:spacing w:val="15"/>
        </w:rPr>
        <w:t>6</w:t>
      </w:r>
      <w:r w:rsidRPr="00113DB5">
        <w:rPr>
          <w:rFonts w:ascii="Times New Roman" w:hAnsi="Times New Roman" w:cs="Times New Roman" w:hint="eastAsia"/>
          <w:spacing w:val="15"/>
        </w:rPr>
        <w:t>个月内需行透析的风险显著增加。</w:t>
      </w:r>
      <w:r w:rsidRPr="00113DB5">
        <w:rPr>
          <w:rFonts w:ascii="Times New Roman" w:hAnsi="Times New Roman" w:cs="Times New Roman"/>
          <w:spacing w:val="15"/>
        </w:rPr>
        <w:t>Rajendra</w:t>
      </w:r>
      <w:r w:rsidR="00E533CC" w:rsidRPr="00113DB5">
        <w:rPr>
          <w:rFonts w:ascii="Times New Roman" w:hAnsi="Times New Roman" w:cs="Times New Roman" w:hint="eastAsia"/>
          <w:spacing w:val="15"/>
        </w:rPr>
        <w:t>在</w:t>
      </w:r>
      <w:r w:rsidRPr="00113DB5">
        <w:rPr>
          <w:rFonts w:ascii="Times New Roman" w:hAnsi="Times New Roman" w:cs="Times New Roman" w:hint="eastAsia"/>
          <w:spacing w:val="15"/>
        </w:rPr>
        <w:t>对美国胸科</w:t>
      </w:r>
      <w:r w:rsidRPr="00113DB5">
        <w:rPr>
          <w:rFonts w:ascii="Times New Roman" w:hAnsi="Times New Roman" w:cs="Times New Roman" w:hint="eastAsia"/>
          <w:spacing w:val="15"/>
        </w:rPr>
        <w:lastRenderedPageBreak/>
        <w:t>医生协会国家心脏外科数据库中进行的研究中发现，术前血清肌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酐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的升高水平和术后透析的发生率成正相关。与上述研究一致，</w:t>
      </w:r>
      <w:r w:rsidR="00E533CC" w:rsidRPr="00113DB5">
        <w:rPr>
          <w:rFonts w:ascii="Times New Roman" w:hAnsi="Times New Roman" w:cs="Times New Roman" w:hint="eastAsia"/>
          <w:spacing w:val="15"/>
        </w:rPr>
        <w:t>本</w:t>
      </w:r>
      <w:r w:rsidRPr="00113DB5">
        <w:rPr>
          <w:rFonts w:ascii="Times New Roman" w:hAnsi="Times New Roman" w:cs="Times New Roman" w:hint="eastAsia"/>
          <w:spacing w:val="15"/>
        </w:rPr>
        <w:t>研究进一步也提示术前肌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酐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水平与术后严重</w:t>
      </w:r>
      <w:r w:rsidRPr="00113DB5">
        <w:rPr>
          <w:rFonts w:ascii="Times New Roman" w:hAnsi="Times New Roman" w:cs="Times New Roman"/>
          <w:spacing w:val="15"/>
        </w:rPr>
        <w:t>AKI</w:t>
      </w:r>
      <w:r w:rsidRPr="00113DB5">
        <w:rPr>
          <w:rFonts w:ascii="Times New Roman" w:hAnsi="Times New Roman" w:cs="Times New Roman" w:hint="eastAsia"/>
          <w:spacing w:val="15"/>
        </w:rPr>
        <w:t>的发生之间存在线性关系：术前肌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酐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每增加</w:t>
      </w:r>
      <w:r w:rsidRPr="00113DB5">
        <w:rPr>
          <w:rFonts w:ascii="Times New Roman" w:hAnsi="Times New Roman" w:cs="Times New Roman"/>
          <w:spacing w:val="15"/>
        </w:rPr>
        <w:t>1 mg/dL</w:t>
      </w:r>
      <w:r w:rsidRPr="00113DB5">
        <w:rPr>
          <w:rFonts w:ascii="Times New Roman" w:hAnsi="Times New Roman" w:cs="Times New Roman" w:hint="eastAsia"/>
          <w:spacing w:val="15"/>
        </w:rPr>
        <w:t>，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的发病率就会增加</w:t>
      </w:r>
      <w:r w:rsidRPr="00113DB5">
        <w:rPr>
          <w:rFonts w:ascii="Times New Roman" w:hAnsi="Times New Roman" w:cs="Times New Roman"/>
          <w:spacing w:val="15"/>
        </w:rPr>
        <w:t>111%</w:t>
      </w:r>
      <w:r w:rsidRPr="00113DB5">
        <w:rPr>
          <w:rFonts w:ascii="Times New Roman" w:hAnsi="Times New Roman" w:cs="Times New Roman" w:hint="eastAsia"/>
          <w:spacing w:val="15"/>
        </w:rPr>
        <w:t>。我们应该认识到，术前肌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酐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水平的微小变化可能不会改变</w:t>
      </w:r>
      <w:r w:rsidRPr="00113DB5">
        <w:rPr>
          <w:rFonts w:ascii="Times New Roman" w:hAnsi="Times New Roman" w:cs="Times New Roman"/>
          <w:spacing w:val="15"/>
        </w:rPr>
        <w:t>CKD</w:t>
      </w:r>
      <w:r w:rsidRPr="00113DB5">
        <w:rPr>
          <w:rFonts w:ascii="Times New Roman" w:hAnsi="Times New Roman" w:cs="Times New Roman" w:hint="eastAsia"/>
          <w:spacing w:val="15"/>
        </w:rPr>
        <w:t>的分期，但心脏手术后发生严重</w:t>
      </w:r>
      <w:r w:rsidRPr="00113DB5">
        <w:rPr>
          <w:rFonts w:ascii="Times New Roman" w:hAnsi="Times New Roman" w:cs="Times New Roman"/>
          <w:spacing w:val="15"/>
        </w:rPr>
        <w:t>AKI</w:t>
      </w:r>
      <w:r w:rsidRPr="00113DB5">
        <w:rPr>
          <w:rFonts w:ascii="Times New Roman" w:hAnsi="Times New Roman" w:cs="Times New Roman" w:hint="eastAsia"/>
          <w:spacing w:val="15"/>
        </w:rPr>
        <w:t>的</w:t>
      </w:r>
      <w:r w:rsidR="00DD7FEE" w:rsidRPr="00113DB5">
        <w:rPr>
          <w:rFonts w:ascii="Times New Roman" w:hAnsi="Times New Roman" w:cs="Times New Roman" w:hint="eastAsia"/>
          <w:spacing w:val="15"/>
        </w:rPr>
        <w:t>风险会</w:t>
      </w:r>
      <w:r w:rsidRPr="00113DB5">
        <w:rPr>
          <w:rFonts w:ascii="Times New Roman" w:hAnsi="Times New Roman" w:cs="Times New Roman" w:hint="eastAsia"/>
          <w:spacing w:val="15"/>
        </w:rPr>
        <w:t>增加很多。</w:t>
      </w:r>
    </w:p>
    <w:p w14:paraId="17F176CF" w14:textId="296C64DF" w:rsidR="001060DF" w:rsidRPr="00113DB5" w:rsidRDefault="0087609D" w:rsidP="00113DB5">
      <w:pPr>
        <w:pStyle w:val="a3"/>
        <w:spacing w:before="0" w:beforeAutospacing="0" w:after="0" w:afterAutospacing="0" w:line="360" w:lineRule="auto"/>
        <w:ind w:firstLineChars="200" w:firstLine="540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 w:hint="eastAsia"/>
          <w:spacing w:val="15"/>
        </w:rPr>
        <w:t>为了最大限度地减少心脏手术后</w:t>
      </w:r>
      <w:r w:rsidRPr="00113DB5">
        <w:rPr>
          <w:rFonts w:ascii="Times New Roman" w:hAnsi="Times New Roman" w:cs="Times New Roman"/>
          <w:spacing w:val="15"/>
        </w:rPr>
        <w:t>AK</w:t>
      </w:r>
      <w:r w:rsidR="003D7B64" w:rsidRPr="00113DB5">
        <w:rPr>
          <w:rFonts w:ascii="Times New Roman" w:hAnsi="Times New Roman" w:cs="Times New Roman"/>
          <w:spacing w:val="15"/>
        </w:rPr>
        <w:t>I</w:t>
      </w:r>
      <w:r w:rsidRPr="00113DB5">
        <w:rPr>
          <w:rFonts w:ascii="Times New Roman" w:hAnsi="Times New Roman" w:cs="Times New Roman" w:hint="eastAsia"/>
          <w:spacing w:val="15"/>
        </w:rPr>
        <w:t>的发生，学者高度重视对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除了术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前肾功能以外的可改变的危险因素和预防性处理措施。最近的一些研究工作都集中在术中</w:t>
      </w:r>
      <w:r w:rsidRPr="00113DB5">
        <w:rPr>
          <w:rFonts w:ascii="Times New Roman" w:hAnsi="Times New Roman" w:cs="Times New Roman"/>
          <w:spacing w:val="15"/>
        </w:rPr>
        <w:t>CPB</w:t>
      </w:r>
      <w:r w:rsidRPr="00113DB5">
        <w:rPr>
          <w:rFonts w:ascii="Times New Roman" w:hAnsi="Times New Roman" w:cs="Times New Roman" w:hint="eastAsia"/>
          <w:spacing w:val="15"/>
        </w:rPr>
        <w:t>管理上，然而，到目前为止，对于</w:t>
      </w:r>
      <w:r w:rsidRPr="00113DB5">
        <w:rPr>
          <w:rFonts w:ascii="Times New Roman" w:hAnsi="Times New Roman" w:cs="Times New Roman"/>
          <w:spacing w:val="15"/>
        </w:rPr>
        <w:t>CPB</w:t>
      </w:r>
      <w:r w:rsidRPr="00113DB5">
        <w:rPr>
          <w:rFonts w:ascii="Times New Roman" w:hAnsi="Times New Roman" w:cs="Times New Roman" w:hint="eastAsia"/>
          <w:spacing w:val="15"/>
        </w:rPr>
        <w:t>的许多方面还没有明确的指导方针或标准。</w:t>
      </w:r>
    </w:p>
    <w:p w14:paraId="2567AB0F" w14:textId="77777777" w:rsidR="001060DF" w:rsidRPr="00113DB5" w:rsidRDefault="0087609D" w:rsidP="00113DB5">
      <w:pPr>
        <w:pStyle w:val="a3"/>
        <w:spacing w:before="0" w:beforeAutospacing="0" w:after="0" w:afterAutospacing="0" w:line="360" w:lineRule="auto"/>
        <w:ind w:firstLineChars="200" w:firstLine="540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 w:hint="eastAsia"/>
          <w:spacing w:val="15"/>
        </w:rPr>
        <w:t>这项研究确定了较低的目标温度是在</w:t>
      </w:r>
      <w:r w:rsidRPr="00113DB5">
        <w:rPr>
          <w:rFonts w:ascii="Times New Roman" w:hAnsi="Times New Roman" w:cs="Times New Roman"/>
          <w:spacing w:val="15"/>
        </w:rPr>
        <w:t>CKD</w:t>
      </w:r>
      <w:r w:rsidRPr="00113DB5">
        <w:rPr>
          <w:rFonts w:ascii="Times New Roman" w:hAnsi="Times New Roman" w:cs="Times New Roman" w:hint="eastAsia"/>
          <w:spacing w:val="15"/>
        </w:rPr>
        <w:t>人群中发展为术后</w:t>
      </w:r>
      <w:r w:rsidRPr="00113DB5">
        <w:rPr>
          <w:rFonts w:ascii="Times New Roman" w:hAnsi="Times New Roman" w:cs="Times New Roman"/>
          <w:spacing w:val="15"/>
        </w:rPr>
        <w:t>KDIGO3</w:t>
      </w:r>
      <w:r w:rsidRPr="00113DB5">
        <w:rPr>
          <w:rFonts w:ascii="Times New Roman" w:hAnsi="Times New Roman" w:cs="Times New Roman" w:hint="eastAsia"/>
          <w:spacing w:val="15"/>
        </w:rPr>
        <w:t>期的唯一与</w:t>
      </w:r>
      <w:r w:rsidRPr="00113DB5">
        <w:rPr>
          <w:rFonts w:ascii="Times New Roman" w:hAnsi="Times New Roman" w:cs="Times New Roman"/>
          <w:spacing w:val="15"/>
        </w:rPr>
        <w:t>CPB</w:t>
      </w:r>
      <w:r w:rsidRPr="00113DB5">
        <w:rPr>
          <w:rFonts w:ascii="Times New Roman" w:hAnsi="Times New Roman" w:cs="Times New Roman" w:hint="eastAsia"/>
          <w:spacing w:val="15"/>
        </w:rPr>
        <w:t>相关的预测因子。目标温度每升高</w:t>
      </w:r>
      <w:r w:rsidRPr="00113DB5">
        <w:rPr>
          <w:rFonts w:ascii="Times New Roman" w:hAnsi="Times New Roman" w:cs="Times New Roman"/>
          <w:spacing w:val="15"/>
        </w:rPr>
        <w:t>1</w:t>
      </w:r>
      <w:r w:rsidRPr="00113DB5">
        <w:rPr>
          <w:rFonts w:ascii="Times New Roman" w:hAnsi="Times New Roman" w:cs="Times New Roman" w:hint="eastAsia"/>
          <w:spacing w:val="15"/>
        </w:rPr>
        <w:t>摄氏度，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的风险就会降低</w:t>
      </w:r>
      <w:r w:rsidRPr="00113DB5">
        <w:rPr>
          <w:rFonts w:ascii="Times New Roman" w:hAnsi="Times New Roman" w:cs="Times New Roman"/>
          <w:spacing w:val="15"/>
        </w:rPr>
        <w:t>16</w:t>
      </w:r>
      <w:r w:rsidRPr="00113DB5">
        <w:rPr>
          <w:rFonts w:ascii="Times New Roman" w:hAnsi="Times New Roman" w:cs="Times New Roman" w:hint="eastAsia"/>
          <w:spacing w:val="15"/>
        </w:rPr>
        <w:t>％。</w:t>
      </w:r>
      <w:r w:rsidRPr="00113DB5">
        <w:rPr>
          <w:rFonts w:ascii="Times New Roman" w:hAnsi="Times New Roman" w:cs="Times New Roman"/>
          <w:spacing w:val="15"/>
        </w:rPr>
        <w:t>CPB</w:t>
      </w:r>
      <w:r w:rsidRPr="00113DB5">
        <w:rPr>
          <w:rFonts w:ascii="Times New Roman" w:hAnsi="Times New Roman" w:cs="Times New Roman" w:hint="eastAsia"/>
          <w:spacing w:val="15"/>
        </w:rPr>
        <w:t>目标体温的降低是一种器官保护策略，但是，有关患者</w:t>
      </w:r>
      <w:r w:rsidRPr="00113DB5">
        <w:rPr>
          <w:rFonts w:ascii="Times New Roman" w:hAnsi="Times New Roman" w:cs="Times New Roman"/>
          <w:spacing w:val="15"/>
        </w:rPr>
        <w:t>CPB</w:t>
      </w:r>
      <w:r w:rsidRPr="00113DB5">
        <w:rPr>
          <w:rFonts w:ascii="Times New Roman" w:hAnsi="Times New Roman" w:cs="Times New Roman" w:hint="eastAsia"/>
          <w:spacing w:val="15"/>
        </w:rPr>
        <w:t>目标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温度对术后肾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功能的影响的随机研究仍存在争议。</w:t>
      </w:r>
      <w:r w:rsidRPr="00113DB5">
        <w:rPr>
          <w:rFonts w:ascii="Times New Roman" w:hAnsi="Times New Roman" w:cs="Times New Roman"/>
          <w:spacing w:val="15"/>
        </w:rPr>
        <w:t>George</w:t>
      </w:r>
      <w:r w:rsidRPr="00113DB5">
        <w:rPr>
          <w:rFonts w:ascii="Times New Roman" w:hAnsi="Times New Roman" w:cs="Times New Roman" w:hint="eastAsia"/>
          <w:spacing w:val="15"/>
        </w:rPr>
        <w:t>的研究小组认为，与深低温停循环相比，中低温停循环策略似乎与术后肾功能异常不相关。相反，最近的研究发现，复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温过程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是术后肾损伤发生的独立危险因素。主动复温而不是降温，导致浅表肾皮质代谢需求增加，是导致肾损伤的原因。</w:t>
      </w:r>
      <w:r w:rsidRPr="00113DB5">
        <w:rPr>
          <w:rFonts w:ascii="Times New Roman" w:hAnsi="Times New Roman" w:cs="Times New Roman"/>
          <w:spacing w:val="15"/>
        </w:rPr>
        <w:t xml:space="preserve"> CPB</w:t>
      </w:r>
      <w:r w:rsidRPr="00113DB5">
        <w:rPr>
          <w:rFonts w:ascii="Times New Roman" w:hAnsi="Times New Roman" w:cs="Times New Roman" w:hint="eastAsia"/>
          <w:spacing w:val="15"/>
        </w:rPr>
        <w:t>目标温度越低，复温的持续时间就越长，因此肾脏经历缺血的时间就越长。先前曾提倡在</w:t>
      </w:r>
      <w:r w:rsidRPr="00113DB5">
        <w:rPr>
          <w:rFonts w:ascii="Times New Roman" w:hAnsi="Times New Roman" w:cs="Times New Roman"/>
          <w:spacing w:val="15"/>
        </w:rPr>
        <w:t>CPB</w:t>
      </w:r>
      <w:r w:rsidRPr="00113DB5">
        <w:rPr>
          <w:rFonts w:ascii="Times New Roman" w:hAnsi="Times New Roman" w:cs="Times New Roman" w:hint="eastAsia"/>
          <w:spacing w:val="15"/>
        </w:rPr>
        <w:t>期间避免不必要的过度降温。</w:t>
      </w:r>
      <w:r w:rsidRPr="00113DB5">
        <w:rPr>
          <w:rFonts w:ascii="Times New Roman" w:hAnsi="Times New Roman" w:cs="Times New Roman"/>
          <w:spacing w:val="15"/>
        </w:rPr>
        <w:t>CPB</w:t>
      </w:r>
      <w:r w:rsidRPr="00113DB5">
        <w:rPr>
          <w:rFonts w:ascii="Times New Roman" w:hAnsi="Times New Roman" w:cs="Times New Roman" w:hint="eastAsia"/>
          <w:spacing w:val="15"/>
        </w:rPr>
        <w:t>的目标温度和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术前肾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功能与术后肾脏功能预后的关系如图</w:t>
      </w:r>
      <w:r w:rsidRPr="00113DB5">
        <w:rPr>
          <w:rFonts w:ascii="Times New Roman" w:hAnsi="Times New Roman" w:cs="Times New Roman"/>
          <w:spacing w:val="15"/>
        </w:rPr>
        <w:t>2</w:t>
      </w:r>
      <w:r w:rsidRPr="00113DB5">
        <w:rPr>
          <w:rFonts w:ascii="Times New Roman" w:hAnsi="Times New Roman" w:cs="Times New Roman" w:hint="eastAsia"/>
          <w:spacing w:val="15"/>
        </w:rPr>
        <w:t>所示。</w:t>
      </w:r>
    </w:p>
    <w:p w14:paraId="151A1959" w14:textId="03A73151" w:rsidR="001060DF" w:rsidRPr="00113DB5" w:rsidRDefault="0087609D" w:rsidP="00113DB5">
      <w:pPr>
        <w:pStyle w:val="a3"/>
        <w:spacing w:before="0" w:beforeAutospacing="0" w:after="0" w:afterAutospacing="0" w:line="360" w:lineRule="auto"/>
        <w:ind w:firstLineChars="200" w:firstLine="540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 w:hint="eastAsia"/>
          <w:spacing w:val="15"/>
        </w:rPr>
        <w:t>本研究的另一个有趣发现是体重或</w:t>
      </w:r>
      <w:r w:rsidR="00FC3B78" w:rsidRPr="00113DB5">
        <w:rPr>
          <w:rFonts w:ascii="Times New Roman" w:hAnsi="Times New Roman" w:cs="Times New Roman" w:hint="eastAsia"/>
          <w:spacing w:val="15"/>
        </w:rPr>
        <w:t>体重指数</w:t>
      </w:r>
      <w:r w:rsidR="00FC3B78" w:rsidRPr="00113DB5">
        <w:rPr>
          <w:rFonts w:ascii="Times New Roman" w:hAnsi="Times New Roman" w:cs="Times New Roman" w:hint="eastAsia"/>
          <w:spacing w:val="15"/>
        </w:rPr>
        <w:t xml:space="preserve"> (B</w:t>
      </w:r>
      <w:r w:rsidR="00FC3B78" w:rsidRPr="00113DB5">
        <w:rPr>
          <w:rFonts w:ascii="Times New Roman" w:hAnsi="Times New Roman" w:cs="Times New Roman"/>
          <w:spacing w:val="15"/>
        </w:rPr>
        <w:t>MI)</w:t>
      </w:r>
      <w:r w:rsidRPr="00113DB5">
        <w:rPr>
          <w:rFonts w:ascii="Times New Roman" w:hAnsi="Times New Roman" w:cs="Times New Roman" w:hint="eastAsia"/>
          <w:spacing w:val="15"/>
        </w:rPr>
        <w:t>增加与术后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有关。肥胖</w:t>
      </w:r>
      <w:r w:rsidRPr="00113DB5">
        <w:rPr>
          <w:rFonts w:ascii="Times New Roman" w:hAnsi="Times New Roman" w:cs="Times New Roman"/>
          <w:spacing w:val="15"/>
        </w:rPr>
        <w:t>/</w:t>
      </w:r>
      <w:r w:rsidR="007E654B" w:rsidRPr="00113DB5">
        <w:rPr>
          <w:rFonts w:ascii="Times New Roman" w:hAnsi="Times New Roman" w:cs="Times New Roman" w:hint="eastAsia"/>
          <w:spacing w:val="15"/>
        </w:rPr>
        <w:t xml:space="preserve"> B</w:t>
      </w:r>
      <w:r w:rsidR="007E654B" w:rsidRPr="00113DB5">
        <w:rPr>
          <w:rFonts w:ascii="Times New Roman" w:hAnsi="Times New Roman" w:cs="Times New Roman"/>
          <w:spacing w:val="15"/>
        </w:rPr>
        <w:t>MI</w:t>
      </w:r>
      <w:r w:rsidRPr="00113DB5">
        <w:rPr>
          <w:rFonts w:ascii="Times New Roman" w:hAnsi="Times New Roman" w:cs="Times New Roman" w:hint="eastAsia"/>
          <w:spacing w:val="15"/>
        </w:rPr>
        <w:t>高与</w:t>
      </w:r>
      <w:r w:rsidRPr="00113DB5">
        <w:rPr>
          <w:rFonts w:ascii="Times New Roman" w:hAnsi="Times New Roman" w:cs="Times New Roman"/>
          <w:spacing w:val="15"/>
        </w:rPr>
        <w:t>AKI</w:t>
      </w:r>
      <w:r w:rsidRPr="00113DB5">
        <w:rPr>
          <w:rFonts w:ascii="Times New Roman" w:hAnsi="Times New Roman" w:cs="Times New Roman" w:hint="eastAsia"/>
          <w:spacing w:val="15"/>
        </w:rPr>
        <w:t>之间的相关性研究最近在危重和术后人群（包括心脏手术后）中得到了确定，其潜在机制仍在研究中，并且被认为是多因素的。肥胖和慢性肾病一样，是一种慢性炎症状态。心脏外科手术中的</w:t>
      </w:r>
      <w:r w:rsidRPr="00113DB5">
        <w:rPr>
          <w:rFonts w:ascii="Times New Roman" w:hAnsi="Times New Roman" w:cs="Times New Roman"/>
          <w:spacing w:val="15"/>
        </w:rPr>
        <w:t>CPB</w:t>
      </w:r>
      <w:r w:rsidRPr="00113DB5">
        <w:rPr>
          <w:rFonts w:ascii="Times New Roman" w:hAnsi="Times New Roman" w:cs="Times New Roman" w:hint="eastAsia"/>
          <w:spacing w:val="15"/>
        </w:rPr>
        <w:t>可激活全身性炎症反应。有证据表明，术前可溶性肿瘤坏死因子受体</w:t>
      </w:r>
      <w:r w:rsidRPr="00113DB5">
        <w:rPr>
          <w:rFonts w:ascii="Times New Roman" w:hAnsi="Times New Roman" w:cs="Times New Roman"/>
          <w:spacing w:val="15"/>
        </w:rPr>
        <w:t>1</w:t>
      </w:r>
      <w:r w:rsidR="00DC6AA1" w:rsidRPr="00113DB5">
        <w:rPr>
          <w:rFonts w:ascii="Times New Roman" w:hAnsi="Times New Roman" w:cs="Times New Roman"/>
          <w:spacing w:val="15"/>
        </w:rPr>
        <w:t xml:space="preserve"> </w:t>
      </w:r>
      <w:r w:rsidR="00DC6AA1" w:rsidRPr="00113DB5">
        <w:rPr>
          <w:rFonts w:ascii="Times New Roman" w:hAnsi="Times New Roman" w:cs="Times New Roman" w:hint="eastAsia"/>
          <w:spacing w:val="15"/>
        </w:rPr>
        <w:t>升高</w:t>
      </w:r>
      <w:r w:rsidRPr="00113DB5">
        <w:rPr>
          <w:rFonts w:ascii="Times New Roman" w:hAnsi="Times New Roman" w:cs="Times New Roman" w:hint="eastAsia"/>
          <w:spacing w:val="15"/>
        </w:rPr>
        <w:t>提示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促炎</w:t>
      </w:r>
      <w:r w:rsidR="004707A0" w:rsidRPr="00113DB5">
        <w:rPr>
          <w:rFonts w:ascii="Times New Roman" w:hAnsi="Times New Roman" w:cs="Times New Roman" w:hint="eastAsia"/>
          <w:spacing w:val="15"/>
        </w:rPr>
        <w:t>反应</w:t>
      </w:r>
      <w:proofErr w:type="gramEnd"/>
      <w:r w:rsidR="00DC6AA1" w:rsidRPr="00113DB5">
        <w:rPr>
          <w:rFonts w:ascii="Times New Roman" w:hAnsi="Times New Roman" w:cs="Times New Roman" w:hint="eastAsia"/>
          <w:spacing w:val="15"/>
        </w:rPr>
        <w:t>较</w:t>
      </w:r>
      <w:r w:rsidR="004707A0" w:rsidRPr="00113DB5">
        <w:rPr>
          <w:rFonts w:ascii="Times New Roman" w:hAnsi="Times New Roman" w:cs="Times New Roman" w:hint="eastAsia"/>
          <w:spacing w:val="15"/>
        </w:rPr>
        <w:t>强</w:t>
      </w:r>
      <w:r w:rsidRPr="00113DB5">
        <w:rPr>
          <w:rFonts w:ascii="Times New Roman" w:hAnsi="Times New Roman" w:cs="Times New Roman" w:hint="eastAsia"/>
          <w:spacing w:val="15"/>
        </w:rPr>
        <w:t>，可能是识别术后</w:t>
      </w:r>
      <w:r w:rsidRPr="00113DB5">
        <w:rPr>
          <w:rFonts w:ascii="Times New Roman" w:hAnsi="Times New Roman" w:cs="Times New Roman"/>
          <w:spacing w:val="15"/>
        </w:rPr>
        <w:t>AKI</w:t>
      </w:r>
      <w:r w:rsidRPr="00113DB5">
        <w:rPr>
          <w:rFonts w:ascii="Times New Roman" w:hAnsi="Times New Roman" w:cs="Times New Roman" w:hint="eastAsia"/>
          <w:spacing w:val="15"/>
        </w:rPr>
        <w:t>风险的最高预测能力的生物标志物。在一项双盲，安慰剂对照，随机临</w:t>
      </w:r>
      <w:r w:rsidRPr="00113DB5">
        <w:rPr>
          <w:rFonts w:ascii="Times New Roman" w:hAnsi="Times New Roman" w:cs="Times New Roman" w:hint="eastAsia"/>
          <w:spacing w:val="15"/>
        </w:rPr>
        <w:lastRenderedPageBreak/>
        <w:t>床试验中，抗氧化剂介质与心脏手术后</w:t>
      </w:r>
      <w:r w:rsidRPr="00113DB5">
        <w:rPr>
          <w:rFonts w:ascii="Times New Roman" w:hAnsi="Times New Roman" w:cs="Times New Roman"/>
          <w:spacing w:val="15"/>
        </w:rPr>
        <w:t>AKI</w:t>
      </w:r>
      <w:r w:rsidRPr="00113DB5">
        <w:rPr>
          <w:rFonts w:ascii="Times New Roman" w:hAnsi="Times New Roman" w:cs="Times New Roman" w:hint="eastAsia"/>
          <w:spacing w:val="15"/>
        </w:rPr>
        <w:t>降低有关。此外，术前和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围手术期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使用他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汀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类药物增强了这种相关性。</w:t>
      </w:r>
    </w:p>
    <w:p w14:paraId="254B15F8" w14:textId="77777777" w:rsidR="001060DF" w:rsidRPr="00113DB5" w:rsidRDefault="0087609D" w:rsidP="00113DB5">
      <w:pPr>
        <w:pStyle w:val="a3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/>
          <w:noProof/>
        </w:rPr>
        <w:drawing>
          <wp:inline distT="0" distB="0" distL="114300" distR="114300" wp14:anchorId="02F5096A" wp14:editId="0D76D106">
            <wp:extent cx="4400550" cy="3438525"/>
            <wp:effectExtent l="0" t="0" r="0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68C22" w14:textId="77777777" w:rsidR="001060DF" w:rsidRPr="00113DB5" w:rsidRDefault="0087609D" w:rsidP="00113DB5">
      <w:pPr>
        <w:pStyle w:val="a3"/>
        <w:spacing w:before="0" w:beforeAutospacing="0" w:after="0" w:afterAutospacing="0" w:line="360" w:lineRule="auto"/>
        <w:ind w:firstLineChars="200" w:firstLine="540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/>
          <w:spacing w:val="15"/>
        </w:rPr>
        <w:t>4.1</w:t>
      </w:r>
      <w:r w:rsidRPr="00113DB5">
        <w:rPr>
          <w:rFonts w:ascii="Times New Roman" w:hAnsi="Times New Roman" w:cs="Times New Roman" w:hint="eastAsia"/>
          <w:spacing w:val="15"/>
        </w:rPr>
        <w:t>局限性</w:t>
      </w:r>
    </w:p>
    <w:p w14:paraId="468AC14E" w14:textId="4F3CF6A4" w:rsidR="001060DF" w:rsidRDefault="0087609D" w:rsidP="00113DB5">
      <w:pPr>
        <w:pStyle w:val="a3"/>
        <w:spacing w:before="0" w:beforeAutospacing="0" w:after="0" w:afterAutospacing="0" w:line="360" w:lineRule="auto"/>
        <w:ind w:firstLineChars="200" w:firstLine="540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 w:hint="eastAsia"/>
          <w:spacing w:val="15"/>
        </w:rPr>
        <w:t>回顾性观察研究设计排除了手术复杂程度之间的比较</w:t>
      </w:r>
      <w:r w:rsidR="005A3C4B" w:rsidRPr="00113DB5">
        <w:rPr>
          <w:rFonts w:ascii="Times New Roman" w:hAnsi="Times New Roman" w:cs="Times New Roman" w:hint="eastAsia"/>
          <w:spacing w:val="15"/>
        </w:rPr>
        <w:t>。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围手术期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麻醉管理不规范；</w:t>
      </w:r>
      <w:r w:rsidR="005A3C4B" w:rsidRPr="00113DB5">
        <w:rPr>
          <w:rFonts w:ascii="Times New Roman" w:hAnsi="Times New Roman" w:cs="Times New Roman" w:hint="eastAsia"/>
          <w:spacing w:val="15"/>
        </w:rPr>
        <w:t>I</w:t>
      </w:r>
      <w:r w:rsidR="005A3C4B" w:rsidRPr="00113DB5">
        <w:rPr>
          <w:rFonts w:ascii="Times New Roman" w:hAnsi="Times New Roman" w:cs="Times New Roman"/>
          <w:spacing w:val="15"/>
        </w:rPr>
        <w:t>CU</w:t>
      </w:r>
      <w:r w:rsidR="005A3C4B" w:rsidRPr="00113DB5">
        <w:rPr>
          <w:rFonts w:ascii="Times New Roman" w:hAnsi="Times New Roman" w:cs="Times New Roman" w:hint="eastAsia"/>
          <w:spacing w:val="15"/>
        </w:rPr>
        <w:t>的液体管理，</w:t>
      </w:r>
      <w:r w:rsidRPr="00113DB5">
        <w:rPr>
          <w:rFonts w:ascii="Times New Roman" w:hAnsi="Times New Roman" w:cs="Times New Roman" w:hint="eastAsia"/>
          <w:spacing w:val="15"/>
        </w:rPr>
        <w:t>即何时开始肾脏替代治疗，由</w:t>
      </w:r>
      <w:r w:rsidRPr="00113DB5">
        <w:rPr>
          <w:rFonts w:ascii="Times New Roman" w:hAnsi="Times New Roman" w:cs="Times New Roman"/>
          <w:spacing w:val="15"/>
        </w:rPr>
        <w:t>ICU</w:t>
      </w:r>
      <w:r w:rsidRPr="00113DB5">
        <w:rPr>
          <w:rFonts w:ascii="Times New Roman" w:hAnsi="Times New Roman" w:cs="Times New Roman" w:hint="eastAsia"/>
          <w:spacing w:val="15"/>
        </w:rPr>
        <w:t>专家决定，通常取决于心衰情况。</w:t>
      </w:r>
      <w:r w:rsidR="005A3C4B" w:rsidRPr="00113DB5">
        <w:rPr>
          <w:rFonts w:ascii="Times New Roman" w:hAnsi="Times New Roman" w:cs="Times New Roman" w:hint="eastAsia"/>
          <w:spacing w:val="15"/>
        </w:rPr>
        <w:t>未来针对</w:t>
      </w:r>
      <w:r w:rsidRPr="00113DB5">
        <w:rPr>
          <w:rFonts w:ascii="Times New Roman" w:hAnsi="Times New Roman" w:cs="Times New Roman" w:hint="eastAsia"/>
          <w:spacing w:val="15"/>
        </w:rPr>
        <w:t>金属蛋白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酶组织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抑制剂</w:t>
      </w:r>
      <w:r w:rsidRPr="00113DB5">
        <w:rPr>
          <w:rFonts w:ascii="Times New Roman" w:hAnsi="Times New Roman" w:cs="Times New Roman"/>
          <w:spacing w:val="15"/>
        </w:rPr>
        <w:t>2</w:t>
      </w:r>
      <w:r w:rsidRPr="00113DB5">
        <w:rPr>
          <w:rFonts w:ascii="Times New Roman" w:hAnsi="Times New Roman" w:cs="Times New Roman" w:hint="eastAsia"/>
          <w:spacing w:val="15"/>
        </w:rPr>
        <w:t>和胰岛素样生长因子结合蛋白</w:t>
      </w:r>
      <w:r w:rsidRPr="00113DB5">
        <w:rPr>
          <w:rFonts w:ascii="Times New Roman" w:hAnsi="Times New Roman" w:cs="Times New Roman"/>
          <w:spacing w:val="15"/>
        </w:rPr>
        <w:t>7</w:t>
      </w:r>
      <w:r w:rsidRPr="00113DB5">
        <w:rPr>
          <w:rFonts w:ascii="Times New Roman" w:hAnsi="Times New Roman" w:cs="Times New Roman" w:hint="eastAsia"/>
          <w:spacing w:val="15"/>
        </w:rPr>
        <w:t>等生物标志物</w:t>
      </w:r>
      <w:r w:rsidR="005A3C4B" w:rsidRPr="00113DB5">
        <w:rPr>
          <w:rFonts w:ascii="Times New Roman" w:hAnsi="Times New Roman" w:cs="Times New Roman" w:hint="eastAsia"/>
          <w:spacing w:val="15"/>
        </w:rPr>
        <w:t>的进一步研究</w:t>
      </w:r>
      <w:r w:rsidRPr="00113DB5">
        <w:rPr>
          <w:rFonts w:ascii="Times New Roman" w:hAnsi="Times New Roman" w:cs="Times New Roman" w:hint="eastAsia"/>
          <w:spacing w:val="15"/>
        </w:rPr>
        <w:t>，</w:t>
      </w:r>
      <w:r w:rsidR="005A3C4B" w:rsidRPr="00113DB5">
        <w:rPr>
          <w:rFonts w:ascii="Times New Roman" w:hAnsi="Times New Roman" w:cs="Times New Roman" w:hint="eastAsia"/>
          <w:spacing w:val="15"/>
        </w:rPr>
        <w:t>将有助于</w:t>
      </w:r>
      <w:r w:rsidRPr="00113DB5">
        <w:rPr>
          <w:rFonts w:ascii="Times New Roman" w:hAnsi="Times New Roman" w:cs="Times New Roman" w:hint="eastAsia"/>
          <w:spacing w:val="15"/>
        </w:rPr>
        <w:t>定量</w:t>
      </w:r>
      <w:r w:rsidR="005A3C4B" w:rsidRPr="00113DB5">
        <w:rPr>
          <w:rFonts w:ascii="Times New Roman" w:hAnsi="Times New Roman" w:cs="Times New Roman" w:hint="eastAsia"/>
          <w:spacing w:val="15"/>
        </w:rPr>
        <w:t>评估</w:t>
      </w:r>
      <w:r w:rsidRPr="00113DB5">
        <w:rPr>
          <w:rFonts w:ascii="Times New Roman" w:hAnsi="Times New Roman" w:cs="Times New Roman" w:hint="eastAsia"/>
          <w:spacing w:val="15"/>
        </w:rPr>
        <w:t>肾损伤程度。</w:t>
      </w:r>
    </w:p>
    <w:p w14:paraId="70CED41B" w14:textId="77777777" w:rsidR="0045702B" w:rsidRPr="00113DB5" w:rsidRDefault="0045702B" w:rsidP="00113DB5">
      <w:pPr>
        <w:pStyle w:val="a3"/>
        <w:spacing w:before="0" w:beforeAutospacing="0" w:after="0" w:afterAutospacing="0" w:line="360" w:lineRule="auto"/>
        <w:ind w:firstLineChars="200" w:firstLine="540"/>
        <w:jc w:val="both"/>
        <w:rPr>
          <w:rFonts w:ascii="Times New Roman" w:hAnsi="Times New Roman" w:cs="Times New Roman" w:hint="eastAsia"/>
          <w:spacing w:val="15"/>
        </w:rPr>
      </w:pPr>
    </w:p>
    <w:p w14:paraId="542695B7" w14:textId="77777777" w:rsidR="001060DF" w:rsidRPr="0045702B" w:rsidRDefault="0087609D" w:rsidP="00113DB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spacing w:val="15"/>
          <w:sz w:val="28"/>
          <w:szCs w:val="28"/>
        </w:rPr>
      </w:pPr>
      <w:r w:rsidRPr="0045702B">
        <w:rPr>
          <w:rFonts w:ascii="Times New Roman" w:hAnsi="Times New Roman" w:cs="Times New Roman" w:hint="eastAsia"/>
          <w:b/>
          <w:bCs/>
          <w:spacing w:val="15"/>
          <w:sz w:val="28"/>
          <w:szCs w:val="28"/>
        </w:rPr>
        <w:t>结论</w:t>
      </w:r>
    </w:p>
    <w:p w14:paraId="674A7926" w14:textId="77777777" w:rsidR="001060DF" w:rsidRPr="00113DB5" w:rsidRDefault="0087609D" w:rsidP="00113DB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15"/>
        </w:rPr>
      </w:pPr>
      <w:r w:rsidRPr="00113DB5">
        <w:rPr>
          <w:rFonts w:ascii="Times New Roman" w:hAnsi="Times New Roman" w:cs="Times New Roman"/>
          <w:spacing w:val="15"/>
        </w:rPr>
        <w:t xml:space="preserve">   </w:t>
      </w:r>
      <w:r w:rsidRPr="00113DB5">
        <w:rPr>
          <w:rFonts w:ascii="Times New Roman" w:hAnsi="Times New Roman" w:cs="Times New Roman" w:hint="eastAsia"/>
          <w:spacing w:val="15"/>
        </w:rPr>
        <w:t>本研究表明，接受心脏直视手术的</w:t>
      </w:r>
      <w:r w:rsidRPr="00113DB5">
        <w:rPr>
          <w:rFonts w:ascii="Times New Roman" w:hAnsi="Times New Roman" w:cs="Times New Roman"/>
          <w:spacing w:val="15"/>
        </w:rPr>
        <w:t>CKD</w:t>
      </w:r>
      <w:r w:rsidRPr="00113DB5">
        <w:rPr>
          <w:rFonts w:ascii="Times New Roman" w:hAnsi="Times New Roman" w:cs="Times New Roman" w:hint="eastAsia"/>
          <w:spacing w:val="15"/>
        </w:rPr>
        <w:t>患者术后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的住院死亡率和</w:t>
      </w:r>
      <w:r w:rsidRPr="00113DB5">
        <w:rPr>
          <w:rFonts w:ascii="Times New Roman" w:hAnsi="Times New Roman" w:cs="Times New Roman"/>
          <w:spacing w:val="15"/>
        </w:rPr>
        <w:t>2</w:t>
      </w:r>
      <w:r w:rsidRPr="00113DB5">
        <w:rPr>
          <w:rFonts w:ascii="Times New Roman" w:hAnsi="Times New Roman" w:cs="Times New Roman" w:hint="eastAsia"/>
          <w:spacing w:val="15"/>
        </w:rPr>
        <w:t>年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透析率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增加。术前血清肌</w:t>
      </w:r>
      <w:proofErr w:type="gramStart"/>
      <w:r w:rsidRPr="00113DB5">
        <w:rPr>
          <w:rFonts w:ascii="Times New Roman" w:hAnsi="Times New Roman" w:cs="Times New Roman" w:hint="eastAsia"/>
          <w:spacing w:val="15"/>
        </w:rPr>
        <w:t>酐</w:t>
      </w:r>
      <w:proofErr w:type="gramEnd"/>
      <w:r w:rsidRPr="00113DB5">
        <w:rPr>
          <w:rFonts w:ascii="Times New Roman" w:hAnsi="Times New Roman" w:cs="Times New Roman" w:hint="eastAsia"/>
          <w:spacing w:val="15"/>
        </w:rPr>
        <w:t>高水平和较低的体外循环目标温度与术后发生</w:t>
      </w:r>
      <w:r w:rsidRPr="00113DB5">
        <w:rPr>
          <w:rFonts w:ascii="Times New Roman" w:hAnsi="Times New Roman" w:cs="Times New Roman"/>
          <w:spacing w:val="15"/>
        </w:rPr>
        <w:t>KDIGO-3</w:t>
      </w:r>
      <w:r w:rsidRPr="00113DB5">
        <w:rPr>
          <w:rFonts w:ascii="Times New Roman" w:hAnsi="Times New Roman" w:cs="Times New Roman" w:hint="eastAsia"/>
          <w:spacing w:val="15"/>
        </w:rPr>
        <w:t>相关。有必要进一步的研究，阐明</w:t>
      </w:r>
      <w:r w:rsidRPr="00113DB5">
        <w:rPr>
          <w:rFonts w:ascii="Times New Roman" w:hAnsi="Times New Roman" w:cs="Times New Roman"/>
          <w:spacing w:val="15"/>
        </w:rPr>
        <w:t>CKD</w:t>
      </w:r>
      <w:r w:rsidRPr="00113DB5">
        <w:rPr>
          <w:rFonts w:ascii="Times New Roman" w:hAnsi="Times New Roman" w:cs="Times New Roman" w:hint="eastAsia"/>
          <w:spacing w:val="15"/>
        </w:rPr>
        <w:t>患者的潜在机制并验证可能的改善策略，如体外循环管理和肥胖者抗炎药的使用。</w:t>
      </w:r>
    </w:p>
    <w:p w14:paraId="2F16A7AF" w14:textId="77777777" w:rsidR="001060DF" w:rsidRPr="00852C72" w:rsidRDefault="001060DF" w:rsidP="00852C7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pacing w:val="15"/>
          <w:sz w:val="28"/>
          <w:szCs w:val="28"/>
        </w:rPr>
      </w:pPr>
    </w:p>
    <w:p w14:paraId="2AE572C0" w14:textId="77777777" w:rsidR="001060DF" w:rsidRPr="00852C72" w:rsidRDefault="001060DF" w:rsidP="00852C7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pacing w:val="15"/>
          <w:sz w:val="28"/>
          <w:szCs w:val="28"/>
        </w:rPr>
      </w:pPr>
    </w:p>
    <w:sectPr w:rsidR="001060DF" w:rsidRPr="00852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D5A6E"/>
    <w:multiLevelType w:val="multilevel"/>
    <w:tmpl w:val="1D4D5A6E"/>
    <w:lvl w:ilvl="0">
      <w:start w:val="1"/>
      <w:numFmt w:val="decimal"/>
      <w:lvlText w:val="%1."/>
      <w:lvlJc w:val="left"/>
      <w:pPr>
        <w:ind w:left="225" w:hanging="2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59"/>
    <w:rsid w:val="00011202"/>
    <w:rsid w:val="000307C5"/>
    <w:rsid w:val="000317EB"/>
    <w:rsid w:val="000346A0"/>
    <w:rsid w:val="000365D3"/>
    <w:rsid w:val="000444D3"/>
    <w:rsid w:val="00044AC8"/>
    <w:rsid w:val="0005570E"/>
    <w:rsid w:val="00056046"/>
    <w:rsid w:val="0008465A"/>
    <w:rsid w:val="00096C44"/>
    <w:rsid w:val="000E4AA9"/>
    <w:rsid w:val="000F1A70"/>
    <w:rsid w:val="000F5D43"/>
    <w:rsid w:val="001060DF"/>
    <w:rsid w:val="00106EC6"/>
    <w:rsid w:val="001116AA"/>
    <w:rsid w:val="00113DB5"/>
    <w:rsid w:val="0012281F"/>
    <w:rsid w:val="001368B4"/>
    <w:rsid w:val="00141E33"/>
    <w:rsid w:val="00153AFD"/>
    <w:rsid w:val="001A1AC6"/>
    <w:rsid w:val="001B57E3"/>
    <w:rsid w:val="001C3699"/>
    <w:rsid w:val="00270AB8"/>
    <w:rsid w:val="00275E9C"/>
    <w:rsid w:val="00284BCB"/>
    <w:rsid w:val="00287754"/>
    <w:rsid w:val="00292756"/>
    <w:rsid w:val="002B32B6"/>
    <w:rsid w:val="002C5B93"/>
    <w:rsid w:val="002C5F85"/>
    <w:rsid w:val="002C6D2A"/>
    <w:rsid w:val="002E6E6A"/>
    <w:rsid w:val="002F7B2E"/>
    <w:rsid w:val="00301C59"/>
    <w:rsid w:val="00321782"/>
    <w:rsid w:val="003267CB"/>
    <w:rsid w:val="00340CFB"/>
    <w:rsid w:val="0034326C"/>
    <w:rsid w:val="003553C7"/>
    <w:rsid w:val="003567EE"/>
    <w:rsid w:val="00367270"/>
    <w:rsid w:val="00372AD5"/>
    <w:rsid w:val="0038373C"/>
    <w:rsid w:val="00385E0E"/>
    <w:rsid w:val="003A7A98"/>
    <w:rsid w:val="003B7FE8"/>
    <w:rsid w:val="003D76DF"/>
    <w:rsid w:val="003D7B64"/>
    <w:rsid w:val="003F095C"/>
    <w:rsid w:val="00412014"/>
    <w:rsid w:val="00441879"/>
    <w:rsid w:val="00444A72"/>
    <w:rsid w:val="004558CC"/>
    <w:rsid w:val="0045702B"/>
    <w:rsid w:val="004677A9"/>
    <w:rsid w:val="004707A0"/>
    <w:rsid w:val="00485A53"/>
    <w:rsid w:val="004E5DF4"/>
    <w:rsid w:val="00500232"/>
    <w:rsid w:val="00534101"/>
    <w:rsid w:val="005356A7"/>
    <w:rsid w:val="0055006A"/>
    <w:rsid w:val="00565390"/>
    <w:rsid w:val="00570028"/>
    <w:rsid w:val="00582E4A"/>
    <w:rsid w:val="005A3C4B"/>
    <w:rsid w:val="005B1D6A"/>
    <w:rsid w:val="00601693"/>
    <w:rsid w:val="00603480"/>
    <w:rsid w:val="006310AA"/>
    <w:rsid w:val="006329A6"/>
    <w:rsid w:val="00663E69"/>
    <w:rsid w:val="00683068"/>
    <w:rsid w:val="00687CB7"/>
    <w:rsid w:val="006A7553"/>
    <w:rsid w:val="006C379D"/>
    <w:rsid w:val="006D72C3"/>
    <w:rsid w:val="006F62D8"/>
    <w:rsid w:val="00700990"/>
    <w:rsid w:val="0070781B"/>
    <w:rsid w:val="007113A3"/>
    <w:rsid w:val="00714E25"/>
    <w:rsid w:val="00720CE0"/>
    <w:rsid w:val="0072727F"/>
    <w:rsid w:val="007465E2"/>
    <w:rsid w:val="007731C5"/>
    <w:rsid w:val="007B07B3"/>
    <w:rsid w:val="007D3CC3"/>
    <w:rsid w:val="007D7587"/>
    <w:rsid w:val="007E513B"/>
    <w:rsid w:val="007E654B"/>
    <w:rsid w:val="007F45E5"/>
    <w:rsid w:val="00825BA4"/>
    <w:rsid w:val="00852C72"/>
    <w:rsid w:val="00862BBE"/>
    <w:rsid w:val="0087609D"/>
    <w:rsid w:val="008D4C19"/>
    <w:rsid w:val="008E5BDE"/>
    <w:rsid w:val="008F01BF"/>
    <w:rsid w:val="0091083C"/>
    <w:rsid w:val="00914667"/>
    <w:rsid w:val="0093239D"/>
    <w:rsid w:val="0098282F"/>
    <w:rsid w:val="009835D9"/>
    <w:rsid w:val="00984C14"/>
    <w:rsid w:val="00993283"/>
    <w:rsid w:val="009C79A3"/>
    <w:rsid w:val="009D7C12"/>
    <w:rsid w:val="009E30AF"/>
    <w:rsid w:val="00A01739"/>
    <w:rsid w:val="00A922C9"/>
    <w:rsid w:val="00AE4909"/>
    <w:rsid w:val="00B04023"/>
    <w:rsid w:val="00B55C41"/>
    <w:rsid w:val="00BA5172"/>
    <w:rsid w:val="00BB0BD3"/>
    <w:rsid w:val="00BC1BB4"/>
    <w:rsid w:val="00BF0816"/>
    <w:rsid w:val="00C03F72"/>
    <w:rsid w:val="00C0532E"/>
    <w:rsid w:val="00C166AE"/>
    <w:rsid w:val="00C249B1"/>
    <w:rsid w:val="00C305BA"/>
    <w:rsid w:val="00C4149A"/>
    <w:rsid w:val="00C77F42"/>
    <w:rsid w:val="00CC2F09"/>
    <w:rsid w:val="00CD193D"/>
    <w:rsid w:val="00CD5959"/>
    <w:rsid w:val="00D007C2"/>
    <w:rsid w:val="00D479B0"/>
    <w:rsid w:val="00D52EB9"/>
    <w:rsid w:val="00D63509"/>
    <w:rsid w:val="00DA123B"/>
    <w:rsid w:val="00DA3D3F"/>
    <w:rsid w:val="00DB23FE"/>
    <w:rsid w:val="00DB7545"/>
    <w:rsid w:val="00DC6AA1"/>
    <w:rsid w:val="00DD7FEE"/>
    <w:rsid w:val="00E07294"/>
    <w:rsid w:val="00E35B3E"/>
    <w:rsid w:val="00E47AAA"/>
    <w:rsid w:val="00E533CC"/>
    <w:rsid w:val="00E6110D"/>
    <w:rsid w:val="00E6773C"/>
    <w:rsid w:val="00EA7347"/>
    <w:rsid w:val="00EB7A1A"/>
    <w:rsid w:val="00EE3252"/>
    <w:rsid w:val="00F819CA"/>
    <w:rsid w:val="00F83FD6"/>
    <w:rsid w:val="00F90689"/>
    <w:rsid w:val="00FC3B78"/>
    <w:rsid w:val="00FF5EAE"/>
    <w:rsid w:val="056026BE"/>
    <w:rsid w:val="164603F5"/>
    <w:rsid w:val="1B984A6B"/>
    <w:rsid w:val="2507510D"/>
    <w:rsid w:val="542437EE"/>
    <w:rsid w:val="572C637D"/>
    <w:rsid w:val="67D1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19C48"/>
  <w15:docId w15:val="{8EC501DF-2436-4DF5-BC43-D8978604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5F8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C5F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870558959@qq.com</dc:creator>
  <cp:lastModifiedBy>周 荣华</cp:lastModifiedBy>
  <cp:revision>382</cp:revision>
  <dcterms:created xsi:type="dcterms:W3CDTF">2020-09-14T06:00:00Z</dcterms:created>
  <dcterms:modified xsi:type="dcterms:W3CDTF">2020-10-04T03:10:00Z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