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8E6D0" w14:textId="0E52FC43" w:rsidR="00C95A0B" w:rsidRPr="007049F9" w:rsidRDefault="00652066" w:rsidP="00A339EE">
      <w:pPr>
        <w:pStyle w:val="a9"/>
        <w:spacing w:line="360" w:lineRule="auto"/>
        <w:ind w:left="0"/>
        <w:jc w:val="center"/>
        <w:rPr>
          <w:rFonts w:ascii="Times New Roman" w:eastAsia="宋体" w:hAnsi="Times New Roman" w:cs="Times New Roman"/>
          <w:b/>
          <w:bCs/>
          <w:w w:val="105"/>
          <w:sz w:val="30"/>
          <w:szCs w:val="30"/>
          <w:lang w:eastAsia="zh-CN"/>
        </w:rPr>
      </w:pPr>
      <w:r w:rsidRPr="007049F9">
        <w:rPr>
          <w:rFonts w:ascii="Times New Roman" w:eastAsia="宋体" w:hAnsi="Times New Roman" w:cs="Times New Roman"/>
          <w:b/>
          <w:bCs/>
          <w:w w:val="105"/>
          <w:sz w:val="30"/>
          <w:szCs w:val="30"/>
          <w:lang w:eastAsia="zh-CN"/>
        </w:rPr>
        <w:t>目标导向体外循环管理用于</w:t>
      </w:r>
      <w:r w:rsidR="00382343">
        <w:rPr>
          <w:rFonts w:ascii="Times New Roman" w:eastAsia="宋体" w:hAnsi="Times New Roman" w:cs="Times New Roman" w:hint="eastAsia"/>
          <w:b/>
          <w:bCs/>
          <w:w w:val="105"/>
          <w:sz w:val="30"/>
          <w:szCs w:val="30"/>
          <w:lang w:eastAsia="zh-CN"/>
        </w:rPr>
        <w:t>小儿</w:t>
      </w:r>
      <w:r w:rsidRPr="007049F9">
        <w:rPr>
          <w:rFonts w:ascii="Times New Roman" w:eastAsia="宋体" w:hAnsi="Times New Roman" w:cs="Times New Roman"/>
          <w:b/>
          <w:bCs/>
          <w:w w:val="105"/>
          <w:sz w:val="30"/>
          <w:szCs w:val="30"/>
          <w:lang w:eastAsia="zh-CN"/>
        </w:rPr>
        <w:t>心脏外科的研究综述</w:t>
      </w:r>
    </w:p>
    <w:p w14:paraId="5BBF5BAE" w14:textId="572D1719" w:rsidR="006B06E9" w:rsidRPr="00A339EE" w:rsidRDefault="006B06E9" w:rsidP="00A339EE">
      <w:pPr>
        <w:pStyle w:val="a9"/>
        <w:spacing w:line="360" w:lineRule="auto"/>
        <w:ind w:left="0"/>
        <w:rPr>
          <w:rFonts w:ascii="Times New Roman" w:eastAsia="宋体" w:hAnsi="Times New Roman" w:cs="Times New Roman"/>
          <w:b/>
          <w:bCs/>
          <w:w w:val="105"/>
          <w:sz w:val="24"/>
          <w:szCs w:val="24"/>
          <w:lang w:eastAsia="zh-CN"/>
        </w:rPr>
      </w:pPr>
    </w:p>
    <w:p w14:paraId="77DC01B4" w14:textId="1B27AD7F" w:rsidR="006B06E9" w:rsidRPr="00A339EE" w:rsidRDefault="006B06E9" w:rsidP="00A339EE">
      <w:pPr>
        <w:pStyle w:val="a9"/>
        <w:spacing w:line="360" w:lineRule="auto"/>
        <w:ind w:left="0"/>
        <w:rPr>
          <w:rFonts w:ascii="Times New Roman" w:eastAsia="宋体" w:hAnsi="Times New Roman" w:cs="Times New Roman"/>
          <w:b/>
          <w:bCs/>
          <w:w w:val="105"/>
          <w:sz w:val="24"/>
          <w:szCs w:val="24"/>
          <w:lang w:eastAsia="zh-CN"/>
        </w:rPr>
      </w:pPr>
      <w:r w:rsidRPr="00A339EE">
        <w:rPr>
          <w:rFonts w:ascii="Times New Roman" w:eastAsia="宋体" w:hAnsi="Times New Roman" w:cs="Times New Roman"/>
          <w:b/>
          <w:bCs/>
          <w:w w:val="105"/>
          <w:sz w:val="24"/>
          <w:szCs w:val="24"/>
          <w:lang w:eastAsia="zh-CN"/>
        </w:rPr>
        <w:t>翻译：黄明君</w:t>
      </w:r>
      <w:r w:rsidRPr="00A339EE">
        <w:rPr>
          <w:rFonts w:ascii="Times New Roman" w:eastAsia="宋体" w:hAnsi="Times New Roman" w:cs="Times New Roman"/>
          <w:b/>
          <w:bCs/>
          <w:w w:val="105"/>
          <w:sz w:val="24"/>
          <w:szCs w:val="24"/>
          <w:lang w:eastAsia="zh-CN"/>
        </w:rPr>
        <w:t xml:space="preserve">  </w:t>
      </w:r>
      <w:r w:rsidRPr="00A339EE">
        <w:rPr>
          <w:rFonts w:ascii="Times New Roman" w:eastAsia="宋体" w:hAnsi="Times New Roman" w:cs="Times New Roman"/>
          <w:b/>
          <w:bCs/>
          <w:w w:val="105"/>
          <w:sz w:val="24"/>
          <w:szCs w:val="24"/>
          <w:lang w:eastAsia="zh-CN"/>
        </w:rPr>
        <w:t>郑州大学第一附属医院</w:t>
      </w:r>
    </w:p>
    <w:p w14:paraId="64484552" w14:textId="5AB25B2F" w:rsidR="006B06E9" w:rsidRPr="00A339EE" w:rsidRDefault="006B06E9" w:rsidP="00A339EE">
      <w:pPr>
        <w:pStyle w:val="a9"/>
        <w:spacing w:line="360" w:lineRule="auto"/>
        <w:ind w:left="0"/>
        <w:rPr>
          <w:rFonts w:ascii="Times New Roman" w:eastAsia="宋体" w:hAnsi="Times New Roman" w:cs="Times New Roman"/>
          <w:b/>
          <w:bCs/>
          <w:sz w:val="24"/>
          <w:szCs w:val="24"/>
          <w:lang w:eastAsia="zh-CN"/>
        </w:rPr>
      </w:pPr>
      <w:r w:rsidRPr="00A339EE">
        <w:rPr>
          <w:rFonts w:ascii="Times New Roman" w:eastAsia="宋体" w:hAnsi="Times New Roman" w:cs="Times New Roman"/>
          <w:b/>
          <w:bCs/>
          <w:sz w:val="24"/>
          <w:szCs w:val="24"/>
          <w:lang w:eastAsia="zh-CN"/>
        </w:rPr>
        <w:t>审校：周荣华</w:t>
      </w:r>
      <w:r w:rsidRPr="00A339EE">
        <w:rPr>
          <w:rFonts w:ascii="Times New Roman" w:eastAsia="宋体" w:hAnsi="Times New Roman" w:cs="Times New Roman"/>
          <w:b/>
          <w:bCs/>
          <w:sz w:val="24"/>
          <w:szCs w:val="24"/>
          <w:lang w:eastAsia="zh-CN"/>
        </w:rPr>
        <w:t xml:space="preserve">  </w:t>
      </w:r>
      <w:r w:rsidRPr="00A339EE">
        <w:rPr>
          <w:rFonts w:ascii="Times New Roman" w:eastAsia="宋体" w:hAnsi="Times New Roman" w:cs="Times New Roman"/>
          <w:b/>
          <w:bCs/>
          <w:sz w:val="24"/>
          <w:szCs w:val="24"/>
          <w:lang w:eastAsia="zh-CN"/>
        </w:rPr>
        <w:t>四川大学华西医院</w:t>
      </w:r>
    </w:p>
    <w:p w14:paraId="3589266E" w14:textId="77777777" w:rsidR="006B06E9" w:rsidRPr="00A339EE" w:rsidRDefault="006B06E9" w:rsidP="00A339EE">
      <w:pPr>
        <w:pStyle w:val="a9"/>
        <w:spacing w:line="360" w:lineRule="auto"/>
        <w:ind w:left="0"/>
        <w:rPr>
          <w:rFonts w:ascii="Times New Roman" w:eastAsia="宋体" w:hAnsi="Times New Roman" w:cs="Times New Roman"/>
          <w:b/>
          <w:bCs/>
          <w:sz w:val="24"/>
          <w:szCs w:val="24"/>
          <w:lang w:eastAsia="zh-CN"/>
        </w:rPr>
      </w:pPr>
    </w:p>
    <w:p w14:paraId="335B7B80" w14:textId="77777777" w:rsidR="00C95A0B" w:rsidRPr="007049F9" w:rsidRDefault="00652066" w:rsidP="00A339EE">
      <w:pPr>
        <w:pStyle w:val="a3"/>
        <w:spacing w:line="360" w:lineRule="auto"/>
        <w:rPr>
          <w:rFonts w:ascii="Times New Roman" w:eastAsia="宋体" w:hAnsi="Times New Roman" w:cs="Times New Roman"/>
          <w:b/>
          <w:sz w:val="28"/>
          <w:szCs w:val="28"/>
          <w:lang w:eastAsia="zh-CN"/>
        </w:rPr>
      </w:pPr>
      <w:r w:rsidRPr="007049F9">
        <w:rPr>
          <w:rFonts w:ascii="Times New Roman" w:eastAsia="宋体" w:hAnsi="Times New Roman" w:cs="Times New Roman"/>
          <w:b/>
          <w:w w:val="110"/>
          <w:sz w:val="28"/>
          <w:szCs w:val="28"/>
          <w:lang w:eastAsia="zh-CN"/>
        </w:rPr>
        <w:t>摘要</w:t>
      </w:r>
    </w:p>
    <w:p w14:paraId="579DB158" w14:textId="77777777" w:rsidR="00C95A0B" w:rsidRPr="00A339EE" w:rsidRDefault="00652066" w:rsidP="00A339EE">
      <w:pPr>
        <w:pStyle w:val="a3"/>
        <w:spacing w:line="360" w:lineRule="auto"/>
        <w:ind w:right="106" w:firstLineChars="200" w:firstLine="480"/>
        <w:jc w:val="both"/>
        <w:rPr>
          <w:rFonts w:ascii="Times New Roman" w:eastAsia="宋体" w:hAnsi="Times New Roman" w:cs="Times New Roman"/>
          <w:sz w:val="24"/>
          <w:szCs w:val="24"/>
          <w:lang w:eastAsia="zh-CN"/>
        </w:rPr>
      </w:pPr>
      <w:r w:rsidRPr="00A339EE">
        <w:rPr>
          <w:rFonts w:ascii="Times New Roman" w:eastAsia="宋体" w:hAnsi="Times New Roman" w:cs="Times New Roman"/>
          <w:sz w:val="24"/>
          <w:szCs w:val="24"/>
          <w:lang w:eastAsia="zh-CN"/>
        </w:rPr>
        <w:t>体外循环灌注管理显著影响术后结果。近年来，目标导向治疗的原理已应用于心胸外科领域，以改善患者预后。目标导向疗法包括对关键临床参数进行围手术期和术后连续监测，以根据每个患者的具体需求调整灌注。密切测量的参数包括纤维蛋白原、血小板计数、乳酸、静脉血氧饱和度、中心静脉血氧饱和度、平均动脉压、灌注流量和搏动性灌注。这些参数已显示出会影响术后新鲜冷冻血浆的输</w:t>
      </w:r>
      <w:r w:rsidRPr="00A339EE">
        <w:rPr>
          <w:rFonts w:ascii="Times New Roman" w:eastAsia="宋体" w:hAnsi="Times New Roman" w:cs="Times New Roman"/>
          <w:sz w:val="24"/>
          <w:szCs w:val="24"/>
          <w:lang w:eastAsia="zh-Hans"/>
        </w:rPr>
        <w:t>注率</w:t>
      </w:r>
      <w:r w:rsidRPr="00A339EE">
        <w:rPr>
          <w:rFonts w:ascii="Times New Roman" w:eastAsia="宋体" w:hAnsi="Times New Roman" w:cs="Times New Roman"/>
          <w:sz w:val="24"/>
          <w:szCs w:val="24"/>
          <w:lang w:eastAsia="zh-CN"/>
        </w:rPr>
        <w:t>、凝血状态、终末器官灌注和死亡率。在这篇综述中，我们讨论了儿科灌注管理向目标导向灌注的最新模式转变。</w:t>
      </w:r>
    </w:p>
    <w:p w14:paraId="19A5E00B" w14:textId="5E4A437B" w:rsidR="00C95A0B" w:rsidRPr="00A339EE" w:rsidRDefault="00652066" w:rsidP="00A339EE">
      <w:pPr>
        <w:pStyle w:val="a3"/>
        <w:spacing w:line="360" w:lineRule="auto"/>
        <w:ind w:right="106"/>
        <w:jc w:val="both"/>
        <w:rPr>
          <w:rFonts w:ascii="Times New Roman" w:eastAsia="宋体" w:hAnsi="Times New Roman" w:cs="Times New Roman"/>
          <w:b/>
          <w:sz w:val="24"/>
          <w:szCs w:val="24"/>
          <w:lang w:eastAsia="zh-CN"/>
        </w:rPr>
      </w:pPr>
      <w:r w:rsidRPr="00A339EE">
        <w:rPr>
          <w:rFonts w:ascii="Times New Roman" w:eastAsia="宋体" w:hAnsi="Times New Roman" w:cs="Times New Roman"/>
          <w:b/>
          <w:w w:val="105"/>
          <w:sz w:val="24"/>
          <w:szCs w:val="24"/>
          <w:lang w:eastAsia="zh-CN"/>
        </w:rPr>
        <w:t>关键</w:t>
      </w:r>
      <w:r w:rsidRPr="00A339EE">
        <w:rPr>
          <w:rFonts w:ascii="Times New Roman" w:eastAsia="宋体" w:hAnsi="Times New Roman" w:cs="Times New Roman"/>
          <w:b/>
          <w:w w:val="105"/>
          <w:sz w:val="24"/>
          <w:szCs w:val="24"/>
          <w:lang w:eastAsia="zh-Hans"/>
        </w:rPr>
        <w:t>词</w:t>
      </w:r>
      <w:r w:rsidR="00A339EE" w:rsidRPr="00A339EE">
        <w:rPr>
          <w:rFonts w:ascii="Times New Roman" w:eastAsia="宋体" w:hAnsi="Times New Roman" w:cs="Times New Roman"/>
          <w:b/>
          <w:sz w:val="24"/>
          <w:szCs w:val="24"/>
          <w:lang w:eastAsia="zh-CN"/>
        </w:rPr>
        <w:t>：</w:t>
      </w:r>
      <w:r w:rsidRPr="00A339EE">
        <w:rPr>
          <w:rFonts w:ascii="Times New Roman" w:eastAsia="宋体" w:hAnsi="Times New Roman" w:cs="Times New Roman"/>
          <w:sz w:val="24"/>
          <w:szCs w:val="24"/>
          <w:lang w:eastAsia="zh-CN"/>
        </w:rPr>
        <w:t>小儿心脏外科手术</w:t>
      </w:r>
      <w:r w:rsidR="00A339EE" w:rsidRPr="00A339EE">
        <w:rPr>
          <w:rFonts w:ascii="Times New Roman" w:eastAsia="宋体" w:hAnsi="Times New Roman" w:cs="Times New Roman"/>
          <w:sz w:val="24"/>
          <w:szCs w:val="24"/>
          <w:lang w:eastAsia="zh-CN"/>
        </w:rPr>
        <w:t>，</w:t>
      </w:r>
      <w:r w:rsidRPr="00A339EE">
        <w:rPr>
          <w:rFonts w:ascii="Times New Roman" w:eastAsia="宋体" w:hAnsi="Times New Roman" w:cs="Times New Roman"/>
          <w:sz w:val="24"/>
          <w:szCs w:val="24"/>
          <w:lang w:eastAsia="zh-CN"/>
        </w:rPr>
        <w:t>灌注</w:t>
      </w:r>
      <w:r w:rsidR="00A339EE" w:rsidRPr="00A339EE">
        <w:rPr>
          <w:rFonts w:ascii="Times New Roman" w:eastAsia="宋体" w:hAnsi="Times New Roman" w:cs="Times New Roman"/>
          <w:sz w:val="24"/>
          <w:szCs w:val="24"/>
          <w:lang w:eastAsia="zh-CN"/>
        </w:rPr>
        <w:t>，</w:t>
      </w:r>
      <w:r w:rsidRPr="00A339EE">
        <w:rPr>
          <w:rFonts w:ascii="Times New Roman" w:eastAsia="宋体" w:hAnsi="Times New Roman" w:cs="Times New Roman"/>
          <w:sz w:val="24"/>
          <w:szCs w:val="24"/>
          <w:lang w:eastAsia="zh-CN"/>
        </w:rPr>
        <w:t>目标导向灌注</w:t>
      </w:r>
    </w:p>
    <w:p w14:paraId="4A1FDF98" w14:textId="77777777" w:rsidR="00A339EE" w:rsidRPr="00A339EE" w:rsidRDefault="00A339EE" w:rsidP="00A339EE">
      <w:pPr>
        <w:pStyle w:val="a3"/>
        <w:spacing w:line="360" w:lineRule="auto"/>
        <w:jc w:val="both"/>
        <w:rPr>
          <w:rFonts w:ascii="Times New Roman" w:eastAsia="宋体" w:hAnsi="Times New Roman" w:cs="Times New Roman"/>
          <w:sz w:val="24"/>
          <w:szCs w:val="24"/>
          <w:lang w:eastAsia="zh-CN"/>
        </w:rPr>
      </w:pPr>
    </w:p>
    <w:p w14:paraId="0B90C65D" w14:textId="5D759AC6" w:rsidR="00C95A0B" w:rsidRPr="007049F9" w:rsidRDefault="00A339EE" w:rsidP="00A339EE">
      <w:pPr>
        <w:pStyle w:val="1"/>
        <w:spacing w:before="0" w:line="360" w:lineRule="auto"/>
        <w:ind w:left="0"/>
        <w:rPr>
          <w:rFonts w:ascii="Times New Roman" w:eastAsia="宋体" w:hAnsi="Times New Roman" w:cs="Times New Roman"/>
          <w:b/>
          <w:sz w:val="28"/>
          <w:szCs w:val="28"/>
          <w:lang w:eastAsia="zh-CN"/>
        </w:rPr>
      </w:pPr>
      <w:r w:rsidRPr="007049F9">
        <w:rPr>
          <w:rFonts w:ascii="Times New Roman" w:eastAsia="宋体" w:hAnsi="Times New Roman" w:cs="Times New Roman"/>
          <w:b/>
          <w:w w:val="110"/>
          <w:sz w:val="28"/>
          <w:szCs w:val="28"/>
          <w:lang w:eastAsia="zh-CN"/>
        </w:rPr>
        <w:t>前言</w:t>
      </w:r>
    </w:p>
    <w:p w14:paraId="4C169262" w14:textId="18B551E6" w:rsidR="00C95A0B" w:rsidRPr="00E13F56" w:rsidRDefault="00931F1A" w:rsidP="00DE73A8">
      <w:pPr>
        <w:pStyle w:val="a3"/>
        <w:spacing w:line="360" w:lineRule="auto"/>
        <w:ind w:firstLineChars="200" w:firstLine="503"/>
        <w:jc w:val="both"/>
        <w:rPr>
          <w:rFonts w:ascii="Times New Roman" w:eastAsia="宋体" w:hAnsi="Times New Roman" w:cs="Times New Roman"/>
          <w:w w:val="105"/>
          <w:sz w:val="24"/>
          <w:szCs w:val="24"/>
          <w:lang w:eastAsia="zh-CN"/>
        </w:rPr>
      </w:pPr>
      <w:r>
        <w:rPr>
          <w:rFonts w:ascii="Times New Roman" w:eastAsia="宋体" w:hAnsi="Times New Roman" w:cs="Times New Roman" w:hint="eastAsia"/>
          <w:w w:val="105"/>
          <w:sz w:val="24"/>
          <w:szCs w:val="24"/>
          <w:lang w:eastAsia="zh-CN"/>
        </w:rPr>
        <w:t>小儿</w:t>
      </w:r>
      <w:r w:rsidR="00652066" w:rsidRPr="00A339EE">
        <w:rPr>
          <w:rFonts w:ascii="Times New Roman" w:eastAsia="宋体" w:hAnsi="Times New Roman" w:cs="Times New Roman"/>
          <w:w w:val="105"/>
          <w:sz w:val="24"/>
          <w:szCs w:val="24"/>
          <w:lang w:eastAsia="zh-CN"/>
        </w:rPr>
        <w:t>体外循环（</w:t>
      </w:r>
      <w:r w:rsidR="00652066" w:rsidRPr="00A339EE">
        <w:rPr>
          <w:rFonts w:ascii="Times New Roman" w:eastAsia="宋体" w:hAnsi="Times New Roman" w:cs="Times New Roman"/>
          <w:w w:val="105"/>
          <w:sz w:val="24"/>
          <w:szCs w:val="24"/>
          <w:lang w:eastAsia="zh-CN"/>
        </w:rPr>
        <w:t>CPB</w:t>
      </w:r>
      <w:r w:rsidR="00652066" w:rsidRPr="00A339EE">
        <w:rPr>
          <w:rFonts w:ascii="Times New Roman" w:eastAsia="宋体" w:hAnsi="Times New Roman" w:cs="Times New Roman"/>
          <w:w w:val="105"/>
          <w:sz w:val="24"/>
          <w:szCs w:val="24"/>
          <w:lang w:eastAsia="zh-CN"/>
        </w:rPr>
        <w:t>）灌注策略通常根据成人人群的研究进行调整。结果是，小儿患者的文献较少，并且没有合理依据的</w:t>
      </w:r>
      <w:r w:rsidR="00171F70">
        <w:rPr>
          <w:rFonts w:ascii="Times New Roman" w:eastAsia="宋体" w:hAnsi="Times New Roman" w:cs="Times New Roman" w:hint="eastAsia"/>
          <w:w w:val="105"/>
          <w:sz w:val="24"/>
          <w:szCs w:val="24"/>
          <w:lang w:eastAsia="zh-CN"/>
        </w:rPr>
        <w:t>、公认的</w:t>
      </w:r>
      <w:r w:rsidR="00652066" w:rsidRPr="00A339EE">
        <w:rPr>
          <w:rFonts w:ascii="Times New Roman" w:eastAsia="宋体" w:hAnsi="Times New Roman" w:cs="Times New Roman"/>
          <w:w w:val="105"/>
          <w:sz w:val="24"/>
          <w:szCs w:val="24"/>
          <w:lang w:eastAsia="zh-CN"/>
        </w:rPr>
        <w:t>小儿灌注管理共识指南。最近，目标导向疗法（</w:t>
      </w:r>
      <w:r w:rsidR="00652066" w:rsidRPr="00A339EE">
        <w:rPr>
          <w:rFonts w:ascii="Times New Roman" w:eastAsia="宋体" w:hAnsi="Times New Roman" w:cs="Times New Roman"/>
          <w:w w:val="105"/>
          <w:sz w:val="24"/>
          <w:szCs w:val="24"/>
          <w:lang w:eastAsia="zh-CN"/>
        </w:rPr>
        <w:t>GDT</w:t>
      </w:r>
      <w:r w:rsidR="00652066" w:rsidRPr="00A339EE">
        <w:rPr>
          <w:rFonts w:ascii="Times New Roman" w:eastAsia="宋体" w:hAnsi="Times New Roman" w:cs="Times New Roman"/>
          <w:w w:val="105"/>
          <w:sz w:val="24"/>
          <w:szCs w:val="24"/>
          <w:lang w:eastAsia="zh-CN"/>
        </w:rPr>
        <w:t>）</w:t>
      </w:r>
      <w:r w:rsidR="00171F70" w:rsidRPr="00C1767C">
        <w:rPr>
          <w:rFonts w:ascii="Times New Roman" w:eastAsia="宋体" w:hAnsi="Times New Roman" w:cs="Times New Roman"/>
          <w:w w:val="105"/>
          <w:sz w:val="24"/>
          <w:szCs w:val="24"/>
          <w:lang w:eastAsia="zh-CN"/>
        </w:rPr>
        <w:t>针对每个患者独特的生理特点，进行个性化的灌注管理</w:t>
      </w:r>
      <w:r w:rsidR="00171F70">
        <w:rPr>
          <w:rFonts w:ascii="Times New Roman" w:eastAsia="宋体" w:hAnsi="Times New Roman" w:cs="Times New Roman" w:hint="eastAsia"/>
          <w:w w:val="105"/>
          <w:sz w:val="24"/>
          <w:szCs w:val="24"/>
          <w:lang w:eastAsia="zh-CN"/>
        </w:rPr>
        <w:t>，</w:t>
      </w:r>
      <w:r w:rsidR="00652066" w:rsidRPr="00A339EE">
        <w:rPr>
          <w:rFonts w:ascii="Times New Roman" w:eastAsia="宋体" w:hAnsi="Times New Roman" w:cs="Times New Roman"/>
          <w:w w:val="105"/>
          <w:sz w:val="24"/>
          <w:szCs w:val="24"/>
          <w:lang w:eastAsia="zh-CN"/>
        </w:rPr>
        <w:t>成为</w:t>
      </w:r>
      <w:r w:rsidR="00171F70">
        <w:rPr>
          <w:rFonts w:ascii="Times New Roman" w:eastAsia="宋体" w:hAnsi="Times New Roman" w:cs="Times New Roman" w:hint="eastAsia"/>
          <w:w w:val="105"/>
          <w:sz w:val="24"/>
          <w:szCs w:val="24"/>
          <w:lang w:eastAsia="zh-CN"/>
        </w:rPr>
        <w:t>一种很有</w:t>
      </w:r>
      <w:r w:rsidR="00652066" w:rsidRPr="00A339EE">
        <w:rPr>
          <w:rFonts w:ascii="Times New Roman" w:eastAsia="宋体" w:hAnsi="Times New Roman" w:cs="Times New Roman"/>
          <w:w w:val="105"/>
          <w:sz w:val="24"/>
          <w:szCs w:val="24"/>
          <w:lang w:eastAsia="zh-CN"/>
        </w:rPr>
        <w:t>潜</w:t>
      </w:r>
      <w:r w:rsidR="00171F70">
        <w:rPr>
          <w:rFonts w:ascii="Times New Roman" w:eastAsia="宋体" w:hAnsi="Times New Roman" w:cs="Times New Roman" w:hint="eastAsia"/>
          <w:w w:val="105"/>
          <w:sz w:val="24"/>
          <w:szCs w:val="24"/>
          <w:lang w:eastAsia="zh-CN"/>
        </w:rPr>
        <w:t>在价值的</w:t>
      </w:r>
      <w:r w:rsidR="00171F70">
        <w:rPr>
          <w:rFonts w:ascii="Times New Roman" w:eastAsia="宋体" w:hAnsi="Times New Roman" w:cs="Times New Roman" w:hint="eastAsia"/>
          <w:w w:val="105"/>
          <w:sz w:val="24"/>
          <w:szCs w:val="24"/>
          <w:lang w:eastAsia="zh-CN"/>
        </w:rPr>
        <w:t>C</w:t>
      </w:r>
      <w:r w:rsidR="00171F70">
        <w:rPr>
          <w:rFonts w:ascii="Times New Roman" w:eastAsia="宋体" w:hAnsi="Times New Roman" w:cs="Times New Roman"/>
          <w:w w:val="105"/>
          <w:sz w:val="24"/>
          <w:szCs w:val="24"/>
          <w:lang w:eastAsia="zh-CN"/>
        </w:rPr>
        <w:t>PB</w:t>
      </w:r>
      <w:r w:rsidR="00652066" w:rsidRPr="00A339EE">
        <w:rPr>
          <w:rFonts w:ascii="Times New Roman" w:eastAsia="宋体" w:hAnsi="Times New Roman" w:cs="Times New Roman"/>
          <w:w w:val="105"/>
          <w:sz w:val="24"/>
          <w:szCs w:val="24"/>
          <w:lang w:eastAsia="zh-CN"/>
        </w:rPr>
        <w:t>策略。目标导向疗法包括进行严格监测和对患者在重症监护期间积极管理以改善临床预后。</w:t>
      </w:r>
      <w:r w:rsidR="00652066" w:rsidRPr="00A339EE">
        <w:rPr>
          <w:rFonts w:ascii="Times New Roman" w:eastAsia="宋体" w:hAnsi="Times New Roman" w:cs="Times New Roman"/>
          <w:color w:val="000000" w:themeColor="text1"/>
          <w:sz w:val="24"/>
          <w:szCs w:val="24"/>
          <w:lang w:eastAsia="zh-CN"/>
        </w:rPr>
        <w:t>它已</w:t>
      </w:r>
      <w:r w:rsidR="005F59F2">
        <w:rPr>
          <w:rFonts w:ascii="Times New Roman" w:eastAsia="宋体" w:hAnsi="Times New Roman" w:cs="Times New Roman" w:hint="eastAsia"/>
          <w:color w:val="000000" w:themeColor="text1"/>
          <w:sz w:val="24"/>
          <w:szCs w:val="24"/>
          <w:lang w:eastAsia="zh-CN"/>
        </w:rPr>
        <w:t>应用于</w:t>
      </w:r>
      <w:r w:rsidR="00652066" w:rsidRPr="00A339EE">
        <w:rPr>
          <w:rFonts w:ascii="Times New Roman" w:eastAsia="宋体" w:hAnsi="Times New Roman" w:cs="Times New Roman"/>
          <w:color w:val="000000" w:themeColor="text1"/>
          <w:sz w:val="24"/>
          <w:szCs w:val="24"/>
          <w:lang w:eastAsia="zh-CN"/>
        </w:rPr>
        <w:t>多个医学领域的围手术期和术后，取得了令人鼓舞的结果。</w:t>
      </w:r>
      <w:r w:rsidR="00652066" w:rsidRPr="00A339EE">
        <w:rPr>
          <w:rFonts w:ascii="Times New Roman" w:eastAsia="宋体" w:hAnsi="Times New Roman" w:cs="Times New Roman"/>
          <w:w w:val="105"/>
          <w:sz w:val="24"/>
          <w:szCs w:val="24"/>
          <w:lang w:eastAsia="zh-CN"/>
        </w:rPr>
        <w:t>心胸外科领域正在采用</w:t>
      </w:r>
      <w:r w:rsidR="00652066" w:rsidRPr="00A339EE">
        <w:rPr>
          <w:rFonts w:ascii="Times New Roman" w:eastAsia="宋体" w:hAnsi="Times New Roman" w:cs="Times New Roman"/>
          <w:w w:val="105"/>
          <w:sz w:val="24"/>
          <w:szCs w:val="24"/>
          <w:lang w:eastAsia="zh-CN"/>
        </w:rPr>
        <w:t>GDT</w:t>
      </w:r>
      <w:r w:rsidR="00652066" w:rsidRPr="00A339EE">
        <w:rPr>
          <w:rFonts w:ascii="Times New Roman" w:eastAsia="宋体" w:hAnsi="Times New Roman" w:cs="Times New Roman"/>
          <w:w w:val="105"/>
          <w:sz w:val="24"/>
          <w:szCs w:val="24"/>
          <w:lang w:eastAsia="zh-CN"/>
        </w:rPr>
        <w:t>的原则，以优化灌注参数并改善心胸外科手术患者的临床结局。在两项</w:t>
      </w:r>
      <w:r w:rsidR="00652066" w:rsidRPr="00A339EE">
        <w:rPr>
          <w:rFonts w:ascii="Times New Roman" w:eastAsia="宋体" w:hAnsi="Times New Roman" w:cs="Times New Roman"/>
          <w:w w:val="105"/>
          <w:sz w:val="24"/>
          <w:szCs w:val="24"/>
          <w:lang w:eastAsia="zh-CN"/>
        </w:rPr>
        <w:t>GDT</w:t>
      </w:r>
      <w:r w:rsidR="00652066" w:rsidRPr="00A339EE">
        <w:rPr>
          <w:rFonts w:ascii="Times New Roman" w:eastAsia="宋体" w:hAnsi="Times New Roman" w:cs="Times New Roman"/>
          <w:w w:val="105"/>
          <w:sz w:val="24"/>
          <w:szCs w:val="24"/>
          <w:lang w:eastAsia="zh-CN"/>
        </w:rPr>
        <w:t>用于心脏手术的荟萃分析中，</w:t>
      </w:r>
      <w:r w:rsidR="00652066" w:rsidRPr="00A339EE">
        <w:rPr>
          <w:rFonts w:ascii="Times New Roman" w:eastAsia="宋体" w:hAnsi="Times New Roman" w:cs="Times New Roman"/>
          <w:w w:val="105"/>
          <w:sz w:val="24"/>
          <w:szCs w:val="24"/>
          <w:lang w:eastAsia="zh-CN"/>
        </w:rPr>
        <w:t>Giglio</w:t>
      </w:r>
      <w:r w:rsidR="00652066" w:rsidRPr="00A339EE">
        <w:rPr>
          <w:rFonts w:ascii="Times New Roman" w:eastAsia="宋体" w:hAnsi="Times New Roman" w:cs="Times New Roman"/>
          <w:w w:val="105"/>
          <w:sz w:val="24"/>
          <w:szCs w:val="24"/>
          <w:lang w:eastAsia="zh-CN"/>
        </w:rPr>
        <w:t>等人和</w:t>
      </w:r>
      <w:r w:rsidR="00652066" w:rsidRPr="00A339EE">
        <w:rPr>
          <w:rFonts w:ascii="Times New Roman" w:eastAsia="宋体" w:hAnsi="Times New Roman" w:cs="Times New Roman"/>
          <w:w w:val="105"/>
          <w:sz w:val="24"/>
          <w:szCs w:val="24"/>
          <w:lang w:eastAsia="zh-CN"/>
        </w:rPr>
        <w:t>Aya</w:t>
      </w:r>
      <w:r w:rsidR="00652066" w:rsidRPr="00A339EE">
        <w:rPr>
          <w:rFonts w:ascii="Times New Roman" w:eastAsia="宋体" w:hAnsi="Times New Roman" w:cs="Times New Roman"/>
          <w:w w:val="105"/>
          <w:sz w:val="24"/>
          <w:szCs w:val="24"/>
          <w:lang w:eastAsia="zh-CN"/>
        </w:rPr>
        <w:t>等人均得出结论，</w:t>
      </w:r>
      <w:r w:rsidR="00652066" w:rsidRPr="00A339EE">
        <w:rPr>
          <w:rFonts w:ascii="Times New Roman" w:eastAsia="宋体" w:hAnsi="Times New Roman" w:cs="Times New Roman"/>
          <w:w w:val="105"/>
          <w:sz w:val="24"/>
          <w:szCs w:val="24"/>
          <w:lang w:eastAsia="zh-CN"/>
        </w:rPr>
        <w:t>GDT</w:t>
      </w:r>
      <w:r w:rsidR="00652066" w:rsidRPr="00A339EE">
        <w:rPr>
          <w:rFonts w:ascii="Times New Roman" w:eastAsia="宋体" w:hAnsi="Times New Roman" w:cs="Times New Roman"/>
          <w:w w:val="105"/>
          <w:sz w:val="24"/>
          <w:szCs w:val="24"/>
          <w:lang w:eastAsia="zh-CN"/>
        </w:rPr>
        <w:t>减少了术后并发症、</w:t>
      </w:r>
      <w:r w:rsidR="005F59F2">
        <w:rPr>
          <w:rFonts w:ascii="Times New Roman" w:eastAsia="宋体" w:hAnsi="Times New Roman" w:cs="Times New Roman" w:hint="eastAsia"/>
          <w:w w:val="105"/>
          <w:sz w:val="24"/>
          <w:szCs w:val="24"/>
          <w:lang w:eastAsia="zh-CN"/>
        </w:rPr>
        <w:t>死亡</w:t>
      </w:r>
      <w:r w:rsidR="00652066" w:rsidRPr="00A339EE">
        <w:rPr>
          <w:rFonts w:ascii="Times New Roman" w:eastAsia="宋体" w:hAnsi="Times New Roman" w:cs="Times New Roman"/>
          <w:w w:val="105"/>
          <w:sz w:val="24"/>
          <w:szCs w:val="24"/>
          <w:lang w:eastAsia="zh-CN"/>
        </w:rPr>
        <w:t>率和住院时间。</w:t>
      </w:r>
      <w:r w:rsidR="00652066" w:rsidRPr="00A339EE">
        <w:rPr>
          <w:rFonts w:ascii="Times New Roman" w:eastAsia="宋体" w:hAnsi="Times New Roman" w:cs="Times New Roman"/>
          <w:w w:val="105"/>
          <w:sz w:val="24"/>
          <w:szCs w:val="24"/>
          <w:lang w:eastAsia="zh-CN"/>
        </w:rPr>
        <w:t>GDT</w:t>
      </w:r>
      <w:r w:rsidR="00652066" w:rsidRPr="00A339EE">
        <w:rPr>
          <w:rFonts w:ascii="Times New Roman" w:eastAsia="宋体" w:hAnsi="Times New Roman" w:cs="Times New Roman"/>
          <w:w w:val="105"/>
          <w:sz w:val="24"/>
          <w:szCs w:val="24"/>
          <w:lang w:eastAsia="zh-CN"/>
        </w:rPr>
        <w:t>应用于</w:t>
      </w:r>
      <w:r w:rsidR="00652066" w:rsidRPr="00A339EE">
        <w:rPr>
          <w:rFonts w:ascii="Times New Roman" w:eastAsia="宋体" w:hAnsi="Times New Roman" w:cs="Times New Roman"/>
          <w:w w:val="105"/>
          <w:sz w:val="24"/>
          <w:szCs w:val="24"/>
          <w:lang w:eastAsia="zh-CN"/>
        </w:rPr>
        <w:t>CPB</w:t>
      </w:r>
      <w:r w:rsidR="00652066" w:rsidRPr="00A339EE">
        <w:rPr>
          <w:rFonts w:ascii="Times New Roman" w:eastAsia="宋体" w:hAnsi="Times New Roman" w:cs="Times New Roman"/>
          <w:w w:val="105"/>
          <w:sz w:val="24"/>
          <w:szCs w:val="24"/>
          <w:lang w:eastAsia="zh-CN"/>
        </w:rPr>
        <w:t>灌注领域（称为目标导向灌注）的出现，可以与微创和无创</w:t>
      </w:r>
      <w:r w:rsidR="005F59F2">
        <w:rPr>
          <w:rFonts w:ascii="Times New Roman" w:eastAsia="宋体" w:hAnsi="Times New Roman" w:cs="Times New Roman" w:hint="eastAsia"/>
          <w:w w:val="105"/>
          <w:sz w:val="24"/>
          <w:szCs w:val="24"/>
          <w:lang w:eastAsia="zh-CN"/>
        </w:rPr>
        <w:t>监测仪</w:t>
      </w:r>
      <w:r w:rsidR="001C5016">
        <w:rPr>
          <w:rFonts w:ascii="Times New Roman" w:eastAsia="宋体" w:hAnsi="Times New Roman" w:cs="Times New Roman" w:hint="eastAsia"/>
          <w:w w:val="105"/>
          <w:sz w:val="24"/>
          <w:szCs w:val="24"/>
          <w:lang w:eastAsia="zh-CN"/>
        </w:rPr>
        <w:t>测量</w:t>
      </w:r>
      <w:r w:rsidR="00652066" w:rsidRPr="00A339EE">
        <w:rPr>
          <w:rFonts w:ascii="Times New Roman" w:eastAsia="宋体" w:hAnsi="Times New Roman" w:cs="Times New Roman"/>
          <w:w w:val="105"/>
          <w:sz w:val="24"/>
          <w:szCs w:val="24"/>
          <w:lang w:eastAsia="zh-CN"/>
        </w:rPr>
        <w:t>影响临床结局的围手术期和术后参数的进展联系在一起。</w:t>
      </w:r>
    </w:p>
    <w:p w14:paraId="18FAA713" w14:textId="646D5EEE" w:rsidR="00C95A0B" w:rsidRPr="00A339EE" w:rsidRDefault="00652066" w:rsidP="00A339EE">
      <w:pPr>
        <w:pStyle w:val="a3"/>
        <w:spacing w:line="360" w:lineRule="auto"/>
        <w:ind w:right="106" w:firstLineChars="200" w:firstLine="503"/>
        <w:rPr>
          <w:rFonts w:ascii="Times New Roman" w:eastAsia="宋体" w:hAnsi="Times New Roman" w:cs="Times New Roman"/>
          <w:w w:val="105"/>
          <w:sz w:val="24"/>
          <w:szCs w:val="24"/>
          <w:lang w:eastAsia="zh-CN"/>
        </w:rPr>
      </w:pPr>
      <w:r w:rsidRPr="00A339EE">
        <w:rPr>
          <w:rFonts w:ascii="Times New Roman" w:eastAsia="宋体" w:hAnsi="Times New Roman" w:cs="Times New Roman"/>
          <w:w w:val="105"/>
          <w:sz w:val="24"/>
          <w:szCs w:val="24"/>
          <w:lang w:eastAsia="zh-CN"/>
        </w:rPr>
        <w:t>尽管在成人文献中已经有</w:t>
      </w:r>
      <w:r w:rsidR="001C5016">
        <w:rPr>
          <w:rFonts w:ascii="Times New Roman" w:eastAsia="宋体" w:hAnsi="Times New Roman" w:cs="Times New Roman" w:hint="eastAsia"/>
          <w:w w:val="105"/>
          <w:sz w:val="24"/>
          <w:szCs w:val="24"/>
          <w:lang w:eastAsia="zh-CN"/>
        </w:rPr>
        <w:t>关于</w:t>
      </w:r>
      <w:r w:rsidRPr="00A339EE">
        <w:rPr>
          <w:rFonts w:ascii="Times New Roman" w:eastAsia="宋体" w:hAnsi="Times New Roman" w:cs="Times New Roman"/>
          <w:w w:val="105"/>
          <w:sz w:val="24"/>
          <w:szCs w:val="24"/>
          <w:lang w:eastAsia="zh-CN"/>
        </w:rPr>
        <w:t>目标导向灌注</w:t>
      </w:r>
      <w:r w:rsidR="001C5016">
        <w:rPr>
          <w:rFonts w:ascii="Times New Roman" w:eastAsia="宋体" w:hAnsi="Times New Roman" w:cs="Times New Roman" w:hint="eastAsia"/>
          <w:w w:val="105"/>
          <w:sz w:val="24"/>
          <w:szCs w:val="24"/>
          <w:lang w:eastAsia="zh-CN"/>
        </w:rPr>
        <w:t>的讨论</w:t>
      </w:r>
      <w:r w:rsidRPr="00A339EE">
        <w:rPr>
          <w:rFonts w:ascii="Times New Roman" w:eastAsia="宋体" w:hAnsi="Times New Roman" w:cs="Times New Roman"/>
          <w:w w:val="105"/>
          <w:sz w:val="24"/>
          <w:szCs w:val="24"/>
          <w:lang w:eastAsia="zh-CN"/>
        </w:rPr>
        <w:t>，但它仍然是小儿</w:t>
      </w:r>
      <w:r w:rsidRPr="00A339EE">
        <w:rPr>
          <w:rFonts w:ascii="Times New Roman" w:eastAsia="宋体" w:hAnsi="Times New Roman" w:cs="Times New Roman"/>
          <w:w w:val="105"/>
          <w:sz w:val="24"/>
          <w:szCs w:val="24"/>
          <w:lang w:eastAsia="zh-CN"/>
        </w:rPr>
        <w:lastRenderedPageBreak/>
        <w:t>CPB</w:t>
      </w:r>
      <w:r w:rsidRPr="00A339EE">
        <w:rPr>
          <w:rFonts w:ascii="Times New Roman" w:eastAsia="宋体" w:hAnsi="Times New Roman" w:cs="Times New Roman"/>
          <w:w w:val="105"/>
          <w:sz w:val="24"/>
          <w:szCs w:val="24"/>
          <w:lang w:eastAsia="zh-CN"/>
        </w:rPr>
        <w:t>灌注领域的一个新兴概念，有可能解决小儿患者缺乏通用指南的问题。在此，我们回顾了这个</w:t>
      </w:r>
      <w:r w:rsidR="001C5016">
        <w:rPr>
          <w:rFonts w:ascii="Times New Roman" w:eastAsia="宋体" w:hAnsi="Times New Roman" w:cs="Times New Roman" w:hint="eastAsia"/>
          <w:w w:val="105"/>
          <w:sz w:val="24"/>
          <w:szCs w:val="24"/>
          <w:lang w:eastAsia="zh-CN"/>
        </w:rPr>
        <w:t>新的、</w:t>
      </w:r>
      <w:r w:rsidRPr="00A339EE">
        <w:rPr>
          <w:rFonts w:ascii="Times New Roman" w:eastAsia="宋体" w:hAnsi="Times New Roman" w:cs="Times New Roman"/>
          <w:w w:val="105"/>
          <w:sz w:val="24"/>
          <w:szCs w:val="24"/>
          <w:lang w:eastAsia="zh-CN"/>
        </w:rPr>
        <w:t>令人兴奋的</w:t>
      </w:r>
      <w:r w:rsidR="001C5016">
        <w:rPr>
          <w:rFonts w:ascii="Times New Roman" w:eastAsia="宋体" w:hAnsi="Times New Roman" w:cs="Times New Roman" w:hint="eastAsia"/>
          <w:w w:val="105"/>
          <w:sz w:val="24"/>
          <w:szCs w:val="24"/>
          <w:lang w:eastAsia="zh-CN"/>
        </w:rPr>
        <w:t>灌注策略</w:t>
      </w:r>
      <w:r w:rsidRPr="00A339EE">
        <w:rPr>
          <w:rFonts w:ascii="Times New Roman" w:eastAsia="宋体" w:hAnsi="Times New Roman" w:cs="Times New Roman"/>
          <w:w w:val="105"/>
          <w:sz w:val="24"/>
          <w:szCs w:val="24"/>
          <w:lang w:eastAsia="zh-CN"/>
        </w:rPr>
        <w:t>的几个关键组成部分。</w:t>
      </w:r>
    </w:p>
    <w:p w14:paraId="4BC2AB2B" w14:textId="77777777" w:rsidR="007049F9" w:rsidRPr="00E13F56" w:rsidRDefault="007049F9" w:rsidP="007049F9">
      <w:pPr>
        <w:pStyle w:val="1"/>
        <w:spacing w:before="0" w:line="360" w:lineRule="auto"/>
        <w:ind w:left="0" w:right="139"/>
        <w:jc w:val="both"/>
        <w:rPr>
          <w:rFonts w:ascii="Times New Roman" w:eastAsia="宋体" w:hAnsi="Times New Roman" w:cs="Times New Roman"/>
          <w:b/>
          <w:bCs/>
          <w:w w:val="110"/>
          <w:lang w:eastAsia="zh-CN"/>
        </w:rPr>
      </w:pPr>
    </w:p>
    <w:p w14:paraId="487F79EF" w14:textId="6250AB26" w:rsidR="00C95A0B" w:rsidRPr="00E13F56" w:rsidRDefault="00652066" w:rsidP="007049F9">
      <w:pPr>
        <w:pStyle w:val="1"/>
        <w:spacing w:before="0" w:line="360" w:lineRule="auto"/>
        <w:ind w:left="0" w:right="139"/>
        <w:jc w:val="both"/>
        <w:rPr>
          <w:rFonts w:ascii="Times New Roman" w:eastAsia="宋体" w:hAnsi="Times New Roman" w:cs="Times New Roman"/>
          <w:b/>
          <w:bCs/>
          <w:sz w:val="28"/>
          <w:szCs w:val="28"/>
          <w:lang w:val="fr-FR" w:eastAsia="zh-CN"/>
        </w:rPr>
      </w:pPr>
      <w:r w:rsidRPr="00E13F56">
        <w:rPr>
          <w:rFonts w:ascii="Times New Roman" w:eastAsia="宋体" w:hAnsi="Times New Roman" w:cs="Times New Roman" w:hint="eastAsia"/>
          <w:b/>
          <w:bCs/>
          <w:w w:val="110"/>
          <w:sz w:val="28"/>
          <w:szCs w:val="28"/>
          <w:lang w:val="fr-FR" w:eastAsia="zh-CN"/>
        </w:rPr>
        <w:t>超滤：零平衡超滤和改良超滤</w:t>
      </w:r>
    </w:p>
    <w:p w14:paraId="5D758FA1" w14:textId="31148BD7" w:rsidR="00C95A0B" w:rsidRPr="00A339EE" w:rsidRDefault="00652066" w:rsidP="00A339EE">
      <w:pPr>
        <w:pStyle w:val="a3"/>
        <w:spacing w:line="360" w:lineRule="auto"/>
        <w:ind w:right="1" w:firstLineChars="200" w:firstLine="503"/>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t>小儿</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的两个主要问题是血液与</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回路接触产生的炎症反应以及与</w:t>
      </w:r>
      <w:r w:rsidRPr="00A339EE">
        <w:rPr>
          <w:rFonts w:ascii="Times New Roman" w:eastAsia="宋体" w:hAnsi="Times New Roman" w:cs="Times New Roman"/>
          <w:w w:val="105"/>
          <w:sz w:val="24"/>
          <w:szCs w:val="24"/>
          <w:lang w:eastAsia="zh-CN"/>
        </w:rPr>
        <w:t>CPB</w:t>
      </w:r>
      <w:r w:rsidR="00C15964" w:rsidRPr="00A339EE">
        <w:rPr>
          <w:rFonts w:ascii="Times New Roman" w:eastAsia="宋体" w:hAnsi="Times New Roman" w:cs="Times New Roman"/>
          <w:w w:val="105"/>
          <w:sz w:val="24"/>
          <w:szCs w:val="24"/>
          <w:lang w:eastAsia="zh-CN"/>
        </w:rPr>
        <w:t>胶体和晶体</w:t>
      </w:r>
      <w:r w:rsidR="00C15964">
        <w:rPr>
          <w:rFonts w:ascii="Times New Roman" w:eastAsia="宋体" w:hAnsi="Times New Roman" w:cs="Times New Roman" w:hint="eastAsia"/>
          <w:w w:val="105"/>
          <w:sz w:val="24"/>
          <w:szCs w:val="24"/>
          <w:lang w:eastAsia="zh-CN"/>
        </w:rPr>
        <w:t>预充液</w:t>
      </w:r>
      <w:r w:rsidRPr="00A339EE">
        <w:rPr>
          <w:rFonts w:ascii="Times New Roman" w:eastAsia="宋体" w:hAnsi="Times New Roman" w:cs="Times New Roman"/>
          <w:w w:val="105"/>
          <w:sz w:val="24"/>
          <w:szCs w:val="24"/>
          <w:lang w:eastAsia="zh-CN"/>
        </w:rPr>
        <w:t>相关的血液稀释作用。超滤通常用于减轻其中的某些作用并改善术后结果。</w:t>
      </w:r>
      <w:r w:rsidR="009A682F">
        <w:rPr>
          <w:rFonts w:ascii="Times New Roman" w:eastAsia="宋体" w:hAnsi="Times New Roman" w:cs="Times New Roman" w:hint="eastAsia"/>
          <w:w w:val="105"/>
          <w:sz w:val="24"/>
          <w:szCs w:val="24"/>
          <w:lang w:eastAsia="zh-CN"/>
        </w:rPr>
        <w:t>临床</w:t>
      </w:r>
      <w:r w:rsidRPr="00A339EE">
        <w:rPr>
          <w:rFonts w:ascii="Times New Roman" w:eastAsia="宋体" w:hAnsi="Times New Roman" w:cs="Times New Roman"/>
          <w:w w:val="105"/>
          <w:sz w:val="24"/>
          <w:szCs w:val="24"/>
          <w:lang w:eastAsia="zh-CN"/>
        </w:rPr>
        <w:t>使用的三种主要超滤技术包括</w:t>
      </w:r>
      <w:r w:rsidR="009A682F">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常规超滤（</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），零平衡超滤（</w:t>
      </w:r>
      <w:r w:rsidRPr="00A339EE">
        <w:rPr>
          <w:rFonts w:ascii="Times New Roman" w:eastAsia="宋体" w:hAnsi="Times New Roman" w:cs="Times New Roman"/>
          <w:w w:val="105"/>
          <w:sz w:val="24"/>
          <w:szCs w:val="24"/>
          <w:lang w:eastAsia="zh-CN"/>
        </w:rPr>
        <w:t>ZBUF</w:t>
      </w:r>
      <w:r w:rsidRPr="00A339EE">
        <w:rPr>
          <w:rFonts w:ascii="Times New Roman" w:eastAsia="宋体" w:hAnsi="Times New Roman" w:cs="Times New Roman"/>
          <w:w w:val="105"/>
          <w:sz w:val="24"/>
          <w:szCs w:val="24"/>
          <w:lang w:eastAsia="zh-CN"/>
        </w:rPr>
        <w:t>）和改良超滤（</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CUF</w:t>
      </w:r>
      <w:r w:rsidR="00572966">
        <w:rPr>
          <w:rFonts w:ascii="Times New Roman" w:eastAsia="宋体" w:hAnsi="Times New Roman" w:cs="Times New Roman" w:hint="eastAsia"/>
          <w:w w:val="105"/>
          <w:sz w:val="24"/>
          <w:szCs w:val="24"/>
          <w:lang w:eastAsia="zh-CN"/>
        </w:rPr>
        <w:t>通过部分血液分流经过</w:t>
      </w:r>
      <w:r w:rsidR="00572966" w:rsidRPr="00A339EE">
        <w:rPr>
          <w:rFonts w:ascii="Times New Roman" w:eastAsia="宋体" w:hAnsi="Times New Roman" w:cs="Times New Roman"/>
          <w:w w:val="105"/>
          <w:sz w:val="24"/>
          <w:szCs w:val="24"/>
          <w:lang w:eastAsia="zh-CN"/>
        </w:rPr>
        <w:t>血液过滤器</w:t>
      </w:r>
      <w:r w:rsidR="00572966">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去除多余的晶体液</w:t>
      </w:r>
      <w:r w:rsidR="00572966">
        <w:rPr>
          <w:rFonts w:ascii="Times New Roman" w:eastAsia="宋体" w:hAnsi="Times New Roman" w:cs="Times New Roman" w:hint="eastAsia"/>
          <w:w w:val="105"/>
          <w:sz w:val="24"/>
          <w:szCs w:val="24"/>
          <w:lang w:eastAsia="zh-CN"/>
        </w:rPr>
        <w:t>，进而</w:t>
      </w:r>
      <w:r w:rsidRPr="00A339EE">
        <w:rPr>
          <w:rFonts w:ascii="Times New Roman" w:eastAsia="宋体" w:hAnsi="Times New Roman" w:cs="Times New Roman"/>
          <w:w w:val="105"/>
          <w:sz w:val="24"/>
          <w:szCs w:val="24"/>
          <w:lang w:eastAsia="zh-CN"/>
        </w:rPr>
        <w:t>增加血细胞比容。</w:t>
      </w:r>
      <w:r w:rsidRPr="00A339EE">
        <w:rPr>
          <w:rFonts w:ascii="Times New Roman" w:eastAsia="宋体" w:hAnsi="Times New Roman" w:cs="Times New Roman"/>
          <w:w w:val="105"/>
          <w:sz w:val="24"/>
          <w:szCs w:val="24"/>
          <w:lang w:eastAsia="zh-CN"/>
        </w:rPr>
        <w:t xml:space="preserve"> ZBUF</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都是</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的改良模式。</w:t>
      </w:r>
      <w:r w:rsidRPr="00A339EE">
        <w:rPr>
          <w:rFonts w:ascii="Times New Roman" w:eastAsia="宋体" w:hAnsi="Times New Roman" w:cs="Times New Roman"/>
          <w:w w:val="105"/>
          <w:sz w:val="24"/>
          <w:szCs w:val="24"/>
          <w:lang w:eastAsia="zh-CN"/>
        </w:rPr>
        <w:t xml:space="preserve"> ZBUF</w:t>
      </w:r>
      <w:r w:rsidRPr="00A339EE">
        <w:rPr>
          <w:rFonts w:ascii="Times New Roman" w:eastAsia="宋体" w:hAnsi="Times New Roman" w:cs="Times New Roman"/>
          <w:w w:val="105"/>
          <w:sz w:val="24"/>
          <w:szCs w:val="24"/>
          <w:lang w:eastAsia="zh-CN"/>
        </w:rPr>
        <w:t>通常在体外循环的</w:t>
      </w:r>
      <w:r w:rsidR="00CE398D">
        <w:rPr>
          <w:rFonts w:ascii="Times New Roman" w:eastAsia="宋体" w:hAnsi="Times New Roman" w:cs="Times New Roman" w:hint="eastAsia"/>
          <w:w w:val="105"/>
          <w:sz w:val="24"/>
          <w:szCs w:val="24"/>
          <w:lang w:eastAsia="zh-CN"/>
        </w:rPr>
        <w:t>复</w:t>
      </w:r>
      <w:r w:rsidRPr="00A339EE">
        <w:rPr>
          <w:rFonts w:ascii="Times New Roman" w:eastAsia="宋体" w:hAnsi="Times New Roman" w:cs="Times New Roman"/>
          <w:w w:val="105"/>
          <w:sz w:val="24"/>
          <w:szCs w:val="24"/>
          <w:lang w:eastAsia="zh-CN"/>
        </w:rPr>
        <w:t>温阶段进行，其功能是减少炎症细胞因子并纠正电解质和酸碱失衡。</w:t>
      </w:r>
      <w:r w:rsidR="000C3E49">
        <w:rPr>
          <w:rFonts w:ascii="Times New Roman" w:eastAsia="宋体" w:hAnsi="Times New Roman" w:cs="Times New Roman" w:hint="eastAsia"/>
          <w:w w:val="105"/>
          <w:sz w:val="24"/>
          <w:szCs w:val="24"/>
          <w:lang w:eastAsia="zh-CN"/>
        </w:rPr>
        <w:t>Z</w:t>
      </w:r>
      <w:r w:rsidR="000C3E49">
        <w:rPr>
          <w:rFonts w:ascii="Times New Roman" w:eastAsia="宋体" w:hAnsi="Times New Roman" w:cs="Times New Roman"/>
          <w:w w:val="105"/>
          <w:sz w:val="24"/>
          <w:szCs w:val="24"/>
          <w:lang w:eastAsia="zh-CN"/>
        </w:rPr>
        <w:t>BUF</w:t>
      </w:r>
      <w:r w:rsidR="000C3E49">
        <w:rPr>
          <w:rFonts w:ascii="Times New Roman" w:eastAsia="宋体" w:hAnsi="Times New Roman" w:cs="Times New Roman" w:hint="eastAsia"/>
          <w:w w:val="105"/>
          <w:sz w:val="24"/>
          <w:szCs w:val="24"/>
          <w:lang w:eastAsia="zh-CN"/>
        </w:rPr>
        <w:t>中</w:t>
      </w:r>
      <w:r w:rsidRPr="00A339EE">
        <w:rPr>
          <w:rFonts w:ascii="Times New Roman" w:eastAsia="宋体" w:hAnsi="Times New Roman" w:cs="Times New Roman"/>
          <w:w w:val="105"/>
          <w:sz w:val="24"/>
          <w:szCs w:val="24"/>
          <w:lang w:eastAsia="zh-CN"/>
        </w:rPr>
        <w:t>在除去等量的超滤液的同时，将晶体液添加到回路中</w:t>
      </w:r>
      <w:r w:rsidR="004F2CBF">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因此，液体平衡保持相对恒定，并且血细胞比容不受影响。与</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ZBUF</w:t>
      </w:r>
      <w:r w:rsidRPr="00A339EE">
        <w:rPr>
          <w:rFonts w:ascii="Times New Roman" w:eastAsia="宋体" w:hAnsi="Times New Roman" w:cs="Times New Roman"/>
          <w:w w:val="105"/>
          <w:sz w:val="24"/>
          <w:szCs w:val="24"/>
          <w:lang w:eastAsia="zh-CN"/>
        </w:rPr>
        <w:t>不同，</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在</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终止后执行。它用于浓缩</w:t>
      </w:r>
      <w:r w:rsidR="00F07525">
        <w:rPr>
          <w:rFonts w:ascii="Times New Roman" w:eastAsia="宋体" w:hAnsi="Times New Roman" w:cs="Times New Roman" w:hint="eastAsia"/>
          <w:w w:val="105"/>
          <w:sz w:val="24"/>
          <w:szCs w:val="24"/>
          <w:lang w:eastAsia="zh-CN"/>
        </w:rPr>
        <w:t>C</w:t>
      </w:r>
      <w:r w:rsidR="00F07525">
        <w:rPr>
          <w:rFonts w:ascii="Times New Roman" w:eastAsia="宋体" w:hAnsi="Times New Roman" w:cs="Times New Roman"/>
          <w:w w:val="105"/>
          <w:sz w:val="24"/>
          <w:szCs w:val="24"/>
          <w:lang w:eastAsia="zh-CN"/>
        </w:rPr>
        <w:t>PB</w:t>
      </w:r>
      <w:r w:rsidRPr="00A339EE">
        <w:rPr>
          <w:rFonts w:ascii="Times New Roman" w:eastAsia="宋体" w:hAnsi="Times New Roman" w:cs="Times New Roman"/>
          <w:w w:val="105"/>
          <w:sz w:val="24"/>
          <w:szCs w:val="24"/>
          <w:lang w:eastAsia="zh-CN"/>
        </w:rPr>
        <w:t>回路中的血液，并降低炎症介质的浓度。一些作者认为，</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在减少血液稀释和术后体液增加方面优于</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ZBUF</w:t>
      </w:r>
      <w:r w:rsidRPr="00A339EE">
        <w:rPr>
          <w:rFonts w:ascii="Times New Roman" w:eastAsia="宋体" w:hAnsi="Times New Roman" w:cs="Times New Roman"/>
          <w:w w:val="105"/>
          <w:sz w:val="24"/>
          <w:szCs w:val="24"/>
          <w:lang w:eastAsia="zh-CN"/>
        </w:rPr>
        <w:t>的支持者认为，使用该技术可以在早期减轻</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炎症反应。还有人认为最好不要将这些技术视为互斥的，而应以各种组合使用，以适合每个患者的需求。</w:t>
      </w:r>
    </w:p>
    <w:p w14:paraId="0213EA1C" w14:textId="1010910B" w:rsidR="00C95A0B" w:rsidRPr="00A339EE" w:rsidRDefault="00652066" w:rsidP="00A339EE">
      <w:pPr>
        <w:pStyle w:val="a3"/>
        <w:spacing w:line="360" w:lineRule="auto"/>
        <w:ind w:firstLineChars="200" w:firstLine="525"/>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10"/>
          <w:sz w:val="24"/>
          <w:szCs w:val="24"/>
          <w:lang w:eastAsia="zh-CN"/>
        </w:rPr>
        <w:t>几项</w:t>
      </w:r>
      <w:r w:rsidR="007C6745">
        <w:rPr>
          <w:rFonts w:ascii="Times New Roman" w:eastAsia="宋体" w:hAnsi="Times New Roman" w:cs="Times New Roman" w:hint="eastAsia"/>
          <w:w w:val="110"/>
          <w:sz w:val="24"/>
          <w:szCs w:val="24"/>
          <w:lang w:eastAsia="zh-CN"/>
        </w:rPr>
        <w:t>重要</w:t>
      </w:r>
      <w:r w:rsidRPr="00A339EE">
        <w:rPr>
          <w:rFonts w:ascii="Times New Roman" w:eastAsia="宋体" w:hAnsi="Times New Roman" w:cs="Times New Roman"/>
          <w:w w:val="110"/>
          <w:sz w:val="24"/>
          <w:szCs w:val="24"/>
          <w:lang w:eastAsia="zh-CN"/>
        </w:rPr>
        <w:t>的研究已将小儿心脏外科手术患者的</w:t>
      </w:r>
      <w:r w:rsidRPr="00A339EE">
        <w:rPr>
          <w:rFonts w:ascii="Times New Roman" w:eastAsia="宋体" w:hAnsi="Times New Roman" w:cs="Times New Roman"/>
          <w:w w:val="110"/>
          <w:sz w:val="24"/>
          <w:szCs w:val="24"/>
          <w:lang w:eastAsia="zh-CN"/>
        </w:rPr>
        <w:t>MUF</w:t>
      </w:r>
      <w:r w:rsidRPr="00A339EE">
        <w:rPr>
          <w:rFonts w:ascii="Times New Roman" w:eastAsia="宋体" w:hAnsi="Times New Roman" w:cs="Times New Roman"/>
          <w:w w:val="110"/>
          <w:sz w:val="24"/>
          <w:szCs w:val="24"/>
          <w:lang w:eastAsia="zh-CN"/>
        </w:rPr>
        <w:t>与</w:t>
      </w:r>
      <w:r w:rsidRPr="00A339EE">
        <w:rPr>
          <w:rFonts w:ascii="Times New Roman" w:eastAsia="宋体" w:hAnsi="Times New Roman" w:cs="Times New Roman"/>
          <w:w w:val="110"/>
          <w:sz w:val="24"/>
          <w:szCs w:val="24"/>
          <w:lang w:eastAsia="zh-CN"/>
        </w:rPr>
        <w:t>CUF</w:t>
      </w:r>
      <w:r w:rsidRPr="00A339EE">
        <w:rPr>
          <w:rFonts w:ascii="Times New Roman" w:eastAsia="宋体" w:hAnsi="Times New Roman" w:cs="Times New Roman"/>
          <w:w w:val="110"/>
          <w:sz w:val="24"/>
          <w:szCs w:val="24"/>
          <w:lang w:eastAsia="zh-CN"/>
        </w:rPr>
        <w:t>进行了比较。</w:t>
      </w:r>
      <w:r w:rsidRPr="00A339EE">
        <w:rPr>
          <w:rFonts w:ascii="Times New Roman" w:eastAsia="宋体" w:hAnsi="Times New Roman" w:cs="Times New Roman"/>
          <w:w w:val="110"/>
          <w:sz w:val="24"/>
          <w:szCs w:val="24"/>
          <w:lang w:eastAsia="zh-CN"/>
        </w:rPr>
        <w:t>Williams</w:t>
      </w:r>
      <w:r w:rsidRPr="00A339EE">
        <w:rPr>
          <w:rFonts w:ascii="Times New Roman" w:eastAsia="宋体" w:hAnsi="Times New Roman" w:cs="Times New Roman"/>
          <w:w w:val="110"/>
          <w:sz w:val="24"/>
          <w:szCs w:val="24"/>
          <w:lang w:eastAsia="zh-CN"/>
        </w:rPr>
        <w:t>等人比较了单独接受</w:t>
      </w:r>
      <w:r w:rsidRPr="00A339EE">
        <w:rPr>
          <w:rFonts w:ascii="Times New Roman" w:eastAsia="宋体" w:hAnsi="Times New Roman" w:cs="Times New Roman"/>
          <w:w w:val="110"/>
          <w:sz w:val="24"/>
          <w:szCs w:val="24"/>
          <w:lang w:eastAsia="zh-CN"/>
        </w:rPr>
        <w:t>CUF</w:t>
      </w:r>
      <w:r w:rsidRPr="00A339EE">
        <w:rPr>
          <w:rFonts w:ascii="Times New Roman" w:eastAsia="宋体" w:hAnsi="Times New Roman" w:cs="Times New Roman"/>
          <w:w w:val="110"/>
          <w:sz w:val="24"/>
          <w:szCs w:val="24"/>
          <w:lang w:eastAsia="zh-CN"/>
        </w:rPr>
        <w:t>的儿科患者与单独接受</w:t>
      </w:r>
      <w:r w:rsidRPr="00A339EE">
        <w:rPr>
          <w:rFonts w:ascii="Times New Roman" w:eastAsia="宋体" w:hAnsi="Times New Roman" w:cs="Times New Roman"/>
          <w:w w:val="110"/>
          <w:sz w:val="24"/>
          <w:szCs w:val="24"/>
          <w:lang w:eastAsia="zh-CN"/>
        </w:rPr>
        <w:t>MUF</w:t>
      </w:r>
      <w:r w:rsidRPr="00A339EE">
        <w:rPr>
          <w:rFonts w:ascii="Times New Roman" w:eastAsia="宋体" w:hAnsi="Times New Roman" w:cs="Times New Roman"/>
          <w:w w:val="110"/>
          <w:sz w:val="24"/>
          <w:szCs w:val="24"/>
          <w:lang w:eastAsia="zh-CN"/>
        </w:rPr>
        <w:t>或与</w:t>
      </w:r>
      <w:r w:rsidRPr="00A339EE">
        <w:rPr>
          <w:rFonts w:ascii="Times New Roman" w:eastAsia="宋体" w:hAnsi="Times New Roman" w:cs="Times New Roman"/>
          <w:w w:val="110"/>
          <w:sz w:val="24"/>
          <w:szCs w:val="24"/>
          <w:lang w:eastAsia="zh-CN"/>
        </w:rPr>
        <w:t>CUF</w:t>
      </w:r>
      <w:r w:rsidRPr="00A339EE">
        <w:rPr>
          <w:rFonts w:ascii="Times New Roman" w:eastAsia="宋体" w:hAnsi="Times New Roman" w:cs="Times New Roman"/>
          <w:w w:val="110"/>
          <w:sz w:val="24"/>
          <w:szCs w:val="24"/>
          <w:lang w:eastAsia="zh-CN"/>
        </w:rPr>
        <w:t>联合使用的患者。作者发现将</w:t>
      </w:r>
      <w:r w:rsidRPr="00A339EE">
        <w:rPr>
          <w:rFonts w:ascii="Times New Roman" w:eastAsia="宋体" w:hAnsi="Times New Roman" w:cs="Times New Roman"/>
          <w:w w:val="110"/>
          <w:sz w:val="24"/>
          <w:szCs w:val="24"/>
          <w:lang w:eastAsia="zh-CN"/>
        </w:rPr>
        <w:t>MUF</w:t>
      </w:r>
      <w:r w:rsidRPr="00A339EE">
        <w:rPr>
          <w:rFonts w:ascii="Times New Roman" w:eastAsia="宋体" w:hAnsi="Times New Roman" w:cs="Times New Roman"/>
          <w:w w:val="110"/>
          <w:sz w:val="24"/>
          <w:szCs w:val="24"/>
          <w:lang w:eastAsia="zh-CN"/>
        </w:rPr>
        <w:t>与</w:t>
      </w:r>
      <w:r w:rsidRPr="00A339EE">
        <w:rPr>
          <w:rFonts w:ascii="Times New Roman" w:eastAsia="宋体" w:hAnsi="Times New Roman" w:cs="Times New Roman"/>
          <w:w w:val="110"/>
          <w:sz w:val="24"/>
          <w:szCs w:val="24"/>
          <w:lang w:eastAsia="zh-CN"/>
        </w:rPr>
        <w:t>CUF</w:t>
      </w:r>
      <w:r w:rsidRPr="00A339EE">
        <w:rPr>
          <w:rFonts w:ascii="Times New Roman" w:eastAsia="宋体" w:hAnsi="Times New Roman" w:cs="Times New Roman"/>
          <w:w w:val="110"/>
          <w:sz w:val="24"/>
          <w:szCs w:val="24"/>
          <w:lang w:eastAsia="zh-CN"/>
        </w:rPr>
        <w:t>结合起来没有优势，并且三组之间的结果也没有差异。相比之下，</w:t>
      </w:r>
      <w:r w:rsidR="007C6745">
        <w:rPr>
          <w:rFonts w:ascii="Times New Roman" w:eastAsia="宋体" w:hAnsi="Times New Roman" w:cs="Times New Roman" w:hint="eastAsia"/>
          <w:w w:val="110"/>
          <w:sz w:val="24"/>
          <w:szCs w:val="24"/>
          <w:lang w:eastAsia="zh-CN"/>
        </w:rPr>
        <w:t>另一项</w:t>
      </w:r>
      <w:r w:rsidRPr="00A339EE">
        <w:rPr>
          <w:rFonts w:ascii="Times New Roman" w:eastAsia="宋体" w:hAnsi="Times New Roman" w:cs="Times New Roman"/>
          <w:w w:val="110"/>
          <w:sz w:val="24"/>
          <w:szCs w:val="24"/>
          <w:lang w:eastAsia="zh-CN"/>
        </w:rPr>
        <w:t>对</w:t>
      </w:r>
      <w:r w:rsidRPr="00A339EE">
        <w:rPr>
          <w:rFonts w:ascii="Times New Roman" w:eastAsia="宋体" w:hAnsi="Times New Roman" w:cs="Times New Roman"/>
          <w:w w:val="110"/>
          <w:sz w:val="24"/>
          <w:szCs w:val="24"/>
          <w:lang w:eastAsia="zh-CN"/>
        </w:rPr>
        <w:t>30</w:t>
      </w:r>
      <w:r w:rsidRPr="00A339EE">
        <w:rPr>
          <w:rFonts w:ascii="Times New Roman" w:eastAsia="宋体" w:hAnsi="Times New Roman" w:cs="Times New Roman"/>
          <w:w w:val="110"/>
          <w:sz w:val="24"/>
          <w:szCs w:val="24"/>
          <w:lang w:eastAsia="zh-CN"/>
        </w:rPr>
        <w:t>名儿科患者的研究表明，与单独使用</w:t>
      </w:r>
      <w:r w:rsidRPr="00A339EE">
        <w:rPr>
          <w:rFonts w:ascii="Times New Roman" w:eastAsia="宋体" w:hAnsi="Times New Roman" w:cs="Times New Roman"/>
          <w:w w:val="110"/>
          <w:sz w:val="24"/>
          <w:szCs w:val="24"/>
          <w:lang w:eastAsia="zh-CN"/>
        </w:rPr>
        <w:t>CUF</w:t>
      </w:r>
      <w:r w:rsidRPr="00A339EE">
        <w:rPr>
          <w:rFonts w:ascii="Times New Roman" w:eastAsia="宋体" w:hAnsi="Times New Roman" w:cs="Times New Roman"/>
          <w:w w:val="110"/>
          <w:sz w:val="24"/>
          <w:szCs w:val="24"/>
          <w:lang w:eastAsia="zh-CN"/>
        </w:rPr>
        <w:t>相比，</w:t>
      </w:r>
      <w:r w:rsidRPr="00A339EE">
        <w:rPr>
          <w:rFonts w:ascii="Times New Roman" w:eastAsia="宋体" w:hAnsi="Times New Roman" w:cs="Times New Roman"/>
          <w:w w:val="110"/>
          <w:sz w:val="24"/>
          <w:szCs w:val="24"/>
          <w:lang w:eastAsia="zh-CN"/>
        </w:rPr>
        <w:t>CUF-MUF</w:t>
      </w:r>
      <w:r w:rsidRPr="00A339EE">
        <w:rPr>
          <w:rFonts w:ascii="Times New Roman" w:eastAsia="宋体" w:hAnsi="Times New Roman" w:cs="Times New Roman"/>
          <w:w w:val="110"/>
          <w:sz w:val="24"/>
          <w:szCs w:val="24"/>
          <w:lang w:eastAsia="zh-CN"/>
        </w:rPr>
        <w:t>组合改善血液动力学和射血分数更好，并且胸管引流减少。</w:t>
      </w:r>
    </w:p>
    <w:p w14:paraId="5108E6BF" w14:textId="4022A141" w:rsidR="00C95A0B" w:rsidRDefault="00652066" w:rsidP="00A339EE">
      <w:pPr>
        <w:pStyle w:val="a3"/>
        <w:spacing w:line="360" w:lineRule="auto"/>
        <w:ind w:right="102" w:firstLineChars="200" w:firstLine="503"/>
        <w:rPr>
          <w:rFonts w:ascii="Times New Roman" w:eastAsia="宋体" w:hAnsi="Times New Roman" w:cs="Times New Roman"/>
          <w:w w:val="105"/>
          <w:sz w:val="24"/>
          <w:szCs w:val="24"/>
          <w:lang w:eastAsia="zh-CN"/>
        </w:rPr>
      </w:pPr>
      <w:r w:rsidRPr="00A339EE">
        <w:rPr>
          <w:rFonts w:ascii="Times New Roman" w:eastAsia="宋体" w:hAnsi="Times New Roman" w:cs="Times New Roman"/>
          <w:w w:val="105"/>
          <w:sz w:val="24"/>
          <w:szCs w:val="24"/>
          <w:lang w:eastAsia="zh-CN"/>
        </w:rPr>
        <w:t>一项随机对照试验显示，与单独使用</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相比，</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的联合治疗与缩短重症监护病房（</w:t>
      </w:r>
      <w:r w:rsidRPr="00A339EE">
        <w:rPr>
          <w:rFonts w:ascii="Times New Roman" w:eastAsia="宋体" w:hAnsi="Times New Roman" w:cs="Times New Roman"/>
          <w:w w:val="105"/>
          <w:sz w:val="24"/>
          <w:szCs w:val="24"/>
          <w:lang w:eastAsia="zh-CN"/>
        </w:rPr>
        <w:t>ICU</w:t>
      </w:r>
      <w:r w:rsidRPr="00A339EE">
        <w:rPr>
          <w:rFonts w:ascii="Times New Roman" w:eastAsia="宋体" w:hAnsi="Times New Roman" w:cs="Times New Roman"/>
          <w:w w:val="105"/>
          <w:sz w:val="24"/>
          <w:szCs w:val="24"/>
          <w:lang w:eastAsia="zh-CN"/>
        </w:rPr>
        <w:t>）住院时间、减少输血、改善术后血流动力学以及</w:t>
      </w:r>
      <w:r w:rsidR="007C6745">
        <w:rPr>
          <w:rFonts w:ascii="Times New Roman" w:eastAsia="宋体" w:hAnsi="Times New Roman" w:cs="Times New Roman" w:hint="eastAsia"/>
          <w:w w:val="105"/>
          <w:sz w:val="24"/>
          <w:szCs w:val="24"/>
          <w:lang w:eastAsia="zh-CN"/>
        </w:rPr>
        <w:t>提</w:t>
      </w:r>
      <w:r w:rsidRPr="00A339EE">
        <w:rPr>
          <w:rFonts w:ascii="Times New Roman" w:eastAsia="宋体" w:hAnsi="Times New Roman" w:cs="Times New Roman"/>
          <w:w w:val="105"/>
          <w:sz w:val="24"/>
          <w:szCs w:val="24"/>
          <w:lang w:eastAsia="zh-CN"/>
        </w:rPr>
        <w:t>高血红蛋白</w:t>
      </w:r>
      <w:r w:rsidR="007C6745">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血小板和血细胞比容相关。最近的文献综述比较了</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单独使用，作者发现</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与改善器官功能，减少体内总水量，减少输血需求和降低围手术期失血有关。他们得出结论，</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有益</w:t>
      </w:r>
      <w:r w:rsidR="0009335D">
        <w:rPr>
          <w:rFonts w:ascii="Times New Roman" w:eastAsia="宋体" w:hAnsi="Times New Roman" w:cs="Times New Roman" w:hint="eastAsia"/>
          <w:w w:val="105"/>
          <w:sz w:val="24"/>
          <w:szCs w:val="24"/>
          <w:lang w:eastAsia="zh-CN"/>
        </w:rPr>
        <w:t>于降低</w:t>
      </w:r>
      <w:r w:rsidR="0009335D">
        <w:rPr>
          <w:rFonts w:ascii="Times New Roman" w:eastAsia="宋体" w:hAnsi="Times New Roman" w:cs="Times New Roman" w:hint="eastAsia"/>
          <w:w w:val="105"/>
          <w:sz w:val="24"/>
          <w:szCs w:val="24"/>
          <w:lang w:eastAsia="zh-CN"/>
        </w:rPr>
        <w:lastRenderedPageBreak/>
        <w:t>小儿</w:t>
      </w:r>
      <w:r w:rsidRPr="00A339EE">
        <w:rPr>
          <w:rFonts w:ascii="Times New Roman" w:eastAsia="宋体" w:hAnsi="Times New Roman" w:cs="Times New Roman"/>
          <w:w w:val="105"/>
          <w:sz w:val="24"/>
          <w:szCs w:val="24"/>
          <w:lang w:eastAsia="zh-CN"/>
        </w:rPr>
        <w:t>小儿心脏外科术</w:t>
      </w:r>
      <w:r w:rsidR="0009335D">
        <w:rPr>
          <w:rFonts w:ascii="Times New Roman" w:eastAsia="宋体" w:hAnsi="Times New Roman" w:cs="Times New Roman" w:hint="eastAsia"/>
          <w:w w:val="105"/>
          <w:sz w:val="24"/>
          <w:szCs w:val="24"/>
          <w:lang w:eastAsia="zh-CN"/>
        </w:rPr>
        <w:t>后并发症</w:t>
      </w:r>
      <w:r w:rsidRPr="00A339EE">
        <w:rPr>
          <w:rFonts w:ascii="Times New Roman" w:eastAsia="宋体" w:hAnsi="Times New Roman" w:cs="Times New Roman"/>
          <w:w w:val="105"/>
          <w:sz w:val="24"/>
          <w:szCs w:val="24"/>
          <w:lang w:eastAsia="zh-CN"/>
        </w:rPr>
        <w:t>发病率。类似地，</w:t>
      </w:r>
      <w:r w:rsidRPr="00A339EE">
        <w:rPr>
          <w:rFonts w:ascii="Times New Roman" w:eastAsia="宋体" w:hAnsi="Times New Roman" w:cs="Times New Roman"/>
          <w:w w:val="105"/>
          <w:sz w:val="24"/>
          <w:szCs w:val="24"/>
          <w:lang w:eastAsia="zh-CN"/>
        </w:rPr>
        <w:t>Kuratani</w:t>
      </w:r>
      <w:r w:rsidRPr="00A339EE">
        <w:rPr>
          <w:rFonts w:ascii="Times New Roman" w:eastAsia="宋体" w:hAnsi="Times New Roman" w:cs="Times New Roman"/>
          <w:w w:val="105"/>
          <w:sz w:val="24"/>
          <w:szCs w:val="24"/>
          <w:lang w:eastAsia="zh-CN"/>
        </w:rPr>
        <w:t>等人通过对随机对照试验进行荟萃分析，比较了小儿患者的</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。试验中患者的平均年龄为</w:t>
      </w:r>
      <w:r w:rsidRPr="00A339EE">
        <w:rPr>
          <w:rFonts w:ascii="Times New Roman" w:eastAsia="宋体" w:hAnsi="Times New Roman" w:cs="Times New Roman"/>
          <w:w w:val="105"/>
          <w:sz w:val="24"/>
          <w:szCs w:val="24"/>
          <w:lang w:eastAsia="zh-CN"/>
        </w:rPr>
        <w:t>2-62</w:t>
      </w:r>
      <w:r w:rsidRPr="00A339EE">
        <w:rPr>
          <w:rFonts w:ascii="Times New Roman" w:eastAsia="宋体" w:hAnsi="Times New Roman" w:cs="Times New Roman"/>
          <w:w w:val="105"/>
          <w:sz w:val="24"/>
          <w:szCs w:val="24"/>
          <w:lang w:eastAsia="zh-CN"/>
        </w:rPr>
        <w:t>个月。他们的发现表明，</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可在术后即刻导致较高的</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术后血细胞比容和血压，并降低炎症细胞因子的浓度，但不会影响远期临床预后。因此，似乎单独的</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并不优于单独的</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或优于</w:t>
      </w:r>
      <w:r w:rsidRPr="00A339EE">
        <w:rPr>
          <w:rFonts w:ascii="Times New Roman" w:eastAsia="宋体" w:hAnsi="Times New Roman" w:cs="Times New Roman"/>
          <w:w w:val="105"/>
          <w:sz w:val="24"/>
          <w:szCs w:val="24"/>
          <w:lang w:eastAsia="zh-CN"/>
        </w:rPr>
        <w:t>MUF</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CUF</w:t>
      </w:r>
      <w:r w:rsidRPr="00A339EE">
        <w:rPr>
          <w:rFonts w:ascii="Times New Roman" w:eastAsia="宋体" w:hAnsi="Times New Roman" w:cs="Times New Roman"/>
          <w:w w:val="105"/>
          <w:sz w:val="24"/>
          <w:szCs w:val="24"/>
          <w:lang w:eastAsia="zh-CN"/>
        </w:rPr>
        <w:t>的组合。</w:t>
      </w:r>
    </w:p>
    <w:p w14:paraId="68B68F8F" w14:textId="77777777" w:rsidR="007049F9" w:rsidRPr="00A339EE" w:rsidRDefault="007049F9" w:rsidP="00A339EE">
      <w:pPr>
        <w:pStyle w:val="a3"/>
        <w:spacing w:line="360" w:lineRule="auto"/>
        <w:ind w:right="102" w:firstLineChars="200" w:firstLine="480"/>
        <w:rPr>
          <w:rFonts w:ascii="Times New Roman" w:eastAsia="宋体" w:hAnsi="Times New Roman" w:cs="Times New Roman"/>
          <w:sz w:val="24"/>
          <w:szCs w:val="24"/>
          <w:lang w:eastAsia="zh-CN"/>
        </w:rPr>
      </w:pPr>
    </w:p>
    <w:p w14:paraId="5D891E88" w14:textId="77777777" w:rsidR="00C95A0B" w:rsidRPr="00E13F56" w:rsidRDefault="00652066" w:rsidP="00A339EE">
      <w:pPr>
        <w:pStyle w:val="1"/>
        <w:spacing w:before="0" w:line="360" w:lineRule="auto"/>
        <w:ind w:left="0"/>
        <w:rPr>
          <w:rFonts w:ascii="Times New Roman" w:eastAsia="宋体" w:hAnsi="Times New Roman" w:cs="Times New Roman"/>
          <w:b/>
          <w:bCs/>
          <w:w w:val="105"/>
          <w:sz w:val="28"/>
          <w:szCs w:val="28"/>
          <w:lang w:eastAsia="zh-CN"/>
        </w:rPr>
      </w:pPr>
      <w:r w:rsidRPr="00E13F56">
        <w:rPr>
          <w:rFonts w:ascii="Times New Roman" w:eastAsia="宋体" w:hAnsi="Times New Roman" w:cs="Times New Roman" w:hint="eastAsia"/>
          <w:b/>
          <w:bCs/>
          <w:w w:val="105"/>
          <w:sz w:val="28"/>
          <w:szCs w:val="28"/>
          <w:lang w:eastAsia="zh-CN"/>
        </w:rPr>
        <w:t>心脏停跳液</w:t>
      </w:r>
    </w:p>
    <w:p w14:paraId="70651C86" w14:textId="1EBE9102" w:rsidR="00C95A0B" w:rsidRDefault="00652066" w:rsidP="00A339EE">
      <w:pPr>
        <w:pStyle w:val="1"/>
        <w:spacing w:before="0" w:line="360" w:lineRule="auto"/>
        <w:ind w:left="0" w:firstLineChars="200" w:firstLine="480"/>
        <w:rPr>
          <w:rFonts w:ascii="Times New Roman" w:eastAsia="宋体" w:hAnsi="Times New Roman" w:cs="Times New Roman"/>
          <w:w w:val="105"/>
          <w:lang w:eastAsia="zh-CN"/>
        </w:rPr>
      </w:pPr>
      <w:r w:rsidRPr="00A339EE">
        <w:rPr>
          <w:rFonts w:ascii="Times New Roman" w:eastAsia="宋体" w:hAnsi="Times New Roman" w:cs="Times New Roman"/>
          <w:noProof/>
        </w:rPr>
        <mc:AlternateContent>
          <mc:Choice Requires="wps">
            <w:drawing>
              <wp:anchor distT="0" distB="0" distL="114300" distR="114300" simplePos="0" relativeHeight="251659264" behindDoc="1" locked="0" layoutInCell="1" allowOverlap="1" wp14:anchorId="36778E5B" wp14:editId="239CFDD8">
                <wp:simplePos x="0" y="0"/>
                <wp:positionH relativeFrom="page">
                  <wp:posOffset>4864735</wp:posOffset>
                </wp:positionH>
                <wp:positionV relativeFrom="paragraph">
                  <wp:posOffset>3274060</wp:posOffset>
                </wp:positionV>
                <wp:extent cx="97790" cy="21907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219075"/>
                        </a:xfrm>
                        <a:prstGeom prst="rect">
                          <a:avLst/>
                        </a:prstGeom>
                        <a:noFill/>
                        <a:ln>
                          <a:noFill/>
                        </a:ln>
                      </wps:spPr>
                      <wps:txbx>
                        <w:txbxContent>
                          <w:p w14:paraId="48D68E7D" w14:textId="77777777" w:rsidR="00F07525" w:rsidRDefault="00F07525">
                            <w:pPr>
                              <w:pStyle w:val="a3"/>
                              <w:spacing w:line="198" w:lineRule="exact"/>
                              <w:rPr>
                                <w:rFonts w:ascii="Trebuchet MS" w:hAnsi="Trebuchet MS"/>
                              </w:rPr>
                            </w:pPr>
                            <w:r>
                              <w:rPr>
                                <w:rFonts w:ascii="Trebuchet MS" w:hAnsi="Trebuchet MS"/>
                                <w:w w:val="94"/>
                              </w:rPr>
                              <w:t>¼</w:t>
                            </w:r>
                          </w:p>
                        </w:txbxContent>
                      </wps:txbx>
                      <wps:bodyPr rot="0" vert="horz" wrap="square" lIns="0" tIns="0" rIns="0" bIns="0" anchor="t" anchorCtr="0" upright="1">
                        <a:noAutofit/>
                      </wps:bodyPr>
                    </wps:wsp>
                  </a:graphicData>
                </a:graphic>
              </wp:anchor>
            </w:drawing>
          </mc:Choice>
          <mc:Fallback>
            <w:pict>
              <v:shapetype w14:anchorId="36778E5B" id="_x0000_t202" coordsize="21600,21600" o:spt="202" path="m,l,21600r21600,l21600,xe">
                <v:stroke joinstyle="miter"/>
                <v:path gradientshapeok="t" o:connecttype="rect"/>
              </v:shapetype>
              <v:shape id="文本框 1" o:spid="_x0000_s1026" type="#_x0000_t202" style="position:absolute;left:0;text-align:left;margin-left:383.05pt;margin-top:257.8pt;width:7.7pt;height:17.2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" filled="f" stroked="f">
                <v:textbox inset="0,0,0,0">
                  <w:txbxContent>
                    <w:p w14:paraId="48D68E7D" w14:textId="77777777" w:rsidR="00F07525" w:rsidRDefault="00F07525">
                      <w:pPr>
                        <w:pStyle w:val="a3"/>
                        <w:spacing w:line="198" w:lineRule="exact"/>
                        <w:rPr>
                          <w:rFonts w:ascii="Trebuchet MS" w:hAnsi="Trebuchet MS"/>
                        </w:rPr>
                      </w:pPr>
                      <w:r>
                        <w:rPr>
                          <w:rFonts w:ascii="Trebuchet MS" w:hAnsi="Trebuchet MS"/>
                          <w:w w:val="94"/>
                        </w:rPr>
                        <w:t>¼</w:t>
                      </w:r>
                    </w:p>
                  </w:txbxContent>
                </v:textbox>
                <w10:wrap anchorx="page"/>
              </v:shape>
            </w:pict>
          </mc:Fallback>
        </mc:AlternateContent>
      </w:r>
      <w:r w:rsidRPr="00A339EE">
        <w:rPr>
          <w:rFonts w:ascii="Times New Roman" w:eastAsia="宋体" w:hAnsi="Times New Roman" w:cs="Times New Roman"/>
          <w:w w:val="105"/>
          <w:lang w:eastAsia="zh-CN"/>
        </w:rPr>
        <w:t>心脏停跳液用于心脏直视手术中使心脏停搏并为心肌提供保护，防止缺血性损伤。寻求最佳心脏停跳液的研究已经进行了多年。因此，在使用各种心脏停搏解决方案和给药方法时，对于小儿心脏直视手术的最佳策略尚无共识。一项针对北美</w:t>
      </w:r>
      <w:r w:rsidRPr="00A339EE">
        <w:rPr>
          <w:rFonts w:ascii="Times New Roman" w:eastAsia="宋体" w:hAnsi="Times New Roman" w:cs="Times New Roman"/>
          <w:w w:val="105"/>
          <w:lang w:eastAsia="zh-CN"/>
        </w:rPr>
        <w:t>56</w:t>
      </w:r>
      <w:r w:rsidRPr="00A339EE">
        <w:rPr>
          <w:rFonts w:ascii="Times New Roman" w:eastAsia="宋体" w:hAnsi="Times New Roman" w:cs="Times New Roman"/>
          <w:w w:val="105"/>
          <w:lang w:eastAsia="zh-CN"/>
        </w:rPr>
        <w:t>家机构的实践调查显示，有</w:t>
      </w:r>
      <w:r w:rsidRPr="00A339EE">
        <w:rPr>
          <w:rFonts w:ascii="Times New Roman" w:eastAsia="宋体" w:hAnsi="Times New Roman" w:cs="Times New Roman"/>
          <w:w w:val="105"/>
          <w:lang w:eastAsia="zh-CN"/>
        </w:rPr>
        <w:t>86</w:t>
      </w:r>
      <w:r w:rsidRPr="00A339EE">
        <w:rPr>
          <w:rFonts w:ascii="Times New Roman" w:eastAsia="宋体" w:hAnsi="Times New Roman" w:cs="Times New Roman"/>
          <w:w w:val="105"/>
          <w:lang w:eastAsia="zh-CN"/>
        </w:rPr>
        <w:t>％的人使用了含血液的心脏停搏液。最广泛使用的以血液为基础的心脏停搏液是</w:t>
      </w:r>
      <w:r w:rsidRPr="00A339EE">
        <w:rPr>
          <w:rFonts w:ascii="Times New Roman" w:eastAsia="宋体" w:hAnsi="Times New Roman" w:cs="Times New Roman"/>
          <w:w w:val="105"/>
          <w:lang w:eastAsia="zh-CN"/>
        </w:rPr>
        <w:t>del Nido</w:t>
      </w:r>
      <w:r w:rsidRPr="00A339EE">
        <w:rPr>
          <w:rFonts w:ascii="Times New Roman" w:eastAsia="宋体" w:hAnsi="Times New Roman" w:cs="Times New Roman"/>
          <w:w w:val="105"/>
          <w:lang w:eastAsia="zh-CN"/>
        </w:rPr>
        <w:t>溶液（</w:t>
      </w:r>
      <w:r w:rsidR="005701C8">
        <w:rPr>
          <w:rFonts w:ascii="Times New Roman" w:eastAsia="宋体" w:hAnsi="Times New Roman" w:cs="Times New Roman" w:hint="eastAsia"/>
          <w:w w:val="105"/>
          <w:lang w:eastAsia="zh-CN"/>
        </w:rPr>
        <w:t>停搏液中</w:t>
      </w:r>
      <w:r w:rsidRPr="00A339EE">
        <w:rPr>
          <w:rFonts w:ascii="Times New Roman" w:eastAsia="宋体" w:hAnsi="Times New Roman" w:cs="Times New Roman"/>
          <w:w w:val="105"/>
          <w:lang w:eastAsia="zh-CN"/>
        </w:rPr>
        <w:t>血液与晶体</w:t>
      </w:r>
      <w:r w:rsidR="005701C8">
        <w:rPr>
          <w:rFonts w:ascii="Times New Roman" w:eastAsia="宋体" w:hAnsi="Times New Roman" w:cs="Times New Roman" w:hint="eastAsia"/>
          <w:w w:val="105"/>
          <w:lang w:eastAsia="zh-Hans"/>
        </w:rPr>
        <w:t>的</w:t>
      </w:r>
      <w:r w:rsidRPr="00A339EE">
        <w:rPr>
          <w:rFonts w:ascii="Times New Roman" w:eastAsia="宋体" w:hAnsi="Times New Roman" w:cs="Times New Roman"/>
          <w:w w:val="105"/>
          <w:lang w:eastAsia="zh-CN"/>
        </w:rPr>
        <w:t>比为</w:t>
      </w:r>
      <w:r w:rsidRPr="00A339EE">
        <w:rPr>
          <w:rFonts w:ascii="Times New Roman" w:eastAsia="宋体" w:hAnsi="Times New Roman" w:cs="Times New Roman"/>
          <w:w w:val="105"/>
          <w:lang w:eastAsia="zh-CN"/>
        </w:rPr>
        <w:t>1:4</w:t>
      </w:r>
      <w:r w:rsidRPr="00A339EE">
        <w:rPr>
          <w:rFonts w:ascii="Times New Roman" w:eastAsia="宋体" w:hAnsi="Times New Roman" w:cs="Times New Roman"/>
          <w:w w:val="105"/>
          <w:lang w:eastAsia="zh-CN"/>
        </w:rPr>
        <w:t>）。最常用的剂量是</w:t>
      </w:r>
      <w:r w:rsidRPr="00A339EE">
        <w:rPr>
          <w:rFonts w:ascii="Times New Roman" w:eastAsia="宋体" w:hAnsi="Times New Roman" w:cs="Times New Roman"/>
          <w:w w:val="105"/>
          <w:lang w:eastAsia="zh-CN"/>
        </w:rPr>
        <w:t>30 mL/kg</w:t>
      </w:r>
      <w:r w:rsidRPr="00A339EE">
        <w:rPr>
          <w:rFonts w:ascii="Times New Roman" w:eastAsia="宋体" w:hAnsi="Times New Roman" w:cs="Times New Roman"/>
          <w:w w:val="105"/>
          <w:lang w:eastAsia="zh-CN"/>
        </w:rPr>
        <w:t>（</w:t>
      </w:r>
      <w:r w:rsidRPr="00A339EE">
        <w:rPr>
          <w:rFonts w:ascii="Times New Roman" w:eastAsia="宋体" w:hAnsi="Times New Roman" w:cs="Times New Roman"/>
          <w:w w:val="105"/>
          <w:lang w:eastAsia="zh-CN"/>
        </w:rPr>
        <w:t>46</w:t>
      </w:r>
      <w:r w:rsidRPr="00A339EE">
        <w:rPr>
          <w:rFonts w:ascii="Times New Roman" w:eastAsia="宋体" w:hAnsi="Times New Roman" w:cs="Times New Roman"/>
          <w:w w:val="105"/>
          <w:lang w:eastAsia="zh-CN"/>
        </w:rPr>
        <w:t>％的机构），其次是</w:t>
      </w:r>
      <w:r w:rsidRPr="00A339EE">
        <w:rPr>
          <w:rFonts w:ascii="Times New Roman" w:eastAsia="宋体" w:hAnsi="Times New Roman" w:cs="Times New Roman"/>
          <w:w w:val="105"/>
          <w:lang w:eastAsia="zh-CN"/>
        </w:rPr>
        <w:t>20mL/kg</w:t>
      </w:r>
      <w:r w:rsidRPr="00A339EE">
        <w:rPr>
          <w:rFonts w:ascii="Times New Roman" w:eastAsia="宋体" w:hAnsi="Times New Roman" w:cs="Times New Roman"/>
          <w:w w:val="105"/>
          <w:lang w:eastAsia="zh-CN"/>
        </w:rPr>
        <w:t>（</w:t>
      </w:r>
      <w:r w:rsidRPr="00A339EE">
        <w:rPr>
          <w:rFonts w:ascii="Times New Roman" w:eastAsia="宋体" w:hAnsi="Times New Roman" w:cs="Times New Roman"/>
          <w:w w:val="105"/>
          <w:lang w:eastAsia="zh-CN"/>
        </w:rPr>
        <w:t>27</w:t>
      </w:r>
      <w:r w:rsidRPr="00A339EE">
        <w:rPr>
          <w:rFonts w:ascii="Times New Roman" w:eastAsia="宋体" w:hAnsi="Times New Roman" w:cs="Times New Roman"/>
          <w:w w:val="105"/>
          <w:lang w:eastAsia="zh-CN"/>
        </w:rPr>
        <w:t>％的机构）。几项研究表明，以血液为基础的心脏</w:t>
      </w:r>
      <w:r w:rsidRPr="00A339EE">
        <w:rPr>
          <w:rFonts w:ascii="Times New Roman" w:eastAsia="宋体" w:hAnsi="Times New Roman" w:cs="Times New Roman"/>
          <w:w w:val="105"/>
          <w:lang w:eastAsia="zh-Hans"/>
        </w:rPr>
        <w:t>停搏</w:t>
      </w:r>
      <w:r w:rsidRPr="00A339EE">
        <w:rPr>
          <w:rFonts w:ascii="Times New Roman" w:eastAsia="宋体" w:hAnsi="Times New Roman" w:cs="Times New Roman"/>
          <w:w w:val="105"/>
          <w:lang w:eastAsia="zh-CN"/>
        </w:rPr>
        <w:t>比以晶体为基础的心脏</w:t>
      </w:r>
      <w:r w:rsidRPr="00A339EE">
        <w:rPr>
          <w:rFonts w:ascii="Times New Roman" w:eastAsia="宋体" w:hAnsi="Times New Roman" w:cs="Times New Roman"/>
          <w:w w:val="105"/>
          <w:lang w:eastAsia="zh-Hans"/>
        </w:rPr>
        <w:t>停搏</w:t>
      </w:r>
      <w:r w:rsidRPr="00A339EE">
        <w:rPr>
          <w:rFonts w:ascii="Times New Roman" w:eastAsia="宋体" w:hAnsi="Times New Roman" w:cs="Times New Roman"/>
          <w:w w:val="105"/>
          <w:lang w:eastAsia="zh-CN"/>
        </w:rPr>
        <w:t>更有益。在一项回顾性队列研究中，将冷血的心脏</w:t>
      </w:r>
      <w:r w:rsidRPr="00A339EE">
        <w:rPr>
          <w:rFonts w:ascii="Times New Roman" w:eastAsia="宋体" w:hAnsi="Times New Roman" w:cs="Times New Roman"/>
          <w:w w:val="105"/>
          <w:lang w:eastAsia="zh-Hans"/>
        </w:rPr>
        <w:t>停搏</w:t>
      </w:r>
      <w:r w:rsidRPr="00A339EE">
        <w:rPr>
          <w:rFonts w:ascii="Times New Roman" w:eastAsia="宋体" w:hAnsi="Times New Roman" w:cs="Times New Roman"/>
          <w:w w:val="105"/>
          <w:lang w:eastAsia="zh-CN"/>
        </w:rPr>
        <w:t>与</w:t>
      </w:r>
      <w:r w:rsidRPr="00A339EE">
        <w:rPr>
          <w:rFonts w:ascii="Times New Roman" w:eastAsia="宋体" w:hAnsi="Times New Roman" w:cs="Times New Roman"/>
          <w:w w:val="105"/>
          <w:lang w:eastAsia="zh-CN"/>
        </w:rPr>
        <w:t>Custodiol</w:t>
      </w:r>
      <w:r w:rsidRPr="00A339EE">
        <w:rPr>
          <w:rFonts w:ascii="Times New Roman" w:eastAsia="宋体" w:hAnsi="Times New Roman" w:cs="Times New Roman"/>
          <w:w w:val="105"/>
          <w:lang w:eastAsia="zh-CN"/>
        </w:rPr>
        <w:t>进行了比较（</w:t>
      </w:r>
      <w:r w:rsidRPr="00A339EE">
        <w:rPr>
          <w:rFonts w:ascii="Times New Roman" w:eastAsia="宋体" w:hAnsi="Times New Roman" w:cs="Times New Roman"/>
          <w:w w:val="105"/>
          <w:lang w:eastAsia="zh-CN"/>
        </w:rPr>
        <w:t>Essential Pharmaceuticals</w:t>
      </w:r>
      <w:r w:rsidRPr="00A339EE">
        <w:rPr>
          <w:rFonts w:ascii="Times New Roman" w:eastAsia="宋体" w:hAnsi="Times New Roman" w:cs="Times New Roman"/>
          <w:w w:val="105"/>
          <w:lang w:eastAsia="zh-CN"/>
        </w:rPr>
        <w:t>，</w:t>
      </w:r>
      <w:r w:rsidRPr="00A339EE">
        <w:rPr>
          <w:rFonts w:ascii="Times New Roman" w:eastAsia="宋体" w:hAnsi="Times New Roman" w:cs="Times New Roman"/>
          <w:w w:val="105"/>
          <w:lang w:eastAsia="zh-CN"/>
        </w:rPr>
        <w:t>LLC</w:t>
      </w:r>
      <w:r w:rsidRPr="00A339EE">
        <w:rPr>
          <w:rFonts w:ascii="Times New Roman" w:eastAsia="宋体" w:hAnsi="Times New Roman" w:cs="Times New Roman"/>
          <w:w w:val="105"/>
          <w:lang w:eastAsia="zh-CN"/>
        </w:rPr>
        <w:t>，</w:t>
      </w:r>
      <w:r w:rsidRPr="00A339EE">
        <w:rPr>
          <w:rFonts w:ascii="Times New Roman" w:eastAsia="宋体" w:hAnsi="Times New Roman" w:cs="Times New Roman"/>
          <w:w w:val="105"/>
          <w:lang w:eastAsia="zh-CN"/>
        </w:rPr>
        <w:t>Newton</w:t>
      </w:r>
      <w:r w:rsidRPr="00A339EE">
        <w:rPr>
          <w:rFonts w:ascii="Times New Roman" w:eastAsia="宋体" w:hAnsi="Times New Roman" w:cs="Times New Roman"/>
          <w:w w:val="105"/>
          <w:lang w:eastAsia="zh-CN"/>
        </w:rPr>
        <w:t>，</w:t>
      </w:r>
      <w:r w:rsidRPr="00A339EE">
        <w:rPr>
          <w:rFonts w:ascii="Times New Roman" w:eastAsia="宋体" w:hAnsi="Times New Roman" w:cs="Times New Roman"/>
          <w:w w:val="105"/>
          <w:lang w:eastAsia="zh-CN"/>
        </w:rPr>
        <w:t>Pennsylvania</w:t>
      </w:r>
      <w:r w:rsidRPr="00A339EE">
        <w:rPr>
          <w:rFonts w:ascii="Times New Roman" w:eastAsia="宋体" w:hAnsi="Times New Roman" w:cs="Times New Roman"/>
          <w:w w:val="105"/>
          <w:lang w:eastAsia="zh-CN"/>
        </w:rPr>
        <w:t>和</w:t>
      </w:r>
      <w:r w:rsidRPr="00A339EE">
        <w:rPr>
          <w:rFonts w:ascii="Times New Roman" w:eastAsia="宋体" w:hAnsi="Times New Roman" w:cs="Times New Roman"/>
          <w:w w:val="105"/>
          <w:lang w:eastAsia="zh-CN"/>
        </w:rPr>
        <w:t>MACURE PHARMA ApS</w:t>
      </w:r>
      <w:r w:rsidRPr="00A339EE">
        <w:rPr>
          <w:rFonts w:ascii="Times New Roman" w:eastAsia="宋体" w:hAnsi="Times New Roman" w:cs="Times New Roman"/>
          <w:w w:val="105"/>
          <w:lang w:eastAsia="zh-CN"/>
        </w:rPr>
        <w:t>，</w:t>
      </w:r>
      <w:r w:rsidRPr="00A339EE">
        <w:rPr>
          <w:rFonts w:ascii="Times New Roman" w:eastAsia="宋体" w:hAnsi="Times New Roman" w:cs="Times New Roman"/>
          <w:w w:val="105"/>
          <w:lang w:eastAsia="zh-CN"/>
        </w:rPr>
        <w:t>Copenhagen</w:t>
      </w:r>
      <w:r w:rsidRPr="00A339EE">
        <w:rPr>
          <w:rFonts w:ascii="Times New Roman" w:eastAsia="宋体" w:hAnsi="Times New Roman" w:cs="Times New Roman"/>
          <w:lang w:eastAsia="zh-CN"/>
        </w:rPr>
        <w:t xml:space="preserve"> , Denmark),</w:t>
      </w:r>
      <w:r w:rsidRPr="00A339EE">
        <w:rPr>
          <w:rFonts w:ascii="Times New Roman" w:eastAsia="宋体" w:hAnsi="Times New Roman" w:cs="Times New Roman"/>
          <w:w w:val="105"/>
          <w:vertAlign w:val="superscript"/>
          <w:lang w:eastAsia="zh-CN"/>
        </w:rPr>
        <w:t xml:space="preserve"> </w:t>
      </w:r>
      <w:r w:rsidRPr="00A339EE">
        <w:rPr>
          <w:rFonts w:ascii="Times New Roman" w:eastAsia="宋体" w:hAnsi="Times New Roman" w:cs="Times New Roman"/>
          <w:w w:val="105"/>
          <w:lang w:eastAsia="zh-CN"/>
        </w:rPr>
        <w:t>Custodiol</w:t>
      </w:r>
      <w:r w:rsidRPr="00A339EE">
        <w:rPr>
          <w:rFonts w:ascii="Times New Roman" w:eastAsia="宋体" w:hAnsi="Times New Roman" w:cs="Times New Roman"/>
          <w:w w:val="105"/>
          <w:lang w:eastAsia="zh-CN"/>
        </w:rPr>
        <w:t>保护液可以单剂量使用，</w:t>
      </w:r>
      <w:r w:rsidR="00A90957">
        <w:rPr>
          <w:rFonts w:ascii="Times New Roman" w:eastAsia="宋体" w:hAnsi="Times New Roman" w:cs="Times New Roman" w:hint="eastAsia"/>
          <w:w w:val="105"/>
          <w:lang w:eastAsia="zh-CN"/>
        </w:rPr>
        <w:t>其与术后患者预后负相关，包括更高的</w:t>
      </w:r>
      <w:r w:rsidRPr="00A339EE">
        <w:rPr>
          <w:rFonts w:ascii="Times New Roman" w:eastAsia="宋体" w:hAnsi="Times New Roman" w:cs="Times New Roman"/>
          <w:w w:val="105"/>
          <w:lang w:eastAsia="zh-CN"/>
        </w:rPr>
        <w:t>死亡率</w:t>
      </w:r>
      <w:r w:rsidR="00A90957">
        <w:rPr>
          <w:rFonts w:ascii="Times New Roman" w:eastAsia="宋体" w:hAnsi="Times New Roman" w:cs="Times New Roman" w:hint="eastAsia"/>
          <w:w w:val="105"/>
          <w:lang w:eastAsia="zh-CN"/>
        </w:rPr>
        <w:t>、</w:t>
      </w:r>
      <w:r w:rsidRPr="00A339EE">
        <w:rPr>
          <w:rFonts w:ascii="Times New Roman" w:eastAsia="宋体" w:hAnsi="Times New Roman" w:cs="Times New Roman"/>
          <w:w w:val="105"/>
          <w:lang w:eastAsia="zh-CN"/>
        </w:rPr>
        <w:t>低心输出量综合征</w:t>
      </w:r>
      <w:r w:rsidR="00A90957">
        <w:rPr>
          <w:rFonts w:ascii="Times New Roman" w:eastAsia="宋体" w:hAnsi="Times New Roman" w:cs="Times New Roman" w:hint="eastAsia"/>
          <w:w w:val="105"/>
          <w:lang w:eastAsia="zh-CN"/>
        </w:rPr>
        <w:t>、</w:t>
      </w:r>
      <w:r w:rsidRPr="00A339EE">
        <w:rPr>
          <w:rFonts w:ascii="Times New Roman" w:eastAsia="宋体" w:hAnsi="Times New Roman" w:cs="Times New Roman"/>
          <w:w w:val="105"/>
          <w:lang w:eastAsia="zh-CN"/>
        </w:rPr>
        <w:t>急性肾损伤（</w:t>
      </w:r>
      <w:r w:rsidRPr="00A339EE">
        <w:rPr>
          <w:rFonts w:ascii="Times New Roman" w:eastAsia="宋体" w:hAnsi="Times New Roman" w:cs="Times New Roman"/>
          <w:w w:val="105"/>
          <w:lang w:eastAsia="zh-CN"/>
        </w:rPr>
        <w:t>AKI</w:t>
      </w:r>
      <w:r w:rsidRPr="00A339EE">
        <w:rPr>
          <w:rFonts w:ascii="Times New Roman" w:eastAsia="宋体" w:hAnsi="Times New Roman" w:cs="Times New Roman"/>
          <w:w w:val="105"/>
          <w:lang w:eastAsia="zh-CN"/>
        </w:rPr>
        <w:t>）和严重的心律</w:t>
      </w:r>
      <w:r w:rsidR="00A90957">
        <w:rPr>
          <w:rFonts w:ascii="Times New Roman" w:eastAsia="宋体" w:hAnsi="Times New Roman" w:cs="Times New Roman" w:hint="eastAsia"/>
          <w:w w:val="105"/>
          <w:lang w:eastAsia="zh-CN"/>
        </w:rPr>
        <w:t>失常的</w:t>
      </w:r>
      <w:r w:rsidRPr="00A339EE">
        <w:rPr>
          <w:rFonts w:ascii="Times New Roman" w:eastAsia="宋体" w:hAnsi="Times New Roman" w:cs="Times New Roman"/>
          <w:w w:val="105"/>
          <w:lang w:eastAsia="zh-CN"/>
        </w:rPr>
        <w:t>发生率（</w:t>
      </w:r>
      <w:r w:rsidRPr="00A339EE">
        <w:rPr>
          <w:rFonts w:ascii="Times New Roman" w:eastAsia="宋体" w:hAnsi="Times New Roman" w:cs="Times New Roman"/>
          <w:w w:val="105"/>
          <w:lang w:eastAsia="zh-CN"/>
        </w:rPr>
        <w:t>OR=3.17</w:t>
      </w:r>
      <w:r w:rsidRPr="00A339EE">
        <w:rPr>
          <w:rFonts w:ascii="Times New Roman" w:eastAsia="宋体" w:hAnsi="Times New Roman" w:cs="Times New Roman"/>
          <w:w w:val="105"/>
          <w:lang w:eastAsia="zh-CN"/>
        </w:rPr>
        <w:t>）。在一项将血液心脏停搏与圣托马斯晶体心脏停搏进行比较的随机对照试验中，以血液为基础的心脏停搏</w:t>
      </w:r>
      <w:r w:rsidRPr="00A339EE">
        <w:rPr>
          <w:rFonts w:ascii="Times New Roman" w:eastAsia="宋体" w:hAnsi="Times New Roman" w:cs="Times New Roman"/>
          <w:w w:val="105"/>
          <w:lang w:eastAsia="zh-Hans"/>
        </w:rPr>
        <w:t>液</w:t>
      </w:r>
      <w:r w:rsidRPr="00A339EE">
        <w:rPr>
          <w:rFonts w:ascii="Times New Roman" w:eastAsia="宋体" w:hAnsi="Times New Roman" w:cs="Times New Roman"/>
          <w:w w:val="105"/>
          <w:lang w:eastAsia="zh-CN"/>
        </w:rPr>
        <w:t>在保留术后心肌功能方面具有优势。</w:t>
      </w:r>
      <w:r w:rsidRPr="00A339EE">
        <w:rPr>
          <w:rFonts w:ascii="Times New Roman" w:eastAsia="宋体" w:hAnsi="Times New Roman" w:cs="Times New Roman"/>
          <w:w w:val="105"/>
          <w:lang w:eastAsia="zh-CN"/>
        </w:rPr>
        <w:t>Caputo</w:t>
      </w:r>
      <w:r w:rsidRPr="00A339EE">
        <w:rPr>
          <w:rFonts w:ascii="Times New Roman" w:eastAsia="宋体" w:hAnsi="Times New Roman" w:cs="Times New Roman"/>
          <w:w w:val="105"/>
          <w:lang w:eastAsia="zh-CN"/>
        </w:rPr>
        <w:t>等人发现，冷血心脏停搏液比冷结晶心脏停搏液有较少的心肌缺血性损伤和再灌注损伤。在另一项比较常规剂量高钾心脏停搏液与</w:t>
      </w:r>
      <w:r w:rsidRPr="00A339EE">
        <w:rPr>
          <w:rFonts w:ascii="Times New Roman" w:eastAsia="宋体" w:hAnsi="Times New Roman" w:cs="Times New Roman"/>
          <w:w w:val="105"/>
          <w:lang w:eastAsia="zh-CN"/>
        </w:rPr>
        <w:t>del Nido</w:t>
      </w:r>
      <w:r w:rsidRPr="00A339EE">
        <w:rPr>
          <w:rFonts w:ascii="Times New Roman" w:eastAsia="宋体" w:hAnsi="Times New Roman" w:cs="Times New Roman"/>
          <w:w w:val="105"/>
          <w:lang w:eastAsia="zh-CN"/>
        </w:rPr>
        <w:t>溶液的研究中，患者的预后相当，但</w:t>
      </w:r>
      <w:r w:rsidRPr="00A339EE">
        <w:rPr>
          <w:rFonts w:ascii="Times New Roman" w:eastAsia="宋体" w:hAnsi="Times New Roman" w:cs="Times New Roman"/>
          <w:w w:val="105"/>
          <w:lang w:eastAsia="zh-CN"/>
        </w:rPr>
        <w:t>del Nido</w:t>
      </w:r>
      <w:r w:rsidRPr="00A339EE">
        <w:rPr>
          <w:rFonts w:ascii="Times New Roman" w:eastAsia="宋体" w:hAnsi="Times New Roman" w:cs="Times New Roman"/>
          <w:w w:val="105"/>
          <w:lang w:eastAsia="zh-CN"/>
        </w:rPr>
        <w:t>人群受益于较低的给药剂量和较长的给药间隔。</w:t>
      </w:r>
    </w:p>
    <w:p w14:paraId="4208AFE5" w14:textId="77777777" w:rsidR="007049F9" w:rsidRPr="007049F9" w:rsidRDefault="007049F9" w:rsidP="007049F9"/>
    <w:p w14:paraId="720427B4" w14:textId="77777777" w:rsidR="00C95A0B" w:rsidRPr="00E13F56" w:rsidRDefault="00652066" w:rsidP="00A339EE">
      <w:pPr>
        <w:pStyle w:val="1"/>
        <w:spacing w:before="0" w:line="360" w:lineRule="auto"/>
        <w:ind w:left="0"/>
        <w:rPr>
          <w:rFonts w:ascii="Times New Roman" w:eastAsia="宋体" w:hAnsi="Times New Roman" w:cs="Times New Roman"/>
          <w:b/>
          <w:bCs/>
          <w:sz w:val="28"/>
          <w:szCs w:val="28"/>
          <w:lang w:eastAsia="zh-CN"/>
        </w:rPr>
      </w:pPr>
      <w:r w:rsidRPr="00E13F56">
        <w:rPr>
          <w:rFonts w:ascii="Times New Roman" w:eastAsia="宋体" w:hAnsi="Times New Roman" w:cs="Times New Roman" w:hint="eastAsia"/>
          <w:b/>
          <w:bCs/>
          <w:w w:val="105"/>
          <w:sz w:val="28"/>
          <w:szCs w:val="28"/>
          <w:lang w:eastAsia="zh-CN"/>
        </w:rPr>
        <w:t>输血</w:t>
      </w:r>
    </w:p>
    <w:p w14:paraId="24741B4E" w14:textId="7425DE5D" w:rsidR="00C95A0B" w:rsidRPr="00A339EE" w:rsidRDefault="00652066" w:rsidP="00A339EE">
      <w:pPr>
        <w:pStyle w:val="a3"/>
        <w:spacing w:line="360" w:lineRule="auto"/>
        <w:ind w:firstLineChars="200" w:firstLine="503"/>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t>2016</w:t>
      </w:r>
      <w:r w:rsidRPr="00A339EE">
        <w:rPr>
          <w:rFonts w:ascii="Times New Roman" w:eastAsia="宋体" w:hAnsi="Times New Roman" w:cs="Times New Roman"/>
          <w:w w:val="105"/>
          <w:sz w:val="24"/>
          <w:szCs w:val="24"/>
          <w:lang w:eastAsia="zh-CN"/>
        </w:rPr>
        <w:t>年的一项研究应用</w:t>
      </w:r>
      <w:r w:rsidRPr="00A339EE">
        <w:rPr>
          <w:rFonts w:ascii="Times New Roman" w:eastAsia="宋体" w:hAnsi="Times New Roman" w:cs="Times New Roman"/>
          <w:w w:val="105"/>
          <w:sz w:val="24"/>
          <w:szCs w:val="24"/>
          <w:lang w:eastAsia="zh-CN"/>
        </w:rPr>
        <w:t>GDT</w:t>
      </w:r>
      <w:r w:rsidRPr="00A339EE">
        <w:rPr>
          <w:rFonts w:ascii="Times New Roman" w:eastAsia="宋体" w:hAnsi="Times New Roman" w:cs="Times New Roman"/>
          <w:w w:val="105"/>
          <w:sz w:val="24"/>
          <w:szCs w:val="24"/>
          <w:lang w:eastAsia="zh-CN"/>
        </w:rPr>
        <w:t>原理评估了小儿心脏直视手术从体外循环</w:t>
      </w:r>
      <w:r w:rsidRPr="00A339EE">
        <w:rPr>
          <w:rFonts w:ascii="Times New Roman" w:eastAsia="宋体" w:hAnsi="Times New Roman" w:cs="Times New Roman"/>
          <w:w w:val="105"/>
          <w:sz w:val="24"/>
          <w:szCs w:val="24"/>
          <w:lang w:eastAsia="zh-CN"/>
        </w:rPr>
        <w:lastRenderedPageBreak/>
        <w:t>开始到术后第</w:t>
      </w:r>
      <w:r w:rsidRPr="00A339EE">
        <w:rPr>
          <w:rFonts w:ascii="Times New Roman" w:eastAsia="宋体" w:hAnsi="Times New Roman" w:cs="Times New Roman"/>
          <w:w w:val="105"/>
          <w:sz w:val="24"/>
          <w:szCs w:val="24"/>
          <w:lang w:eastAsia="zh-CN"/>
        </w:rPr>
        <w:t>1</w:t>
      </w:r>
      <w:r w:rsidRPr="00A339EE">
        <w:rPr>
          <w:rFonts w:ascii="Times New Roman" w:eastAsia="宋体" w:hAnsi="Times New Roman" w:cs="Times New Roman"/>
          <w:w w:val="105"/>
          <w:sz w:val="24"/>
          <w:szCs w:val="24"/>
          <w:lang w:eastAsia="zh-CN"/>
        </w:rPr>
        <w:t>天的血小板和冷沉淀输注。从儿科</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手术回顾性收集的</w:t>
      </w:r>
      <w:r w:rsidRPr="00A339EE">
        <w:rPr>
          <w:rFonts w:ascii="Times New Roman" w:eastAsia="宋体" w:hAnsi="Times New Roman" w:cs="Times New Roman"/>
          <w:w w:val="105"/>
          <w:sz w:val="24"/>
          <w:szCs w:val="24"/>
          <w:lang w:eastAsia="zh-CN"/>
        </w:rPr>
        <w:t>48</w:t>
      </w:r>
      <w:r w:rsidRPr="00A339EE">
        <w:rPr>
          <w:rFonts w:ascii="Times New Roman" w:eastAsia="宋体" w:hAnsi="Times New Roman" w:cs="Times New Roman"/>
          <w:w w:val="105"/>
          <w:sz w:val="24"/>
          <w:szCs w:val="24"/>
          <w:lang w:eastAsia="zh-CN"/>
        </w:rPr>
        <w:t>例对照组患者的输血数据与</w:t>
      </w:r>
      <w:r w:rsidRPr="00A339EE">
        <w:rPr>
          <w:rFonts w:ascii="Times New Roman" w:eastAsia="宋体" w:hAnsi="Times New Roman" w:cs="Times New Roman"/>
          <w:w w:val="105"/>
          <w:sz w:val="24"/>
          <w:szCs w:val="24"/>
          <w:lang w:eastAsia="zh-CN"/>
        </w:rPr>
        <w:t>50</w:t>
      </w:r>
      <w:r w:rsidRPr="00A339EE">
        <w:rPr>
          <w:rFonts w:ascii="Times New Roman" w:eastAsia="宋体" w:hAnsi="Times New Roman" w:cs="Times New Roman"/>
          <w:w w:val="105"/>
          <w:sz w:val="24"/>
          <w:szCs w:val="24"/>
          <w:lang w:eastAsia="zh-CN"/>
        </w:rPr>
        <w:t>例连续的前瞻性数据进行了比较</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后来的研究变化要求在</w:t>
      </w:r>
      <w:r w:rsidRPr="00A339EE">
        <w:rPr>
          <w:rFonts w:ascii="Times New Roman" w:eastAsia="宋体" w:hAnsi="Times New Roman" w:cs="Times New Roman"/>
          <w:w w:val="105"/>
          <w:sz w:val="24"/>
          <w:szCs w:val="24"/>
          <w:lang w:eastAsia="zh-CN"/>
        </w:rPr>
        <w:t>CPB</w:t>
      </w:r>
      <w:r w:rsidR="007B3E1D">
        <w:rPr>
          <w:rFonts w:ascii="Times New Roman" w:eastAsia="宋体" w:hAnsi="Times New Roman" w:cs="Times New Roman" w:hint="eastAsia"/>
          <w:w w:val="105"/>
          <w:sz w:val="24"/>
          <w:szCs w:val="24"/>
          <w:lang w:eastAsia="zh-CN"/>
        </w:rPr>
        <w:t>复</w:t>
      </w:r>
      <w:r w:rsidRPr="00A339EE">
        <w:rPr>
          <w:rFonts w:ascii="Times New Roman" w:eastAsia="宋体" w:hAnsi="Times New Roman" w:cs="Times New Roman"/>
          <w:w w:val="105"/>
          <w:sz w:val="24"/>
          <w:szCs w:val="24"/>
          <w:lang w:eastAsia="zh-CN"/>
        </w:rPr>
        <w:t>温阶段测量纤维蛋白原和血小板水平。该研究发现</w:t>
      </w:r>
      <w:r w:rsidR="007B3E1D">
        <w:rPr>
          <w:rFonts w:ascii="Times New Roman" w:eastAsia="宋体" w:hAnsi="Times New Roman" w:cs="Times New Roman" w:hint="eastAsia"/>
          <w:w w:val="105"/>
          <w:sz w:val="24"/>
          <w:szCs w:val="24"/>
          <w:lang w:eastAsia="zh-CN"/>
        </w:rPr>
        <w:t>在监测</w:t>
      </w:r>
      <w:r w:rsidRPr="00A339EE">
        <w:rPr>
          <w:rFonts w:ascii="Times New Roman" w:eastAsia="宋体" w:hAnsi="Times New Roman" w:cs="Times New Roman"/>
          <w:w w:val="105"/>
          <w:sz w:val="24"/>
          <w:szCs w:val="24"/>
          <w:lang w:eastAsia="zh-CN"/>
        </w:rPr>
        <w:t>血小板和纤维蛋白原水平后，血小板输注量没有改变，但是冷沉淀输注却减少了</w:t>
      </w:r>
      <w:r w:rsidRPr="00A339EE">
        <w:rPr>
          <w:rFonts w:ascii="Times New Roman" w:eastAsia="宋体" w:hAnsi="Times New Roman" w:cs="Times New Roman"/>
          <w:w w:val="105"/>
          <w:sz w:val="24"/>
          <w:szCs w:val="24"/>
          <w:lang w:eastAsia="zh-CN"/>
        </w:rPr>
        <w:t>50</w:t>
      </w:r>
      <w:r w:rsidRPr="00A339EE">
        <w:rPr>
          <w:rFonts w:ascii="Times New Roman" w:eastAsia="宋体" w:hAnsi="Times New Roman" w:cs="Times New Roman"/>
          <w:w w:val="105"/>
          <w:sz w:val="24"/>
          <w:szCs w:val="24"/>
          <w:lang w:eastAsia="zh-CN"/>
        </w:rPr>
        <w:t>％。</w:t>
      </w:r>
    </w:p>
    <w:p w14:paraId="15483D01" w14:textId="438067D1" w:rsidR="00C95A0B" w:rsidRDefault="00652066" w:rsidP="00A339EE">
      <w:pPr>
        <w:pStyle w:val="a3"/>
        <w:spacing w:line="360" w:lineRule="auto"/>
        <w:ind w:firstLineChars="200" w:firstLine="480"/>
        <w:jc w:val="both"/>
        <w:rPr>
          <w:rFonts w:ascii="Times New Roman" w:eastAsia="宋体" w:hAnsi="Times New Roman" w:cs="Times New Roman"/>
          <w:w w:val="110"/>
          <w:sz w:val="24"/>
          <w:szCs w:val="24"/>
          <w:lang w:eastAsia="zh-CN"/>
        </w:rPr>
      </w:pPr>
      <w:r w:rsidRPr="00A339EE">
        <w:rPr>
          <w:rFonts w:ascii="Times New Roman" w:eastAsia="宋体" w:hAnsi="Times New Roman" w:cs="Times New Roman"/>
          <w:noProof/>
          <w:sz w:val="24"/>
          <w:szCs w:val="24"/>
        </w:rPr>
        <mc:AlternateContent>
          <mc:Choice Requires="wps">
            <w:drawing>
              <wp:anchor distT="0" distB="0" distL="114300" distR="114300" simplePos="0" relativeHeight="251661312" behindDoc="1" locked="0" layoutInCell="1" allowOverlap="1" wp14:anchorId="58C31791" wp14:editId="4F6BF62F">
                <wp:simplePos x="0" y="0"/>
                <wp:positionH relativeFrom="page">
                  <wp:posOffset>2774950</wp:posOffset>
                </wp:positionH>
                <wp:positionV relativeFrom="paragraph">
                  <wp:posOffset>930910</wp:posOffset>
                </wp:positionV>
                <wp:extent cx="97790" cy="219075"/>
                <wp:effectExtent l="3175" t="635" r="381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219075"/>
                        </a:xfrm>
                        <a:prstGeom prst="rect">
                          <a:avLst/>
                        </a:prstGeom>
                        <a:noFill/>
                        <a:ln>
                          <a:noFill/>
                        </a:ln>
                      </wps:spPr>
                      <wps:txbx>
                        <w:txbxContent>
                          <w:p w14:paraId="2F43C490" w14:textId="77777777" w:rsidR="00F07525" w:rsidRDefault="00F07525">
                            <w:pPr>
                              <w:pStyle w:val="a3"/>
                              <w:spacing w:line="198" w:lineRule="exact"/>
                              <w:rPr>
                                <w:rFonts w:ascii="Trebuchet MS"/>
                              </w:rPr>
                            </w:pPr>
                            <w:r>
                              <w:rPr>
                                <w:rFonts w:ascii="Trebuchet MS"/>
                                <w:w w:val="65"/>
                              </w:rPr>
                              <w:t>:::</w:t>
                            </w:r>
                          </w:p>
                        </w:txbxContent>
                      </wps:txbx>
                      <wps:bodyPr rot="0" vert="horz" wrap="square" lIns="0" tIns="0" rIns="0" bIns="0" anchor="t" anchorCtr="0" upright="1">
                        <a:noAutofit/>
                      </wps:bodyPr>
                    </wps:wsp>
                  </a:graphicData>
                </a:graphic>
              </wp:anchor>
            </w:drawing>
          </mc:Choice>
          <mc:Fallback>
            <w:pict>
              <v:shape w14:anchorId="58C31791" id="文本框 5" o:spid="_x0000_s1027" type="#_x0000_t202" style="position:absolute;left:0;text-align:left;margin-left:218.5pt;margin-top:73.3pt;width:7.7pt;height:17.25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" filled="f" stroked="f">
                <v:textbox inset="0,0,0,0">
                  <w:txbxContent>
                    <w:p w14:paraId="2F43C490" w14:textId="77777777" w:rsidR="00F07525" w:rsidRDefault="00F07525">
                      <w:pPr>
                        <w:pStyle w:val="a3"/>
                        <w:spacing w:line="198" w:lineRule="exact"/>
                        <w:rPr>
                          <w:rFonts w:ascii="Trebuchet MS"/>
                        </w:rPr>
                      </w:pPr>
                      <w:r>
                        <w:rPr>
                          <w:rFonts w:ascii="Trebuchet MS"/>
                          <w:w w:val="65"/>
                        </w:rPr>
                        <w:t>:::</w:t>
                      </w:r>
                    </w:p>
                  </w:txbxContent>
                </v:textbox>
                <w10:wrap anchorx="page"/>
              </v:shape>
            </w:pict>
          </mc:Fallback>
        </mc:AlternateContent>
      </w:r>
      <w:r w:rsidRPr="00A339EE">
        <w:rPr>
          <w:rFonts w:ascii="Times New Roman" w:eastAsia="宋体" w:hAnsi="Times New Roman" w:cs="Times New Roman"/>
          <w:noProof/>
          <w:sz w:val="24"/>
          <w:szCs w:val="24"/>
        </w:rPr>
        <mc:AlternateContent>
          <mc:Choice Requires="wps">
            <w:drawing>
              <wp:anchor distT="0" distB="0" distL="114300" distR="114300" simplePos="0" relativeHeight="251662336" behindDoc="1" locked="0" layoutInCell="1" allowOverlap="1" wp14:anchorId="7BD0411D" wp14:editId="7F5EDFC8">
                <wp:simplePos x="0" y="0"/>
                <wp:positionH relativeFrom="page">
                  <wp:posOffset>1677670</wp:posOffset>
                </wp:positionH>
                <wp:positionV relativeFrom="paragraph">
                  <wp:posOffset>779145</wp:posOffset>
                </wp:positionV>
                <wp:extent cx="97790" cy="219075"/>
                <wp:effectExtent l="1270" t="127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219075"/>
                        </a:xfrm>
                        <a:prstGeom prst="rect">
                          <a:avLst/>
                        </a:prstGeom>
                        <a:noFill/>
                        <a:ln>
                          <a:noFill/>
                        </a:ln>
                      </wps:spPr>
                      <wps:txbx>
                        <w:txbxContent>
                          <w:p w14:paraId="6E31391F" w14:textId="77777777" w:rsidR="00F07525" w:rsidRDefault="00F07525">
                            <w:pPr>
                              <w:pStyle w:val="a3"/>
                              <w:spacing w:line="198" w:lineRule="exact"/>
                              <w:rPr>
                                <w:rFonts w:ascii="Trebuchet MS"/>
                              </w:rPr>
                            </w:pPr>
                            <w:r>
                              <w:rPr>
                                <w:rFonts w:ascii="Trebuchet MS"/>
                                <w:w w:val="65"/>
                              </w:rPr>
                              <w:t>:::</w:t>
                            </w:r>
                          </w:p>
                        </w:txbxContent>
                      </wps:txbx>
                      <wps:bodyPr rot="0" vert="horz" wrap="square" lIns="0" tIns="0" rIns="0" bIns="0" anchor="t" anchorCtr="0" upright="1">
                        <a:noAutofit/>
                      </wps:bodyPr>
                    </wps:wsp>
                  </a:graphicData>
                </a:graphic>
              </wp:anchor>
            </w:drawing>
          </mc:Choice>
          <mc:Fallback>
            <w:pict>
              <v:shape w14:anchorId="7BD0411D" id="文本框 4" o:spid="_x0000_s1028" type="#_x0000_t202" style="position:absolute;left:0;text-align:left;margin-left:132.1pt;margin-top:61.35pt;width:7.7pt;height:17.2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" filled="f" stroked="f">
                <v:textbox inset="0,0,0,0">
                  <w:txbxContent>
                    <w:p w14:paraId="6E31391F" w14:textId="77777777" w:rsidR="00F07525" w:rsidRDefault="00F07525">
                      <w:pPr>
                        <w:pStyle w:val="a3"/>
                        <w:spacing w:line="198" w:lineRule="exact"/>
                        <w:rPr>
                          <w:rFonts w:ascii="Trebuchet MS"/>
                        </w:rPr>
                      </w:pPr>
                      <w:r>
                        <w:rPr>
                          <w:rFonts w:ascii="Trebuchet MS"/>
                          <w:w w:val="65"/>
                        </w:rPr>
                        <w:t>:::</w:t>
                      </w:r>
                    </w:p>
                  </w:txbxContent>
                </v:textbox>
                <w10:wrap anchorx="page"/>
              </v:shape>
            </w:pict>
          </mc:Fallback>
        </mc:AlternateContent>
      </w:r>
      <w:r w:rsidRPr="00A339EE">
        <w:rPr>
          <w:rFonts w:ascii="Times New Roman" w:eastAsia="宋体" w:hAnsi="Times New Roman" w:cs="Times New Roman"/>
          <w:noProof/>
          <w:sz w:val="24"/>
          <w:szCs w:val="24"/>
        </w:rPr>
        <mc:AlternateContent>
          <mc:Choice Requires="wps">
            <w:drawing>
              <wp:anchor distT="0" distB="0" distL="114300" distR="114300" simplePos="0" relativeHeight="251663360" behindDoc="1" locked="0" layoutInCell="1" allowOverlap="1" wp14:anchorId="75BBEB5F" wp14:editId="4541951F">
                <wp:simplePos x="0" y="0"/>
                <wp:positionH relativeFrom="page">
                  <wp:posOffset>3163570</wp:posOffset>
                </wp:positionH>
                <wp:positionV relativeFrom="paragraph">
                  <wp:posOffset>3208020</wp:posOffset>
                </wp:positionV>
                <wp:extent cx="97790" cy="219075"/>
                <wp:effectExtent l="1270" t="127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219075"/>
                        </a:xfrm>
                        <a:prstGeom prst="rect">
                          <a:avLst/>
                        </a:prstGeom>
                        <a:noFill/>
                        <a:ln>
                          <a:noFill/>
                        </a:ln>
                      </wps:spPr>
                      <wps:txbx>
                        <w:txbxContent>
                          <w:p w14:paraId="6D6ACAE5" w14:textId="77777777" w:rsidR="00F07525" w:rsidRDefault="00F07525">
                            <w:pPr>
                              <w:pStyle w:val="a3"/>
                              <w:spacing w:line="198" w:lineRule="exact"/>
                              <w:rPr>
                                <w:rFonts w:ascii="Trebuchet MS"/>
                              </w:rPr>
                            </w:pPr>
                            <w:r>
                              <w:rPr>
                                <w:rFonts w:ascii="Trebuchet MS"/>
                                <w:w w:val="65"/>
                              </w:rPr>
                              <w:t>:::</w:t>
                            </w:r>
                          </w:p>
                        </w:txbxContent>
                      </wps:txbx>
                      <wps:bodyPr rot="0" vert="horz" wrap="square" lIns="0" tIns="0" rIns="0" bIns="0" anchor="t" anchorCtr="0" upright="1">
                        <a:noAutofit/>
                      </wps:bodyPr>
                    </wps:wsp>
                  </a:graphicData>
                </a:graphic>
              </wp:anchor>
            </w:drawing>
          </mc:Choice>
          <mc:Fallback>
            <w:pict>
              <v:shape w14:anchorId="75BBEB5F" id="文本框 3" o:spid="_x0000_s1029" type="#_x0000_t202" style="position:absolute;left:0;text-align:left;margin-left:249.1pt;margin-top:252.6pt;width:7.7pt;height:17.2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" filled="f" stroked="f">
                <v:textbox inset="0,0,0,0">
                  <w:txbxContent>
                    <w:p w14:paraId="6D6ACAE5" w14:textId="77777777" w:rsidR="00F07525" w:rsidRDefault="00F07525">
                      <w:pPr>
                        <w:pStyle w:val="a3"/>
                        <w:spacing w:line="198" w:lineRule="exact"/>
                        <w:rPr>
                          <w:rFonts w:ascii="Trebuchet MS"/>
                        </w:rPr>
                      </w:pPr>
                      <w:r>
                        <w:rPr>
                          <w:rFonts w:ascii="Trebuchet MS"/>
                          <w:w w:val="65"/>
                        </w:rPr>
                        <w:t>:::</w:t>
                      </w:r>
                    </w:p>
                  </w:txbxContent>
                </v:textbox>
                <w10:wrap anchorx="page"/>
              </v:shape>
            </w:pict>
          </mc:Fallback>
        </mc:AlternateContent>
      </w:r>
      <w:r w:rsidRPr="00A339EE">
        <w:rPr>
          <w:rFonts w:ascii="Times New Roman" w:eastAsia="宋体" w:hAnsi="Times New Roman" w:cs="Times New Roman"/>
          <w:noProof/>
          <w:sz w:val="24"/>
          <w:szCs w:val="24"/>
        </w:rPr>
        <mc:AlternateContent>
          <mc:Choice Requires="wps">
            <w:drawing>
              <wp:anchor distT="0" distB="0" distL="114300" distR="114300" simplePos="0" relativeHeight="251664384" behindDoc="1" locked="0" layoutInCell="1" allowOverlap="1" wp14:anchorId="0002989D" wp14:editId="7EA5640C">
                <wp:simplePos x="0" y="0"/>
                <wp:positionH relativeFrom="page">
                  <wp:posOffset>1694815</wp:posOffset>
                </wp:positionH>
                <wp:positionV relativeFrom="paragraph">
                  <wp:posOffset>3512185</wp:posOffset>
                </wp:positionV>
                <wp:extent cx="97790" cy="219075"/>
                <wp:effectExtent l="0"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219075"/>
                        </a:xfrm>
                        <a:prstGeom prst="rect">
                          <a:avLst/>
                        </a:prstGeom>
                        <a:noFill/>
                        <a:ln>
                          <a:noFill/>
                        </a:ln>
                      </wps:spPr>
                      <wps:txbx>
                        <w:txbxContent>
                          <w:p w14:paraId="7536537D" w14:textId="77777777" w:rsidR="00F07525" w:rsidRDefault="00F07525">
                            <w:pPr>
                              <w:pStyle w:val="a3"/>
                              <w:spacing w:line="198" w:lineRule="exact"/>
                              <w:rPr>
                                <w:rFonts w:ascii="Trebuchet MS"/>
                              </w:rPr>
                            </w:pPr>
                            <w:r>
                              <w:rPr>
                                <w:rFonts w:ascii="Trebuchet MS"/>
                                <w:w w:val="65"/>
                              </w:rPr>
                              <w:t>:::</w:t>
                            </w:r>
                          </w:p>
                        </w:txbxContent>
                      </wps:txbx>
                      <wps:bodyPr rot="0" vert="horz" wrap="square" lIns="0" tIns="0" rIns="0" bIns="0" anchor="t" anchorCtr="0" upright="1">
                        <a:noAutofit/>
                      </wps:bodyPr>
                    </wps:wsp>
                  </a:graphicData>
                </a:graphic>
              </wp:anchor>
            </w:drawing>
          </mc:Choice>
          <mc:Fallback>
            <w:pict>
              <v:shape w14:anchorId="0002989D" id="文本框 2" o:spid="_x0000_s1030" type="#_x0000_t202" style="position:absolute;left:0;text-align:left;margin-left:133.45pt;margin-top:276.55pt;width:7.7pt;height:17.25pt;z-index:-251652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" filled="f" stroked="f">
                <v:textbox inset="0,0,0,0">
                  <w:txbxContent>
                    <w:p w14:paraId="7536537D" w14:textId="77777777" w:rsidR="00F07525" w:rsidRDefault="00F07525">
                      <w:pPr>
                        <w:pStyle w:val="a3"/>
                        <w:spacing w:line="198" w:lineRule="exact"/>
                        <w:rPr>
                          <w:rFonts w:ascii="Trebuchet MS"/>
                        </w:rPr>
                      </w:pPr>
                      <w:r>
                        <w:rPr>
                          <w:rFonts w:ascii="Trebuchet MS"/>
                          <w:w w:val="65"/>
                        </w:rPr>
                        <w:t>:::</w:t>
                      </w:r>
                    </w:p>
                  </w:txbxContent>
                </v:textbox>
                <w10:wrap anchorx="page"/>
              </v:shape>
            </w:pict>
          </mc:Fallback>
        </mc:AlternateContent>
      </w:r>
      <w:r w:rsidRPr="00A339EE">
        <w:rPr>
          <w:rFonts w:ascii="Times New Roman" w:eastAsia="宋体" w:hAnsi="Times New Roman" w:cs="Times New Roman"/>
          <w:w w:val="110"/>
          <w:sz w:val="24"/>
          <w:szCs w:val="24"/>
          <w:lang w:eastAsia="zh-CN"/>
        </w:rPr>
        <w:t>围术期和术后输注红细胞的争议更大。最近的两项研究比较了儿童的</w:t>
      </w:r>
      <w:r w:rsidR="00C14BB8">
        <w:rPr>
          <w:rFonts w:ascii="Times New Roman" w:eastAsia="宋体" w:hAnsi="Times New Roman" w:cs="Times New Roman" w:hint="eastAsia"/>
          <w:w w:val="110"/>
          <w:sz w:val="24"/>
          <w:szCs w:val="24"/>
          <w:lang w:eastAsia="zh-CN"/>
        </w:rPr>
        <w:t>开放性</w:t>
      </w:r>
      <w:r w:rsidRPr="00A339EE">
        <w:rPr>
          <w:rFonts w:ascii="Times New Roman" w:eastAsia="宋体" w:hAnsi="Times New Roman" w:cs="Times New Roman"/>
          <w:w w:val="110"/>
          <w:sz w:val="24"/>
          <w:szCs w:val="24"/>
          <w:lang w:eastAsia="zh-CN"/>
        </w:rPr>
        <w:t>和</w:t>
      </w:r>
      <w:r w:rsidR="00C14BB8">
        <w:rPr>
          <w:rFonts w:ascii="Times New Roman" w:eastAsia="宋体" w:hAnsi="Times New Roman" w:cs="Times New Roman" w:hint="eastAsia"/>
          <w:w w:val="110"/>
          <w:sz w:val="24"/>
          <w:szCs w:val="24"/>
          <w:lang w:eastAsia="zh-CN"/>
        </w:rPr>
        <w:t>限制性</w:t>
      </w:r>
      <w:r w:rsidRPr="00A339EE">
        <w:rPr>
          <w:rFonts w:ascii="Times New Roman" w:eastAsia="宋体" w:hAnsi="Times New Roman" w:cs="Times New Roman"/>
          <w:w w:val="110"/>
          <w:sz w:val="24"/>
          <w:szCs w:val="24"/>
          <w:lang w:eastAsia="zh-CN"/>
        </w:rPr>
        <w:t>输血方法。一项</w:t>
      </w:r>
      <w:r w:rsidRPr="00A339EE">
        <w:rPr>
          <w:rFonts w:ascii="Times New Roman" w:eastAsia="宋体" w:hAnsi="Times New Roman" w:cs="Times New Roman"/>
          <w:w w:val="110"/>
          <w:sz w:val="24"/>
          <w:szCs w:val="24"/>
          <w:lang w:eastAsia="zh-CN"/>
        </w:rPr>
        <w:t>2011</w:t>
      </w:r>
      <w:r w:rsidRPr="00A339EE">
        <w:rPr>
          <w:rFonts w:ascii="Times New Roman" w:eastAsia="宋体" w:hAnsi="Times New Roman" w:cs="Times New Roman"/>
          <w:w w:val="110"/>
          <w:sz w:val="24"/>
          <w:szCs w:val="24"/>
          <w:lang w:eastAsia="zh-CN"/>
        </w:rPr>
        <w:t>年的研究回顾了现有文献，比较了</w:t>
      </w:r>
      <w:r w:rsidR="00C14BB8">
        <w:rPr>
          <w:rFonts w:ascii="Times New Roman" w:eastAsia="宋体" w:hAnsi="Times New Roman" w:cs="Times New Roman" w:hint="eastAsia"/>
          <w:w w:val="110"/>
          <w:sz w:val="24"/>
          <w:szCs w:val="24"/>
          <w:lang w:eastAsia="zh-CN"/>
        </w:rPr>
        <w:t>开放性</w:t>
      </w:r>
      <w:r w:rsidRPr="00A339EE">
        <w:rPr>
          <w:rFonts w:ascii="Times New Roman" w:eastAsia="宋体" w:hAnsi="Times New Roman" w:cs="Times New Roman"/>
          <w:w w:val="110"/>
          <w:sz w:val="24"/>
          <w:szCs w:val="24"/>
          <w:lang w:eastAsia="zh-CN"/>
        </w:rPr>
        <w:t>血液输注策略（血红蛋白</w:t>
      </w:r>
      <w:r w:rsidRPr="00A339EE">
        <w:rPr>
          <w:rFonts w:ascii="Times New Roman" w:eastAsia="宋体" w:hAnsi="Times New Roman" w:cs="Times New Roman"/>
          <w:w w:val="110"/>
          <w:sz w:val="24"/>
          <w:szCs w:val="24"/>
          <w:lang w:eastAsia="zh-CN"/>
        </w:rPr>
        <w:t>9.5g/dL</w:t>
      </w:r>
      <w:r w:rsidRPr="00A339EE">
        <w:rPr>
          <w:rFonts w:ascii="Times New Roman" w:eastAsia="宋体" w:hAnsi="Times New Roman" w:cs="Times New Roman"/>
          <w:w w:val="110"/>
          <w:sz w:val="24"/>
          <w:szCs w:val="24"/>
          <w:lang w:eastAsia="zh-CN"/>
        </w:rPr>
        <w:t>）和限制性血液输注策略（血红蛋白</w:t>
      </w:r>
      <w:r w:rsidRPr="00A339EE">
        <w:rPr>
          <w:rFonts w:ascii="Times New Roman" w:eastAsia="宋体" w:hAnsi="Times New Roman" w:cs="Times New Roman"/>
          <w:w w:val="110"/>
          <w:sz w:val="24"/>
          <w:szCs w:val="24"/>
          <w:lang w:eastAsia="zh-CN"/>
        </w:rPr>
        <w:t>7.0/dL)</w:t>
      </w:r>
      <w:r w:rsidRPr="00A339EE">
        <w:rPr>
          <w:rFonts w:ascii="Times New Roman" w:eastAsia="宋体" w:hAnsi="Times New Roman" w:cs="Times New Roman"/>
          <w:w w:val="110"/>
          <w:sz w:val="24"/>
          <w:szCs w:val="24"/>
          <w:lang w:eastAsia="zh-CN"/>
        </w:rPr>
        <w:t>。作者得出结论，最近的文献不支持</w:t>
      </w:r>
      <w:r w:rsidR="00C14BB8">
        <w:rPr>
          <w:rFonts w:ascii="Times New Roman" w:eastAsia="宋体" w:hAnsi="Times New Roman" w:cs="Times New Roman" w:hint="eastAsia"/>
          <w:w w:val="110"/>
          <w:sz w:val="24"/>
          <w:szCs w:val="24"/>
          <w:lang w:eastAsia="zh-CN"/>
        </w:rPr>
        <w:t>开放性</w:t>
      </w:r>
      <w:r w:rsidRPr="00A339EE">
        <w:rPr>
          <w:rFonts w:ascii="Times New Roman" w:eastAsia="宋体" w:hAnsi="Times New Roman" w:cs="Times New Roman"/>
          <w:w w:val="110"/>
          <w:sz w:val="24"/>
          <w:szCs w:val="24"/>
          <w:lang w:eastAsia="zh-CN"/>
        </w:rPr>
        <w:t>血液输注策略的做法。实际上，他们指出，对于所有小儿心脏外科手术病例，均不应将最低血红蛋白水平用作通用的输血</w:t>
      </w:r>
      <w:r w:rsidR="005137C9">
        <w:rPr>
          <w:rFonts w:ascii="Times New Roman" w:eastAsia="宋体" w:hAnsi="Times New Roman" w:cs="Times New Roman" w:hint="eastAsia"/>
          <w:w w:val="110"/>
          <w:sz w:val="24"/>
          <w:szCs w:val="24"/>
          <w:lang w:eastAsia="zh-CN"/>
        </w:rPr>
        <w:t>阈值</w:t>
      </w:r>
      <w:r w:rsidRPr="00A339EE">
        <w:rPr>
          <w:rFonts w:ascii="Times New Roman" w:eastAsia="宋体" w:hAnsi="Times New Roman" w:cs="Times New Roman"/>
          <w:w w:val="110"/>
          <w:sz w:val="24"/>
          <w:szCs w:val="24"/>
          <w:lang w:eastAsia="zh-CN"/>
        </w:rPr>
        <w:t>。相反，他们建议使用围术期参数，例如低血压</w:t>
      </w:r>
      <w:r w:rsidR="005137C9">
        <w:rPr>
          <w:rFonts w:ascii="Times New Roman" w:eastAsia="宋体" w:hAnsi="Times New Roman" w:cs="Times New Roman" w:hint="eastAsia"/>
          <w:w w:val="110"/>
          <w:sz w:val="24"/>
          <w:szCs w:val="24"/>
          <w:lang w:eastAsia="zh-CN"/>
        </w:rPr>
        <w:t>、</w:t>
      </w:r>
      <w:r w:rsidRPr="00A339EE">
        <w:rPr>
          <w:rFonts w:ascii="Times New Roman" w:eastAsia="宋体" w:hAnsi="Times New Roman" w:cs="Times New Roman"/>
          <w:w w:val="110"/>
          <w:sz w:val="24"/>
          <w:szCs w:val="24"/>
          <w:lang w:eastAsia="zh-CN"/>
        </w:rPr>
        <w:t>心动过速和混合静脉血氧饱和度（</w:t>
      </w:r>
      <w:r w:rsidRPr="00A339EE">
        <w:rPr>
          <w:rFonts w:ascii="Times New Roman" w:eastAsia="宋体" w:hAnsi="Times New Roman" w:cs="Times New Roman"/>
          <w:w w:val="110"/>
          <w:sz w:val="24"/>
          <w:szCs w:val="24"/>
          <w:lang w:eastAsia="zh-CN"/>
        </w:rPr>
        <w:t>SvO</w:t>
      </w:r>
      <w:r w:rsidRPr="00A339EE">
        <w:rPr>
          <w:rFonts w:ascii="Times New Roman" w:eastAsia="宋体" w:hAnsi="Times New Roman" w:cs="Times New Roman"/>
          <w:w w:val="110"/>
          <w:sz w:val="24"/>
          <w:szCs w:val="24"/>
          <w:vertAlign w:val="subscript"/>
          <w:lang w:eastAsia="zh-CN"/>
        </w:rPr>
        <w:t>2</w:t>
      </w:r>
      <w:r w:rsidRPr="00A339EE">
        <w:rPr>
          <w:rFonts w:ascii="Times New Roman" w:eastAsia="宋体" w:hAnsi="Times New Roman" w:cs="Times New Roman"/>
          <w:w w:val="110"/>
          <w:sz w:val="24"/>
          <w:szCs w:val="24"/>
          <w:lang w:eastAsia="zh-CN"/>
        </w:rPr>
        <w:t>）来指导在</w:t>
      </w:r>
      <w:r w:rsidR="005137C9">
        <w:rPr>
          <w:rFonts w:ascii="Times New Roman" w:eastAsia="宋体" w:hAnsi="Times New Roman" w:cs="Times New Roman" w:hint="eastAsia"/>
          <w:w w:val="110"/>
          <w:sz w:val="24"/>
          <w:szCs w:val="24"/>
          <w:lang w:eastAsia="zh-CN"/>
        </w:rPr>
        <w:t>一特</w:t>
      </w:r>
      <w:r w:rsidRPr="00A339EE">
        <w:rPr>
          <w:rFonts w:ascii="Times New Roman" w:eastAsia="宋体" w:hAnsi="Times New Roman" w:cs="Times New Roman"/>
          <w:w w:val="110"/>
          <w:sz w:val="24"/>
          <w:szCs w:val="24"/>
          <w:lang w:eastAsia="zh-CN"/>
        </w:rPr>
        <w:t>定血红蛋白水平下</w:t>
      </w:r>
      <w:r w:rsidR="005137C9">
        <w:rPr>
          <w:rFonts w:ascii="Times New Roman" w:eastAsia="宋体" w:hAnsi="Times New Roman" w:cs="Times New Roman" w:hint="eastAsia"/>
          <w:w w:val="110"/>
          <w:sz w:val="24"/>
          <w:szCs w:val="24"/>
          <w:lang w:eastAsia="zh-CN"/>
        </w:rPr>
        <w:t>的</w:t>
      </w:r>
      <w:r w:rsidRPr="00A339EE">
        <w:rPr>
          <w:rFonts w:ascii="Times New Roman" w:eastAsia="宋体" w:hAnsi="Times New Roman" w:cs="Times New Roman"/>
          <w:w w:val="110"/>
          <w:sz w:val="24"/>
          <w:szCs w:val="24"/>
          <w:lang w:eastAsia="zh-CN"/>
        </w:rPr>
        <w:t>输血</w:t>
      </w:r>
      <w:r w:rsidR="005137C9">
        <w:rPr>
          <w:rFonts w:ascii="Times New Roman" w:eastAsia="宋体" w:hAnsi="Times New Roman" w:cs="Times New Roman" w:hint="eastAsia"/>
          <w:w w:val="110"/>
          <w:sz w:val="24"/>
          <w:szCs w:val="24"/>
          <w:lang w:eastAsia="zh-CN"/>
        </w:rPr>
        <w:t>策略</w:t>
      </w:r>
      <w:r w:rsidRPr="00A339EE">
        <w:rPr>
          <w:rFonts w:ascii="Times New Roman" w:eastAsia="宋体" w:hAnsi="Times New Roman" w:cs="Times New Roman"/>
          <w:w w:val="110"/>
          <w:sz w:val="24"/>
          <w:szCs w:val="24"/>
          <w:lang w:eastAsia="zh-CN"/>
        </w:rPr>
        <w:t>。作者认为在</w:t>
      </w:r>
      <w:r w:rsidRPr="00A339EE">
        <w:rPr>
          <w:rFonts w:ascii="Times New Roman" w:eastAsia="宋体" w:hAnsi="Times New Roman" w:cs="Times New Roman"/>
          <w:w w:val="110"/>
          <w:sz w:val="24"/>
          <w:szCs w:val="24"/>
          <w:lang w:eastAsia="zh-CN"/>
        </w:rPr>
        <w:t>RBC</w:t>
      </w:r>
      <w:r w:rsidRPr="00A339EE">
        <w:rPr>
          <w:rFonts w:ascii="Times New Roman" w:eastAsia="宋体" w:hAnsi="Times New Roman" w:cs="Times New Roman"/>
          <w:w w:val="110"/>
          <w:sz w:val="24"/>
          <w:szCs w:val="24"/>
          <w:lang w:eastAsia="zh-CN"/>
        </w:rPr>
        <w:t>储存期间会发生生理变化，这会对输注的</w:t>
      </w:r>
      <w:r w:rsidR="00BB5DEC">
        <w:rPr>
          <w:rFonts w:ascii="Times New Roman" w:eastAsia="宋体" w:hAnsi="Times New Roman" w:cs="Times New Roman" w:hint="eastAsia"/>
          <w:w w:val="110"/>
          <w:sz w:val="24"/>
          <w:szCs w:val="24"/>
          <w:lang w:eastAsia="zh-CN"/>
        </w:rPr>
        <w:t>库</w:t>
      </w:r>
      <w:r w:rsidRPr="00A339EE">
        <w:rPr>
          <w:rFonts w:ascii="Times New Roman" w:eastAsia="宋体" w:hAnsi="Times New Roman" w:cs="Times New Roman"/>
          <w:w w:val="110"/>
          <w:sz w:val="24"/>
          <w:szCs w:val="24"/>
          <w:lang w:eastAsia="zh-CN"/>
        </w:rPr>
        <w:t>血向低氧组织供氧的能力产生负面影响。因此，他们警告使用低氧血症作为输血触发。</w:t>
      </w:r>
      <w:r w:rsidRPr="00A339EE">
        <w:rPr>
          <w:rFonts w:ascii="Times New Roman" w:eastAsia="宋体" w:hAnsi="Times New Roman" w:cs="Times New Roman"/>
          <w:w w:val="110"/>
          <w:sz w:val="24"/>
          <w:szCs w:val="24"/>
          <w:lang w:eastAsia="zh-CN"/>
        </w:rPr>
        <w:t>2015</w:t>
      </w:r>
      <w:r w:rsidRPr="00A339EE">
        <w:rPr>
          <w:rFonts w:ascii="Times New Roman" w:eastAsia="宋体" w:hAnsi="Times New Roman" w:cs="Times New Roman"/>
          <w:w w:val="110"/>
          <w:sz w:val="24"/>
          <w:szCs w:val="24"/>
          <w:lang w:eastAsia="zh-CN"/>
        </w:rPr>
        <w:t>年发布的第二项近期研究是针对</w:t>
      </w:r>
      <w:r w:rsidRPr="00A339EE">
        <w:rPr>
          <w:rFonts w:ascii="Times New Roman" w:eastAsia="宋体" w:hAnsi="Times New Roman" w:cs="Times New Roman"/>
          <w:w w:val="110"/>
          <w:sz w:val="24"/>
          <w:szCs w:val="24"/>
          <w:lang w:eastAsia="zh-CN"/>
        </w:rPr>
        <w:t>16</w:t>
      </w:r>
      <w:r w:rsidRPr="00A339EE">
        <w:rPr>
          <w:rFonts w:ascii="Times New Roman" w:eastAsia="宋体" w:hAnsi="Times New Roman" w:cs="Times New Roman"/>
          <w:w w:val="110"/>
          <w:sz w:val="24"/>
          <w:szCs w:val="24"/>
          <w:lang w:eastAsia="zh-CN"/>
        </w:rPr>
        <w:t>岁以上患者的多中心平行</w:t>
      </w:r>
      <w:r w:rsidR="001677C3">
        <w:rPr>
          <w:rFonts w:ascii="Times New Roman" w:eastAsia="宋体" w:hAnsi="Times New Roman" w:cs="Times New Roman" w:hint="eastAsia"/>
          <w:w w:val="110"/>
          <w:sz w:val="24"/>
          <w:szCs w:val="24"/>
          <w:lang w:eastAsia="zh-CN"/>
        </w:rPr>
        <w:t>对照</w:t>
      </w:r>
      <w:r w:rsidRPr="00A339EE">
        <w:rPr>
          <w:rFonts w:ascii="Times New Roman" w:eastAsia="宋体" w:hAnsi="Times New Roman" w:cs="Times New Roman"/>
          <w:w w:val="110"/>
          <w:sz w:val="24"/>
          <w:szCs w:val="24"/>
          <w:lang w:eastAsia="zh-CN"/>
        </w:rPr>
        <w:t>试验</w:t>
      </w:r>
      <w:r w:rsidR="001677C3">
        <w:rPr>
          <w:rFonts w:ascii="Times New Roman" w:eastAsia="宋体" w:hAnsi="Times New Roman" w:cs="Times New Roman" w:hint="eastAsia"/>
          <w:w w:val="110"/>
          <w:sz w:val="24"/>
          <w:szCs w:val="24"/>
          <w:lang w:eastAsia="zh-CN"/>
        </w:rPr>
        <w:t>，</w:t>
      </w:r>
      <w:r w:rsidRPr="00A339EE">
        <w:rPr>
          <w:rFonts w:ascii="Times New Roman" w:eastAsia="宋体" w:hAnsi="Times New Roman" w:cs="Times New Roman"/>
          <w:w w:val="110"/>
          <w:sz w:val="24"/>
          <w:szCs w:val="24"/>
          <w:lang w:eastAsia="zh-CN"/>
        </w:rPr>
        <w:t>研究发现限制性血液输注方案（血红蛋白</w:t>
      </w:r>
      <w:r w:rsidRPr="00A339EE">
        <w:rPr>
          <w:rFonts w:ascii="Times New Roman" w:eastAsia="宋体" w:hAnsi="Times New Roman" w:cs="Times New Roman"/>
          <w:w w:val="110"/>
          <w:sz w:val="24"/>
          <w:szCs w:val="24"/>
          <w:lang w:eastAsia="zh-CN"/>
        </w:rPr>
        <w:t>7.5g/dL</w:t>
      </w:r>
      <w:r w:rsidRPr="00A339EE">
        <w:rPr>
          <w:rFonts w:ascii="Times New Roman" w:eastAsia="宋体" w:hAnsi="Times New Roman" w:cs="Times New Roman"/>
          <w:w w:val="110"/>
          <w:sz w:val="24"/>
          <w:szCs w:val="24"/>
          <w:lang w:eastAsia="zh-CN"/>
        </w:rPr>
        <w:t>输血）在</w:t>
      </w:r>
      <w:r w:rsidR="001677C3">
        <w:rPr>
          <w:rFonts w:ascii="Times New Roman" w:eastAsia="宋体" w:hAnsi="Times New Roman" w:cs="Times New Roman" w:hint="eastAsia"/>
          <w:w w:val="110"/>
          <w:sz w:val="24"/>
          <w:szCs w:val="24"/>
          <w:lang w:eastAsia="zh-CN"/>
        </w:rPr>
        <w:t>降低术后并发症</w:t>
      </w:r>
      <w:r w:rsidRPr="00A339EE">
        <w:rPr>
          <w:rFonts w:ascii="Times New Roman" w:eastAsia="宋体" w:hAnsi="Times New Roman" w:cs="Times New Roman"/>
          <w:w w:val="110"/>
          <w:sz w:val="24"/>
          <w:szCs w:val="24"/>
          <w:lang w:eastAsia="zh-CN"/>
        </w:rPr>
        <w:t>发</w:t>
      </w:r>
      <w:r w:rsidR="001677C3">
        <w:rPr>
          <w:rFonts w:ascii="Times New Roman" w:eastAsia="宋体" w:hAnsi="Times New Roman" w:cs="Times New Roman" w:hint="eastAsia"/>
          <w:w w:val="110"/>
          <w:sz w:val="24"/>
          <w:szCs w:val="24"/>
          <w:lang w:eastAsia="zh-CN"/>
        </w:rPr>
        <w:t>生</w:t>
      </w:r>
      <w:r w:rsidRPr="00A339EE">
        <w:rPr>
          <w:rFonts w:ascii="Times New Roman" w:eastAsia="宋体" w:hAnsi="Times New Roman" w:cs="Times New Roman"/>
          <w:w w:val="110"/>
          <w:sz w:val="24"/>
          <w:szCs w:val="24"/>
          <w:lang w:eastAsia="zh-CN"/>
        </w:rPr>
        <w:t>率或医疗费用方面</w:t>
      </w:r>
      <w:r w:rsidR="001677C3">
        <w:rPr>
          <w:rFonts w:ascii="Times New Roman" w:eastAsia="宋体" w:hAnsi="Times New Roman" w:cs="Times New Roman" w:hint="eastAsia"/>
          <w:w w:val="110"/>
          <w:sz w:val="24"/>
          <w:szCs w:val="24"/>
          <w:lang w:eastAsia="zh-CN"/>
        </w:rPr>
        <w:t>并</w:t>
      </w:r>
      <w:r w:rsidRPr="00A339EE">
        <w:rPr>
          <w:rFonts w:ascii="Times New Roman" w:eastAsia="宋体" w:hAnsi="Times New Roman" w:cs="Times New Roman"/>
          <w:w w:val="110"/>
          <w:sz w:val="24"/>
          <w:szCs w:val="24"/>
          <w:lang w:eastAsia="zh-CN"/>
        </w:rPr>
        <w:t>不优于</w:t>
      </w:r>
      <w:r w:rsidR="001677C3">
        <w:rPr>
          <w:rFonts w:ascii="Times New Roman" w:eastAsia="宋体" w:hAnsi="Times New Roman" w:cs="Times New Roman" w:hint="eastAsia"/>
          <w:w w:val="110"/>
          <w:sz w:val="24"/>
          <w:szCs w:val="24"/>
          <w:lang w:eastAsia="zh-CN"/>
        </w:rPr>
        <w:t>开放性</w:t>
      </w:r>
      <w:r w:rsidRPr="00A339EE">
        <w:rPr>
          <w:rFonts w:ascii="Times New Roman" w:eastAsia="宋体" w:hAnsi="Times New Roman" w:cs="Times New Roman"/>
          <w:w w:val="110"/>
          <w:sz w:val="24"/>
          <w:szCs w:val="24"/>
          <w:lang w:eastAsia="zh-CN"/>
        </w:rPr>
        <w:t>输血方案（血红蛋白</w:t>
      </w:r>
      <w:r w:rsidRPr="00A339EE">
        <w:rPr>
          <w:rFonts w:ascii="Times New Roman" w:eastAsia="宋体" w:hAnsi="Times New Roman" w:cs="Times New Roman"/>
          <w:w w:val="110"/>
          <w:sz w:val="24"/>
          <w:szCs w:val="24"/>
          <w:lang w:eastAsia="zh-CN"/>
        </w:rPr>
        <w:t>9.0 g/dL</w:t>
      </w:r>
      <w:r w:rsidRPr="00A339EE">
        <w:rPr>
          <w:rFonts w:ascii="Times New Roman" w:eastAsia="宋体" w:hAnsi="Times New Roman" w:cs="Times New Roman"/>
          <w:w w:val="110"/>
          <w:sz w:val="24"/>
          <w:szCs w:val="24"/>
          <w:lang w:eastAsia="zh-CN"/>
        </w:rPr>
        <w:t>输血）。</w:t>
      </w:r>
    </w:p>
    <w:p w14:paraId="17B03EA9" w14:textId="77777777" w:rsidR="007049F9" w:rsidRPr="00A339EE" w:rsidRDefault="007049F9" w:rsidP="00A339EE">
      <w:pPr>
        <w:pStyle w:val="a3"/>
        <w:spacing w:line="360" w:lineRule="auto"/>
        <w:ind w:firstLineChars="200" w:firstLine="480"/>
        <w:jc w:val="both"/>
        <w:rPr>
          <w:rFonts w:ascii="Times New Roman" w:eastAsia="宋体" w:hAnsi="Times New Roman" w:cs="Times New Roman"/>
          <w:sz w:val="24"/>
          <w:szCs w:val="24"/>
          <w:lang w:eastAsia="zh-CN"/>
        </w:rPr>
      </w:pPr>
    </w:p>
    <w:p w14:paraId="0F5915A6" w14:textId="77777777" w:rsidR="00C95A0B" w:rsidRPr="00E13F56" w:rsidRDefault="00652066" w:rsidP="00A339EE">
      <w:pPr>
        <w:pStyle w:val="1"/>
        <w:spacing w:before="0" w:line="360" w:lineRule="auto"/>
        <w:ind w:left="0"/>
        <w:rPr>
          <w:rFonts w:ascii="Times New Roman" w:eastAsia="宋体" w:hAnsi="Times New Roman" w:cs="Times New Roman"/>
          <w:b/>
          <w:bCs/>
          <w:sz w:val="28"/>
          <w:szCs w:val="28"/>
          <w:lang w:eastAsia="zh-CN"/>
        </w:rPr>
      </w:pPr>
      <w:r w:rsidRPr="00E13F56">
        <w:rPr>
          <w:rFonts w:ascii="Times New Roman" w:eastAsia="宋体" w:hAnsi="Times New Roman" w:cs="Times New Roman" w:hint="eastAsia"/>
          <w:b/>
          <w:bCs/>
          <w:w w:val="105"/>
          <w:sz w:val="28"/>
          <w:szCs w:val="28"/>
          <w:lang w:eastAsia="zh-CN"/>
        </w:rPr>
        <w:t>肝素和抗凝</w:t>
      </w:r>
    </w:p>
    <w:p w14:paraId="67A04350" w14:textId="2CBB16E6" w:rsidR="00C95A0B" w:rsidRDefault="00652066" w:rsidP="00A339EE">
      <w:pPr>
        <w:pStyle w:val="a3"/>
        <w:spacing w:line="360" w:lineRule="auto"/>
        <w:ind w:firstLineChars="200" w:firstLine="503"/>
        <w:jc w:val="both"/>
        <w:rPr>
          <w:rFonts w:ascii="Times New Roman" w:eastAsia="宋体" w:hAnsi="Times New Roman" w:cs="Times New Roman"/>
          <w:w w:val="105"/>
          <w:sz w:val="24"/>
          <w:szCs w:val="24"/>
          <w:lang w:eastAsia="zh-CN"/>
        </w:rPr>
      </w:pPr>
      <w:r w:rsidRPr="00A339EE">
        <w:rPr>
          <w:rFonts w:ascii="Times New Roman" w:eastAsia="宋体" w:hAnsi="Times New Roman" w:cs="Times New Roman"/>
          <w:w w:val="105"/>
          <w:sz w:val="24"/>
          <w:szCs w:val="24"/>
          <w:lang w:eastAsia="zh-CN"/>
        </w:rPr>
        <w:t>测量肝素活性的常用方法是激活凝血时间（</w:t>
      </w:r>
      <w:r w:rsidRPr="00A339EE">
        <w:rPr>
          <w:rFonts w:ascii="Times New Roman" w:eastAsia="宋体" w:hAnsi="Times New Roman" w:cs="Times New Roman"/>
          <w:w w:val="105"/>
          <w:sz w:val="24"/>
          <w:szCs w:val="24"/>
          <w:lang w:eastAsia="zh-CN"/>
        </w:rPr>
        <w:t>ACT</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Bull</w:t>
      </w:r>
      <w:r w:rsidRPr="00A339EE">
        <w:rPr>
          <w:rFonts w:ascii="Times New Roman" w:eastAsia="宋体" w:hAnsi="Times New Roman" w:cs="Times New Roman"/>
          <w:w w:val="105"/>
          <w:sz w:val="24"/>
          <w:szCs w:val="24"/>
          <w:lang w:eastAsia="zh-CN"/>
        </w:rPr>
        <w:t>等人确定</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期间应以</w:t>
      </w:r>
      <w:r w:rsidRPr="00A339EE">
        <w:rPr>
          <w:rFonts w:ascii="Times New Roman" w:eastAsia="宋体" w:hAnsi="Times New Roman" w:cs="Times New Roman"/>
          <w:w w:val="105"/>
          <w:sz w:val="24"/>
          <w:szCs w:val="24"/>
          <w:lang w:eastAsia="zh-CN"/>
        </w:rPr>
        <w:t>300-600</w:t>
      </w:r>
      <w:r w:rsidRPr="00A339EE">
        <w:rPr>
          <w:rFonts w:ascii="Times New Roman" w:eastAsia="宋体" w:hAnsi="Times New Roman" w:cs="Times New Roman"/>
          <w:w w:val="105"/>
          <w:sz w:val="24"/>
          <w:szCs w:val="24"/>
          <w:lang w:eastAsia="zh-CN"/>
        </w:rPr>
        <w:t>秒的</w:t>
      </w:r>
      <w:r w:rsidRPr="00A339EE">
        <w:rPr>
          <w:rFonts w:ascii="Times New Roman" w:eastAsia="宋体" w:hAnsi="Times New Roman" w:cs="Times New Roman"/>
          <w:w w:val="105"/>
          <w:sz w:val="24"/>
          <w:szCs w:val="24"/>
          <w:lang w:eastAsia="zh-CN"/>
        </w:rPr>
        <w:t>ACT</w:t>
      </w:r>
      <w:r w:rsidRPr="00A339EE">
        <w:rPr>
          <w:rFonts w:ascii="Times New Roman" w:eastAsia="宋体" w:hAnsi="Times New Roman" w:cs="Times New Roman"/>
          <w:w w:val="105"/>
          <w:sz w:val="24"/>
          <w:szCs w:val="24"/>
          <w:lang w:eastAsia="zh-CN"/>
        </w:rPr>
        <w:t>为目标，以最大程度地减少血凝块的形成。然而，优化肝素剂量以达到精确的</w:t>
      </w:r>
      <w:r w:rsidRPr="00A339EE">
        <w:rPr>
          <w:rFonts w:ascii="Times New Roman" w:eastAsia="宋体" w:hAnsi="Times New Roman" w:cs="Times New Roman"/>
          <w:w w:val="105"/>
          <w:sz w:val="24"/>
          <w:szCs w:val="24"/>
          <w:lang w:eastAsia="zh-CN"/>
        </w:rPr>
        <w:t>ACT</w:t>
      </w:r>
      <w:r w:rsidRPr="00A339EE">
        <w:rPr>
          <w:rFonts w:ascii="Times New Roman" w:eastAsia="宋体" w:hAnsi="Times New Roman" w:cs="Times New Roman"/>
          <w:w w:val="105"/>
          <w:sz w:val="24"/>
          <w:szCs w:val="24"/>
          <w:lang w:eastAsia="zh-CN"/>
        </w:rPr>
        <w:t>可能具有挑战性，因为</w:t>
      </w:r>
      <w:r w:rsidRPr="00A339EE">
        <w:rPr>
          <w:rFonts w:ascii="Times New Roman" w:eastAsia="宋体" w:hAnsi="Times New Roman" w:cs="Times New Roman"/>
          <w:w w:val="105"/>
          <w:sz w:val="24"/>
          <w:szCs w:val="24"/>
          <w:lang w:eastAsia="zh-CN"/>
        </w:rPr>
        <w:t>ACT</w:t>
      </w:r>
      <w:r w:rsidRPr="00A339EE">
        <w:rPr>
          <w:rFonts w:ascii="Times New Roman" w:eastAsia="宋体" w:hAnsi="Times New Roman" w:cs="Times New Roman"/>
          <w:w w:val="105"/>
          <w:sz w:val="24"/>
          <w:szCs w:val="24"/>
          <w:lang w:eastAsia="zh-CN"/>
        </w:rPr>
        <w:t>大于</w:t>
      </w:r>
      <w:r w:rsidRPr="00A339EE">
        <w:rPr>
          <w:rFonts w:ascii="Times New Roman" w:eastAsia="宋体" w:hAnsi="Times New Roman" w:cs="Times New Roman"/>
          <w:w w:val="105"/>
          <w:sz w:val="24"/>
          <w:szCs w:val="24"/>
          <w:lang w:eastAsia="zh-CN"/>
        </w:rPr>
        <w:t>500</w:t>
      </w:r>
      <w:r w:rsidRPr="00A339EE">
        <w:rPr>
          <w:rFonts w:ascii="Times New Roman" w:eastAsia="宋体" w:hAnsi="Times New Roman" w:cs="Times New Roman"/>
          <w:w w:val="105"/>
          <w:sz w:val="24"/>
          <w:szCs w:val="24"/>
          <w:lang w:eastAsia="zh-Hans"/>
        </w:rPr>
        <w:t>秒</w:t>
      </w:r>
      <w:r w:rsidRPr="00A339EE">
        <w:rPr>
          <w:rFonts w:ascii="Times New Roman" w:eastAsia="宋体" w:hAnsi="Times New Roman" w:cs="Times New Roman"/>
          <w:w w:val="105"/>
          <w:sz w:val="24"/>
          <w:szCs w:val="24"/>
          <w:lang w:eastAsia="zh-CN"/>
        </w:rPr>
        <w:t>所需的肝素剂量可能在</w:t>
      </w:r>
      <w:r w:rsidRPr="00A339EE">
        <w:rPr>
          <w:rFonts w:ascii="Times New Roman" w:eastAsia="宋体" w:hAnsi="Times New Roman" w:cs="Times New Roman"/>
          <w:w w:val="105"/>
          <w:sz w:val="24"/>
          <w:szCs w:val="24"/>
          <w:lang w:eastAsia="zh-CN"/>
        </w:rPr>
        <w:t>200-450U/kg</w:t>
      </w:r>
      <w:r w:rsidRPr="00A339EE">
        <w:rPr>
          <w:rFonts w:ascii="Times New Roman" w:eastAsia="宋体" w:hAnsi="Times New Roman" w:cs="Times New Roman"/>
          <w:w w:val="105"/>
          <w:sz w:val="24"/>
          <w:szCs w:val="24"/>
          <w:lang w:eastAsia="zh-CN"/>
        </w:rPr>
        <w:t>之间变化很大。此外，有人建议，目前</w:t>
      </w:r>
      <w:r w:rsidR="009E42AA" w:rsidRPr="00A339EE">
        <w:rPr>
          <w:rFonts w:ascii="Times New Roman" w:eastAsia="宋体" w:hAnsi="Times New Roman" w:cs="Times New Roman"/>
          <w:w w:val="105"/>
          <w:sz w:val="24"/>
          <w:szCs w:val="24"/>
          <w:lang w:eastAsia="zh-CN"/>
        </w:rPr>
        <w:t>基于</w:t>
      </w:r>
      <w:r w:rsidR="009E42AA" w:rsidRPr="00A339EE">
        <w:rPr>
          <w:rFonts w:ascii="Times New Roman" w:eastAsia="宋体" w:hAnsi="Times New Roman" w:cs="Times New Roman"/>
          <w:w w:val="105"/>
          <w:sz w:val="24"/>
          <w:szCs w:val="24"/>
          <w:lang w:eastAsia="zh-CN"/>
        </w:rPr>
        <w:t>ACT</w:t>
      </w:r>
      <w:r w:rsidRPr="00A339EE">
        <w:rPr>
          <w:rFonts w:ascii="Times New Roman" w:eastAsia="宋体" w:hAnsi="Times New Roman" w:cs="Times New Roman"/>
          <w:w w:val="105"/>
          <w:sz w:val="24"/>
          <w:szCs w:val="24"/>
          <w:lang w:eastAsia="zh-CN"/>
        </w:rPr>
        <w:t>监测</w:t>
      </w:r>
      <w:r w:rsidR="009E42AA">
        <w:rPr>
          <w:rFonts w:ascii="Times New Roman" w:eastAsia="宋体" w:hAnsi="Times New Roman" w:cs="Times New Roman" w:hint="eastAsia"/>
          <w:w w:val="105"/>
          <w:sz w:val="24"/>
          <w:szCs w:val="24"/>
          <w:lang w:eastAsia="zh-CN"/>
        </w:rPr>
        <w:t>来指导</w:t>
      </w:r>
      <w:r w:rsidRPr="00A339EE">
        <w:rPr>
          <w:rFonts w:ascii="Times New Roman" w:eastAsia="宋体" w:hAnsi="Times New Roman" w:cs="Times New Roman"/>
          <w:w w:val="105"/>
          <w:sz w:val="24"/>
          <w:szCs w:val="24"/>
          <w:lang w:eastAsia="zh-CN"/>
        </w:rPr>
        <w:t>肝素</w:t>
      </w:r>
      <w:r w:rsidR="009E42AA">
        <w:rPr>
          <w:rFonts w:ascii="Times New Roman" w:eastAsia="宋体" w:hAnsi="Times New Roman" w:cs="Times New Roman" w:hint="eastAsia"/>
          <w:w w:val="105"/>
          <w:sz w:val="24"/>
          <w:szCs w:val="24"/>
          <w:lang w:eastAsia="zh-CN"/>
        </w:rPr>
        <w:t>应用并不是最</w:t>
      </w:r>
      <w:r w:rsidRPr="00A339EE">
        <w:rPr>
          <w:rFonts w:ascii="Times New Roman" w:eastAsia="宋体" w:hAnsi="Times New Roman" w:cs="Times New Roman"/>
          <w:w w:val="105"/>
          <w:sz w:val="24"/>
          <w:szCs w:val="24"/>
          <w:lang w:eastAsia="zh-CN"/>
        </w:rPr>
        <w:t>优的。</w:t>
      </w:r>
      <w:r w:rsidRPr="00A339EE">
        <w:rPr>
          <w:rFonts w:ascii="Times New Roman" w:eastAsia="宋体" w:hAnsi="Times New Roman" w:cs="Times New Roman"/>
          <w:w w:val="105"/>
          <w:sz w:val="24"/>
          <w:szCs w:val="24"/>
          <w:lang w:eastAsia="zh-CN"/>
        </w:rPr>
        <w:t>Gruenwald</w:t>
      </w:r>
      <w:r w:rsidRPr="00A339EE">
        <w:rPr>
          <w:rFonts w:ascii="Times New Roman" w:eastAsia="宋体" w:hAnsi="Times New Roman" w:cs="Times New Roman"/>
          <w:w w:val="105"/>
          <w:sz w:val="24"/>
          <w:szCs w:val="24"/>
          <w:lang w:eastAsia="zh-CN"/>
        </w:rPr>
        <w:t>等人认为</w:t>
      </w:r>
      <w:r w:rsidRPr="00A339EE">
        <w:rPr>
          <w:rFonts w:ascii="Times New Roman" w:eastAsia="宋体" w:hAnsi="Times New Roman" w:cs="Times New Roman"/>
          <w:w w:val="105"/>
          <w:sz w:val="24"/>
          <w:szCs w:val="24"/>
          <w:lang w:eastAsia="zh-CN"/>
        </w:rPr>
        <w:t>ACT</w:t>
      </w:r>
      <w:r w:rsidRPr="00A339EE">
        <w:rPr>
          <w:rFonts w:ascii="Times New Roman" w:eastAsia="宋体" w:hAnsi="Times New Roman" w:cs="Times New Roman"/>
          <w:w w:val="105"/>
          <w:sz w:val="24"/>
          <w:szCs w:val="24"/>
          <w:lang w:eastAsia="zh-CN"/>
        </w:rPr>
        <w:t>不能很好地衡量肝素</w:t>
      </w:r>
      <w:r w:rsidR="009E42AA">
        <w:rPr>
          <w:rFonts w:ascii="Times New Roman" w:eastAsia="宋体" w:hAnsi="Times New Roman" w:cs="Times New Roman" w:hint="eastAsia"/>
          <w:w w:val="105"/>
          <w:sz w:val="24"/>
          <w:szCs w:val="24"/>
          <w:lang w:eastAsia="zh-CN"/>
        </w:rPr>
        <w:t>水平</w:t>
      </w:r>
      <w:r w:rsidRPr="00A339EE">
        <w:rPr>
          <w:rFonts w:ascii="Times New Roman" w:eastAsia="宋体" w:hAnsi="Times New Roman" w:cs="Times New Roman"/>
          <w:w w:val="105"/>
          <w:sz w:val="24"/>
          <w:szCs w:val="24"/>
          <w:lang w:eastAsia="zh-CN"/>
        </w:rPr>
        <w:t>，因为它不能解释与肝素活性无关的围手术期因素，例如患者体温过低以及细胞因子和血小板的血液稀释。</w:t>
      </w:r>
      <w:r w:rsidRPr="00A339EE">
        <w:rPr>
          <w:rFonts w:ascii="Times New Roman" w:eastAsia="宋体" w:hAnsi="Times New Roman" w:cs="Times New Roman"/>
          <w:w w:val="105"/>
          <w:sz w:val="24"/>
          <w:szCs w:val="24"/>
          <w:lang w:eastAsia="zh-CN"/>
        </w:rPr>
        <w:t>Guzzetta</w:t>
      </w:r>
      <w:r w:rsidRPr="00A339EE">
        <w:rPr>
          <w:rFonts w:ascii="Times New Roman" w:eastAsia="宋体" w:hAnsi="Times New Roman" w:cs="Times New Roman"/>
          <w:w w:val="105"/>
          <w:sz w:val="24"/>
          <w:szCs w:val="24"/>
          <w:lang w:eastAsia="zh-CN"/>
        </w:rPr>
        <w:t>等人研究表明，</w:t>
      </w:r>
      <w:r w:rsidR="00DE0C3E">
        <w:rPr>
          <w:rFonts w:ascii="Times New Roman" w:eastAsia="宋体" w:hAnsi="Times New Roman" w:cs="Times New Roman" w:hint="eastAsia"/>
          <w:w w:val="105"/>
          <w:sz w:val="24"/>
          <w:szCs w:val="24"/>
          <w:lang w:eastAsia="zh-CN"/>
        </w:rPr>
        <w:t>试验组</w:t>
      </w:r>
      <w:r w:rsidR="004047C0">
        <w:rPr>
          <w:rFonts w:ascii="Times New Roman" w:eastAsia="宋体" w:hAnsi="Times New Roman" w:cs="Times New Roman" w:hint="eastAsia"/>
          <w:w w:val="105"/>
          <w:sz w:val="24"/>
          <w:szCs w:val="24"/>
          <w:lang w:eastAsia="zh-CN"/>
        </w:rPr>
        <w:t>组</w:t>
      </w:r>
      <w:r w:rsidRPr="00A339EE">
        <w:rPr>
          <w:rFonts w:ascii="Times New Roman" w:eastAsia="宋体" w:hAnsi="Times New Roman" w:cs="Times New Roman"/>
          <w:w w:val="105"/>
          <w:sz w:val="24"/>
          <w:szCs w:val="24"/>
          <w:lang w:eastAsia="zh-CN"/>
        </w:rPr>
        <w:t>基于</w:t>
      </w:r>
      <w:r w:rsidR="004047C0">
        <w:rPr>
          <w:rFonts w:ascii="Times New Roman" w:eastAsia="宋体" w:hAnsi="Times New Roman" w:cs="Times New Roman" w:hint="eastAsia"/>
          <w:w w:val="105"/>
          <w:sz w:val="24"/>
          <w:szCs w:val="24"/>
          <w:lang w:eastAsia="zh-CN"/>
        </w:rPr>
        <w:t>肝素</w:t>
      </w:r>
      <w:r w:rsidRPr="00A339EE">
        <w:rPr>
          <w:rFonts w:ascii="Times New Roman" w:eastAsia="宋体" w:hAnsi="Times New Roman" w:cs="Times New Roman"/>
          <w:w w:val="105"/>
          <w:sz w:val="24"/>
          <w:szCs w:val="24"/>
          <w:lang w:eastAsia="zh-CN"/>
        </w:rPr>
        <w:t>浓度</w:t>
      </w:r>
      <w:r w:rsidR="004047C0">
        <w:rPr>
          <w:rFonts w:ascii="Times New Roman" w:eastAsia="宋体" w:hAnsi="Times New Roman" w:cs="Times New Roman" w:hint="eastAsia"/>
          <w:w w:val="105"/>
          <w:sz w:val="24"/>
          <w:szCs w:val="24"/>
          <w:lang w:eastAsia="zh-CN"/>
        </w:rPr>
        <w:t>测量进行</w:t>
      </w:r>
      <w:r w:rsidRPr="00A339EE">
        <w:rPr>
          <w:rFonts w:ascii="Times New Roman" w:eastAsia="宋体" w:hAnsi="Times New Roman" w:cs="Times New Roman"/>
          <w:w w:val="105"/>
          <w:sz w:val="24"/>
          <w:szCs w:val="24"/>
          <w:lang w:eastAsia="zh-CN"/>
        </w:rPr>
        <w:t>个体化肝素</w:t>
      </w:r>
      <w:r w:rsidR="004047C0">
        <w:rPr>
          <w:rFonts w:ascii="Times New Roman" w:eastAsia="宋体" w:hAnsi="Times New Roman" w:cs="Times New Roman" w:hint="eastAsia"/>
          <w:w w:val="105"/>
          <w:sz w:val="24"/>
          <w:szCs w:val="24"/>
          <w:lang w:eastAsia="zh-CN"/>
        </w:rPr>
        <w:t>抗凝</w:t>
      </w:r>
      <w:r w:rsidR="001069BE" w:rsidRPr="00A339EE">
        <w:rPr>
          <w:rFonts w:ascii="Times New Roman" w:eastAsia="宋体" w:hAnsi="Times New Roman" w:cs="Times New Roman"/>
          <w:w w:val="105"/>
          <w:sz w:val="24"/>
          <w:szCs w:val="24"/>
          <w:lang w:eastAsia="zh-CN"/>
        </w:rPr>
        <w:t>（</w:t>
      </w:r>
      <w:r w:rsidR="001069BE" w:rsidRPr="00A339EE">
        <w:rPr>
          <w:rFonts w:ascii="Times New Roman" w:eastAsia="宋体" w:hAnsi="Times New Roman" w:cs="Times New Roman"/>
          <w:w w:val="105"/>
          <w:sz w:val="24"/>
          <w:szCs w:val="24"/>
          <w:lang w:eastAsia="zh-CN"/>
        </w:rPr>
        <w:t>CBHD</w:t>
      </w:r>
      <w:r w:rsidR="001069BE" w:rsidRPr="00A339EE">
        <w:rPr>
          <w:rFonts w:ascii="Times New Roman" w:eastAsia="宋体" w:hAnsi="Times New Roman" w:cs="Times New Roman"/>
          <w:w w:val="105"/>
          <w:sz w:val="24"/>
          <w:szCs w:val="24"/>
          <w:lang w:eastAsia="zh-CN"/>
        </w:rPr>
        <w:t>由</w:t>
      </w:r>
      <w:r w:rsidR="001069BE" w:rsidRPr="00A339EE">
        <w:rPr>
          <w:rFonts w:ascii="Times New Roman" w:eastAsia="宋体" w:hAnsi="Times New Roman" w:cs="Times New Roman"/>
          <w:w w:val="105"/>
          <w:sz w:val="24"/>
          <w:szCs w:val="24"/>
          <w:lang w:eastAsia="zh-CN"/>
        </w:rPr>
        <w:t>Hepcon</w:t>
      </w:r>
      <w:r w:rsidR="001069BE" w:rsidRPr="00A339EE">
        <w:rPr>
          <w:rFonts w:ascii="Times New Roman" w:eastAsia="宋体" w:hAnsi="Times New Roman" w:cs="Times New Roman"/>
          <w:w w:val="105"/>
          <w:sz w:val="24"/>
          <w:szCs w:val="24"/>
          <w:lang w:eastAsia="zh-CN"/>
        </w:rPr>
        <w:t>止血管理系统确定，可维持</w:t>
      </w:r>
      <w:r w:rsidR="001069BE" w:rsidRPr="00A339EE">
        <w:rPr>
          <w:rFonts w:ascii="Times New Roman" w:eastAsia="宋体" w:hAnsi="Times New Roman" w:cs="Times New Roman"/>
          <w:w w:val="105"/>
          <w:sz w:val="24"/>
          <w:szCs w:val="24"/>
          <w:lang w:eastAsia="zh-CN"/>
        </w:rPr>
        <w:t>ACT</w:t>
      </w:r>
      <w:r w:rsidR="001069BE" w:rsidRPr="00A339EE">
        <w:rPr>
          <w:rFonts w:ascii="Times New Roman" w:eastAsia="宋体" w:hAnsi="Times New Roman" w:cs="Times New Roman"/>
          <w:w w:val="105"/>
          <w:sz w:val="24"/>
          <w:szCs w:val="24"/>
          <w:lang w:eastAsia="zh-CN"/>
        </w:rPr>
        <w:t>为</w:t>
      </w:r>
      <w:r w:rsidR="001069BE" w:rsidRPr="00A339EE">
        <w:rPr>
          <w:rFonts w:ascii="Times New Roman" w:eastAsia="宋体" w:hAnsi="Times New Roman" w:cs="Times New Roman"/>
          <w:w w:val="105"/>
          <w:sz w:val="24"/>
          <w:szCs w:val="24"/>
          <w:lang w:eastAsia="zh-CN"/>
        </w:rPr>
        <w:t>CPB</w:t>
      </w:r>
      <w:r w:rsidR="001069BE" w:rsidRPr="00A339EE">
        <w:rPr>
          <w:rFonts w:ascii="Times New Roman" w:eastAsia="宋体" w:hAnsi="Times New Roman" w:cs="Times New Roman"/>
          <w:w w:val="105"/>
          <w:sz w:val="24"/>
          <w:szCs w:val="24"/>
          <w:lang w:eastAsia="zh-CN"/>
        </w:rPr>
        <w:t>结束前至少</w:t>
      </w:r>
      <w:r w:rsidR="001069BE" w:rsidRPr="00A339EE">
        <w:rPr>
          <w:rFonts w:ascii="Times New Roman" w:eastAsia="宋体" w:hAnsi="Times New Roman" w:cs="Times New Roman"/>
          <w:w w:val="105"/>
          <w:sz w:val="24"/>
          <w:szCs w:val="24"/>
          <w:lang w:eastAsia="zh-CN"/>
        </w:rPr>
        <w:t>480</w:t>
      </w:r>
      <w:r w:rsidR="001069BE" w:rsidRPr="00A339EE">
        <w:rPr>
          <w:rFonts w:ascii="Times New Roman" w:eastAsia="宋体" w:hAnsi="Times New Roman" w:cs="Times New Roman"/>
          <w:w w:val="105"/>
          <w:sz w:val="24"/>
          <w:szCs w:val="24"/>
          <w:lang w:eastAsia="zh-CN"/>
        </w:rPr>
        <w:t>秒）</w:t>
      </w:r>
      <w:r w:rsidR="004047C0">
        <w:rPr>
          <w:rFonts w:ascii="Times New Roman" w:eastAsia="宋体" w:hAnsi="Times New Roman" w:cs="Times New Roman" w:hint="eastAsia"/>
          <w:w w:val="105"/>
          <w:sz w:val="24"/>
          <w:szCs w:val="24"/>
          <w:lang w:eastAsia="zh-CN"/>
        </w:rPr>
        <w:t>，而对照组采用</w:t>
      </w:r>
      <w:r w:rsidRPr="00A339EE">
        <w:rPr>
          <w:rFonts w:ascii="Times New Roman" w:eastAsia="宋体" w:hAnsi="Times New Roman" w:cs="Times New Roman"/>
          <w:w w:val="105"/>
          <w:sz w:val="24"/>
          <w:szCs w:val="24"/>
          <w:lang w:eastAsia="zh-CN"/>
        </w:rPr>
        <w:t>以体重为基础的肝素给药</w:t>
      </w:r>
      <w:r w:rsidRPr="00A339EE">
        <w:rPr>
          <w:rFonts w:ascii="Times New Roman" w:eastAsia="宋体" w:hAnsi="Times New Roman" w:cs="Times New Roman"/>
          <w:w w:val="105"/>
          <w:sz w:val="24"/>
          <w:szCs w:val="24"/>
          <w:lang w:eastAsia="zh-CN"/>
        </w:rPr>
        <w:lastRenderedPageBreak/>
        <w:t>（</w:t>
      </w:r>
      <w:r w:rsidRPr="00A339EE">
        <w:rPr>
          <w:rFonts w:ascii="Times New Roman" w:eastAsia="宋体" w:hAnsi="Times New Roman" w:cs="Times New Roman"/>
          <w:w w:val="105"/>
          <w:sz w:val="24"/>
          <w:szCs w:val="24"/>
          <w:lang w:eastAsia="zh-CN"/>
        </w:rPr>
        <w:t>400 U/kg</w:t>
      </w:r>
      <w:r w:rsidRPr="00A339EE">
        <w:rPr>
          <w:rFonts w:ascii="Times New Roman" w:eastAsia="宋体" w:hAnsi="Times New Roman" w:cs="Times New Roman"/>
          <w:w w:val="105"/>
          <w:sz w:val="24"/>
          <w:szCs w:val="24"/>
          <w:lang w:eastAsia="zh-CN"/>
        </w:rPr>
        <w:t>）</w:t>
      </w:r>
      <w:r w:rsidR="004047C0">
        <w:rPr>
          <w:rFonts w:ascii="Times New Roman" w:eastAsia="宋体" w:hAnsi="Times New Roman" w:cs="Times New Roman" w:hint="eastAsia"/>
          <w:w w:val="105"/>
          <w:sz w:val="24"/>
          <w:szCs w:val="24"/>
          <w:lang w:eastAsia="zh-CN"/>
        </w:rPr>
        <w:t>，试验组</w:t>
      </w:r>
      <w:r w:rsidRPr="00A339EE">
        <w:rPr>
          <w:rFonts w:ascii="Times New Roman" w:eastAsia="宋体" w:hAnsi="Times New Roman" w:cs="Times New Roman"/>
          <w:w w:val="105"/>
          <w:sz w:val="24"/>
          <w:szCs w:val="24"/>
          <w:lang w:eastAsia="zh-CN"/>
        </w:rPr>
        <w:t>可导致血清肝素活性更高，凝血酶原片段的产生更低，因子</w:t>
      </w:r>
      <w:r w:rsidRPr="00A339EE">
        <w:rPr>
          <w:rFonts w:ascii="Times New Roman" w:eastAsia="宋体" w:hAnsi="Times New Roman" w:cs="Times New Roman"/>
          <w:w w:val="105"/>
          <w:sz w:val="24"/>
          <w:szCs w:val="24"/>
          <w:lang w:eastAsia="zh-CN"/>
        </w:rPr>
        <w:t>VIII</w:t>
      </w:r>
      <w:r w:rsidRPr="00A339EE">
        <w:rPr>
          <w:rFonts w:ascii="Times New Roman" w:eastAsia="宋体" w:hAnsi="Times New Roman" w:cs="Times New Roman"/>
          <w:w w:val="105"/>
          <w:sz w:val="24"/>
          <w:szCs w:val="24"/>
          <w:lang w:eastAsia="zh-CN"/>
        </w:rPr>
        <w:t>的消耗更低。作者得出的结论是，</w:t>
      </w:r>
      <w:r w:rsidR="00DE0C3E">
        <w:rPr>
          <w:rFonts w:ascii="Times New Roman" w:eastAsia="宋体" w:hAnsi="Times New Roman" w:cs="Times New Roman" w:hint="eastAsia"/>
          <w:w w:val="105"/>
          <w:sz w:val="24"/>
          <w:szCs w:val="24"/>
          <w:lang w:eastAsia="zh-CN"/>
        </w:rPr>
        <w:t>试验</w:t>
      </w:r>
      <w:r w:rsidRPr="00A339EE">
        <w:rPr>
          <w:rFonts w:ascii="Times New Roman" w:eastAsia="宋体" w:hAnsi="Times New Roman" w:cs="Times New Roman"/>
          <w:w w:val="105"/>
          <w:sz w:val="24"/>
          <w:szCs w:val="24"/>
          <w:lang w:eastAsia="zh-CN"/>
        </w:rPr>
        <w:t>组比对照组具有更有效的凝血酶抑制作用，他们认为这在</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期间是有益的。此外，在</w:t>
      </w:r>
      <w:r w:rsidRPr="00A339EE">
        <w:rPr>
          <w:rFonts w:ascii="Times New Roman" w:eastAsia="宋体" w:hAnsi="Times New Roman" w:cs="Times New Roman"/>
          <w:w w:val="105"/>
          <w:sz w:val="24"/>
          <w:szCs w:val="24"/>
          <w:lang w:eastAsia="zh-CN"/>
        </w:rPr>
        <w:t>Codispoti</w:t>
      </w:r>
      <w:r w:rsidRPr="00A339EE">
        <w:rPr>
          <w:rFonts w:ascii="Times New Roman" w:eastAsia="宋体" w:hAnsi="Times New Roman" w:cs="Times New Roman"/>
          <w:w w:val="105"/>
          <w:sz w:val="24"/>
          <w:szCs w:val="24"/>
          <w:lang w:eastAsia="zh-CN"/>
        </w:rPr>
        <w:t>等人的研究中，个体化</w:t>
      </w:r>
      <w:r w:rsidRPr="00A339EE">
        <w:rPr>
          <w:rFonts w:ascii="Times New Roman" w:eastAsia="宋体" w:hAnsi="Times New Roman" w:cs="Times New Roman"/>
          <w:w w:val="105"/>
          <w:sz w:val="24"/>
          <w:szCs w:val="24"/>
          <w:lang w:eastAsia="zh-CN"/>
        </w:rPr>
        <w:t>CBHD</w:t>
      </w:r>
      <w:r w:rsidRPr="00A339EE">
        <w:rPr>
          <w:rFonts w:ascii="Times New Roman" w:eastAsia="宋体" w:hAnsi="Times New Roman" w:cs="Times New Roman"/>
          <w:w w:val="105"/>
          <w:sz w:val="24"/>
          <w:szCs w:val="24"/>
          <w:lang w:eastAsia="zh-CN"/>
        </w:rPr>
        <w:t>方案（由</w:t>
      </w:r>
      <w:r w:rsidRPr="00A339EE">
        <w:rPr>
          <w:rFonts w:ascii="Times New Roman" w:eastAsia="宋体" w:hAnsi="Times New Roman" w:cs="Times New Roman"/>
          <w:w w:val="105"/>
          <w:sz w:val="24"/>
          <w:szCs w:val="24"/>
          <w:lang w:eastAsia="zh-CN"/>
        </w:rPr>
        <w:t>Guzzetta</w:t>
      </w:r>
      <w:r w:rsidRPr="00A339EE">
        <w:rPr>
          <w:rFonts w:ascii="Times New Roman" w:eastAsia="宋体" w:hAnsi="Times New Roman" w:cs="Times New Roman"/>
          <w:w w:val="105"/>
          <w:sz w:val="24"/>
          <w:szCs w:val="24"/>
          <w:lang w:eastAsia="zh-CN"/>
        </w:rPr>
        <w:t>等人在上述研究中确定）比基于体重肝素给药方案（</w:t>
      </w:r>
      <w:r w:rsidRPr="00A339EE">
        <w:rPr>
          <w:rFonts w:ascii="Times New Roman" w:eastAsia="宋体" w:hAnsi="Times New Roman" w:cs="Times New Roman"/>
          <w:w w:val="105"/>
          <w:sz w:val="24"/>
          <w:szCs w:val="24"/>
          <w:lang w:eastAsia="zh-CN"/>
        </w:rPr>
        <w:t>300IU/kg</w:t>
      </w:r>
      <w:r w:rsidRPr="00A339EE">
        <w:rPr>
          <w:rFonts w:ascii="Times New Roman" w:eastAsia="宋体" w:hAnsi="Times New Roman" w:cs="Times New Roman"/>
          <w:w w:val="105"/>
          <w:sz w:val="24"/>
          <w:szCs w:val="24"/>
          <w:lang w:eastAsia="zh-CN"/>
        </w:rPr>
        <w:t>）的方法减少了失血，血液和新鲜冷冻血浆使用量也更少。后两项研究的作者提出，需要进行更多的研究，以证明儿童</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中以个体化肝素管理是否比目前基于体重为基础的剂量给药实践有更好的临床效果。</w:t>
      </w:r>
    </w:p>
    <w:p w14:paraId="1A6FE5FE" w14:textId="77777777" w:rsidR="007049F9" w:rsidRPr="00A339EE" w:rsidRDefault="007049F9" w:rsidP="00A339EE">
      <w:pPr>
        <w:pStyle w:val="a3"/>
        <w:spacing w:line="360" w:lineRule="auto"/>
        <w:ind w:firstLineChars="200" w:firstLine="503"/>
        <w:jc w:val="both"/>
        <w:rPr>
          <w:rFonts w:ascii="Times New Roman" w:eastAsia="宋体" w:hAnsi="Times New Roman" w:cs="Times New Roman"/>
          <w:w w:val="105"/>
          <w:sz w:val="24"/>
          <w:szCs w:val="24"/>
          <w:lang w:eastAsia="zh-CN"/>
        </w:rPr>
      </w:pPr>
    </w:p>
    <w:p w14:paraId="0A43553E" w14:textId="77777777" w:rsidR="00C95A0B" w:rsidRPr="00E13F56" w:rsidRDefault="00652066" w:rsidP="00A339EE">
      <w:pPr>
        <w:pStyle w:val="1"/>
        <w:spacing w:before="0" w:line="360" w:lineRule="auto"/>
        <w:ind w:left="0"/>
        <w:jc w:val="both"/>
        <w:rPr>
          <w:rFonts w:ascii="Times New Roman" w:eastAsia="宋体" w:hAnsi="Times New Roman" w:cs="Times New Roman"/>
          <w:b/>
          <w:bCs/>
          <w:w w:val="105"/>
          <w:sz w:val="28"/>
          <w:szCs w:val="28"/>
          <w:lang w:eastAsia="zh-CN"/>
        </w:rPr>
      </w:pPr>
      <w:r w:rsidRPr="00E13F56">
        <w:rPr>
          <w:rFonts w:ascii="Times New Roman" w:eastAsia="宋体" w:hAnsi="Times New Roman" w:cs="Times New Roman" w:hint="eastAsia"/>
          <w:b/>
          <w:bCs/>
          <w:w w:val="105"/>
          <w:sz w:val="28"/>
          <w:szCs w:val="28"/>
          <w:lang w:eastAsia="zh-CN"/>
        </w:rPr>
        <w:t>流量管理</w:t>
      </w:r>
    </w:p>
    <w:p w14:paraId="5429E4B1" w14:textId="77777777" w:rsidR="00C95A0B" w:rsidRPr="00A339EE" w:rsidRDefault="00652066" w:rsidP="00A339EE">
      <w:pPr>
        <w:pStyle w:val="1"/>
        <w:spacing w:before="0" w:line="360" w:lineRule="auto"/>
        <w:ind w:left="0"/>
        <w:jc w:val="both"/>
        <w:rPr>
          <w:rFonts w:ascii="Times New Roman" w:eastAsia="宋体" w:hAnsi="Times New Roman" w:cs="Times New Roman"/>
          <w:b/>
          <w:i/>
          <w:iCs/>
          <w:lang w:eastAsia="zh-CN"/>
        </w:rPr>
      </w:pPr>
      <w:r w:rsidRPr="00A339EE">
        <w:rPr>
          <w:rFonts w:ascii="Times New Roman" w:eastAsia="宋体" w:hAnsi="Times New Roman" w:cs="Times New Roman"/>
          <w:b/>
          <w:i/>
          <w:iCs/>
          <w:lang w:eastAsia="zh-CN"/>
        </w:rPr>
        <w:t>代谢监测</w:t>
      </w:r>
    </w:p>
    <w:p w14:paraId="723F1390" w14:textId="2881BFC3" w:rsidR="00C95A0B" w:rsidRPr="00FD2FF7" w:rsidRDefault="00652066" w:rsidP="00FD2FF7">
      <w:pPr>
        <w:pStyle w:val="1"/>
        <w:spacing w:before="0" w:line="360" w:lineRule="auto"/>
        <w:ind w:left="0" w:firstLineChars="200" w:firstLine="525"/>
        <w:jc w:val="both"/>
        <w:rPr>
          <w:rFonts w:ascii="Times New Roman" w:eastAsia="宋体" w:hAnsi="Times New Roman" w:cs="Times New Roman"/>
          <w:w w:val="110"/>
          <w:lang w:eastAsia="zh-CN"/>
        </w:rPr>
      </w:pPr>
      <w:r w:rsidRPr="00A339EE">
        <w:rPr>
          <w:rFonts w:ascii="Times New Roman" w:eastAsia="宋体" w:hAnsi="Times New Roman" w:cs="Times New Roman"/>
          <w:w w:val="110"/>
          <w:lang w:eastAsia="zh-CN"/>
        </w:rPr>
        <w:t>近红外光谱法（</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）用于小儿</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手术的围手术期和术后连续监测区域组织氧合</w:t>
      </w:r>
      <w:r w:rsidR="009A1BB1">
        <w:rPr>
          <w:rFonts w:ascii="Times New Roman" w:eastAsia="宋体" w:hAnsi="Times New Roman" w:cs="Times New Roman" w:hint="eastAsia"/>
          <w:w w:val="110"/>
          <w:lang w:eastAsia="zh-CN"/>
        </w:rPr>
        <w:t>，</w:t>
      </w:r>
      <w:r w:rsidRPr="00A339EE">
        <w:rPr>
          <w:rFonts w:ascii="Times New Roman" w:eastAsia="宋体" w:hAnsi="Times New Roman" w:cs="Times New Roman"/>
          <w:w w:val="110"/>
          <w:lang w:eastAsia="zh-CN"/>
        </w:rPr>
        <w:t>已经进行了几项研究，以确定其用途</w:t>
      </w:r>
      <w:r w:rsidR="009A1BB1">
        <w:rPr>
          <w:rFonts w:ascii="Times New Roman" w:eastAsia="宋体" w:hAnsi="Times New Roman" w:cs="Times New Roman" w:hint="eastAsia"/>
          <w:w w:val="110"/>
          <w:lang w:eastAsia="zh-CN"/>
        </w:rPr>
        <w:t>、</w:t>
      </w:r>
      <w:r w:rsidRPr="00A339EE">
        <w:rPr>
          <w:rFonts w:ascii="Times New Roman" w:eastAsia="宋体" w:hAnsi="Times New Roman" w:cs="Times New Roman"/>
          <w:w w:val="110"/>
          <w:lang w:eastAsia="zh-CN"/>
        </w:rPr>
        <w:t>安全性和有效性。</w:t>
      </w:r>
      <w:r w:rsidRPr="00A339EE">
        <w:rPr>
          <w:rFonts w:ascii="Times New Roman" w:eastAsia="宋体" w:hAnsi="Times New Roman" w:cs="Times New Roman"/>
          <w:w w:val="110"/>
          <w:lang w:eastAsia="zh-CN"/>
        </w:rPr>
        <w:t>2007</w:t>
      </w:r>
      <w:r w:rsidRPr="00A339EE">
        <w:rPr>
          <w:rFonts w:ascii="Times New Roman" w:eastAsia="宋体" w:hAnsi="Times New Roman" w:cs="Times New Roman"/>
          <w:w w:val="110"/>
          <w:lang w:eastAsia="zh-CN"/>
        </w:rPr>
        <w:t>年，对</w:t>
      </w:r>
      <w:r w:rsidRPr="00A339EE">
        <w:rPr>
          <w:rFonts w:ascii="Times New Roman" w:eastAsia="宋体" w:hAnsi="Times New Roman" w:cs="Times New Roman"/>
          <w:w w:val="110"/>
          <w:lang w:eastAsia="zh-CN"/>
        </w:rPr>
        <w:t>52</w:t>
      </w:r>
      <w:r w:rsidRPr="00A339EE">
        <w:rPr>
          <w:rFonts w:ascii="Times New Roman" w:eastAsia="宋体" w:hAnsi="Times New Roman" w:cs="Times New Roman"/>
          <w:w w:val="110"/>
          <w:lang w:eastAsia="zh-CN"/>
        </w:rPr>
        <w:t>个治疗发育不良左心综合征新生儿的</w:t>
      </w:r>
      <w:r w:rsidR="00951FCA">
        <w:rPr>
          <w:rFonts w:ascii="Times New Roman" w:eastAsia="宋体" w:hAnsi="Times New Roman" w:cs="Times New Roman" w:hint="eastAsia"/>
          <w:w w:val="110"/>
          <w:lang w:eastAsia="zh-CN"/>
        </w:rPr>
        <w:t>医院</w:t>
      </w:r>
      <w:r w:rsidRPr="00A339EE">
        <w:rPr>
          <w:rFonts w:ascii="Times New Roman" w:eastAsia="宋体" w:hAnsi="Times New Roman" w:cs="Times New Roman"/>
          <w:w w:val="110"/>
          <w:lang w:eastAsia="zh-CN"/>
        </w:rPr>
        <w:t>进行的国际调查显示，有</w:t>
      </w:r>
      <w:r w:rsidRPr="00A339EE">
        <w:rPr>
          <w:rFonts w:ascii="Times New Roman" w:eastAsia="宋体" w:hAnsi="Times New Roman" w:cs="Times New Roman"/>
          <w:w w:val="110"/>
          <w:lang w:eastAsia="zh-CN"/>
        </w:rPr>
        <w:t>64</w:t>
      </w:r>
      <w:r w:rsidRPr="00A339EE">
        <w:rPr>
          <w:rFonts w:ascii="Times New Roman" w:eastAsia="宋体" w:hAnsi="Times New Roman" w:cs="Times New Roman"/>
          <w:w w:val="110"/>
          <w:lang w:eastAsia="zh-CN"/>
        </w:rPr>
        <w:t>％的中心采用了</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监测。最近的一项研究评估了围手术期</w:t>
      </w:r>
      <w:r w:rsidR="002B2E6A">
        <w:rPr>
          <w:rFonts w:ascii="Times New Roman" w:eastAsia="宋体" w:hAnsi="Times New Roman" w:cs="Times New Roman" w:hint="eastAsia"/>
          <w:w w:val="110"/>
          <w:lang w:eastAsia="zh-CN"/>
        </w:rPr>
        <w:t>N</w:t>
      </w:r>
      <w:r w:rsidR="002B2E6A">
        <w:rPr>
          <w:rFonts w:ascii="Times New Roman" w:eastAsia="宋体" w:hAnsi="Times New Roman" w:cs="Times New Roman"/>
          <w:w w:val="110"/>
          <w:lang w:eastAsia="zh-CN"/>
        </w:rPr>
        <w:t>IRS</w:t>
      </w:r>
      <w:r w:rsidRPr="00A339EE">
        <w:rPr>
          <w:rFonts w:ascii="Times New Roman" w:eastAsia="宋体" w:hAnsi="Times New Roman" w:cs="Times New Roman"/>
          <w:w w:val="110"/>
          <w:lang w:eastAsia="zh-CN"/>
        </w:rPr>
        <w:t>连续</w:t>
      </w:r>
      <w:r w:rsidR="00193C60" w:rsidRPr="00A339EE">
        <w:rPr>
          <w:rFonts w:ascii="Times New Roman" w:eastAsia="宋体" w:hAnsi="Times New Roman" w:cs="Times New Roman"/>
          <w:w w:val="110"/>
          <w:lang w:eastAsia="zh-CN"/>
        </w:rPr>
        <w:t>监测</w:t>
      </w:r>
      <w:r w:rsidR="002B2E6A">
        <w:rPr>
          <w:rFonts w:ascii="Times New Roman" w:eastAsia="宋体" w:hAnsi="Times New Roman" w:cs="Times New Roman" w:hint="eastAsia"/>
          <w:w w:val="110"/>
          <w:lang w:eastAsia="zh-CN"/>
        </w:rPr>
        <w:t>氧</w:t>
      </w:r>
      <w:r w:rsidRPr="00A339EE">
        <w:rPr>
          <w:rFonts w:ascii="Times New Roman" w:eastAsia="宋体" w:hAnsi="Times New Roman" w:cs="Times New Roman"/>
          <w:w w:val="110"/>
          <w:lang w:eastAsia="zh-CN"/>
        </w:rPr>
        <w:t>代谢</w:t>
      </w:r>
      <w:r w:rsidR="002B2E6A">
        <w:rPr>
          <w:rFonts w:ascii="Times New Roman" w:eastAsia="宋体" w:hAnsi="Times New Roman" w:cs="Times New Roman" w:hint="eastAsia"/>
          <w:w w:val="110"/>
          <w:lang w:eastAsia="zh-CN"/>
        </w:rPr>
        <w:t>以指导小儿</w:t>
      </w:r>
      <w:r w:rsidRPr="00A339EE">
        <w:rPr>
          <w:rFonts w:ascii="Times New Roman" w:eastAsia="宋体" w:hAnsi="Times New Roman" w:cs="Times New Roman"/>
          <w:w w:val="110"/>
          <w:lang w:eastAsia="zh-CN"/>
        </w:rPr>
        <w:t>常温</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的管理。对照队列由常规</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流量（</w:t>
      </w:r>
      <w:r w:rsidRPr="00A339EE">
        <w:rPr>
          <w:rFonts w:ascii="Times New Roman" w:eastAsia="宋体" w:hAnsi="Times New Roman" w:cs="Times New Roman"/>
          <w:w w:val="110"/>
          <w:lang w:eastAsia="zh-CN"/>
        </w:rPr>
        <w:t>150 mL/min/kg</w:t>
      </w:r>
      <w:r w:rsidRPr="00A339EE">
        <w:rPr>
          <w:rFonts w:ascii="Times New Roman" w:eastAsia="宋体" w:hAnsi="Times New Roman" w:cs="Times New Roman"/>
          <w:w w:val="110"/>
          <w:lang w:eastAsia="zh-CN"/>
        </w:rPr>
        <w:t>）进行管理，而治疗队列则通过每五秒连续进行血气测量以及通过</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进行脑代谢的局部血氧饱和度（</w:t>
      </w:r>
      <w:r w:rsidRPr="00A339EE">
        <w:rPr>
          <w:rFonts w:ascii="Times New Roman" w:eastAsia="宋体" w:hAnsi="Times New Roman" w:cs="Times New Roman"/>
          <w:w w:val="110"/>
          <w:lang w:eastAsia="zh-CN"/>
        </w:rPr>
        <w:t>rSO</w:t>
      </w:r>
      <w:r w:rsidRPr="00A339EE">
        <w:rPr>
          <w:rFonts w:ascii="Times New Roman" w:eastAsia="宋体" w:hAnsi="Times New Roman" w:cs="Times New Roman"/>
          <w:w w:val="110"/>
          <w:vertAlign w:val="subscript"/>
          <w:lang w:eastAsia="zh-CN"/>
        </w:rPr>
        <w:t>2</w:t>
      </w:r>
      <w:r w:rsidRPr="00A339EE">
        <w:rPr>
          <w:rFonts w:ascii="Times New Roman" w:eastAsia="宋体" w:hAnsi="Times New Roman" w:cs="Times New Roman"/>
          <w:w w:val="110"/>
          <w:lang w:eastAsia="zh-CN"/>
        </w:rPr>
        <w:t>）</w:t>
      </w:r>
      <w:r w:rsidR="00F32F6E">
        <w:rPr>
          <w:rFonts w:ascii="Times New Roman" w:eastAsia="宋体" w:hAnsi="Times New Roman" w:cs="Times New Roman" w:hint="eastAsia"/>
          <w:w w:val="110"/>
          <w:lang w:eastAsia="zh-CN"/>
        </w:rPr>
        <w:t>监测</w:t>
      </w:r>
      <w:r w:rsidRPr="00A339EE">
        <w:rPr>
          <w:rFonts w:ascii="Times New Roman" w:eastAsia="宋体" w:hAnsi="Times New Roman" w:cs="Times New Roman"/>
          <w:w w:val="110"/>
          <w:lang w:eastAsia="zh-CN"/>
        </w:rPr>
        <w:t>进行管理。他们发现与常规监测组相比，</w:t>
      </w:r>
      <w:r w:rsidR="00193C60">
        <w:rPr>
          <w:rFonts w:ascii="Times New Roman" w:eastAsia="宋体" w:hAnsi="Times New Roman" w:cs="Times New Roman" w:hint="eastAsia"/>
          <w:w w:val="110"/>
          <w:lang w:eastAsia="zh-CN"/>
        </w:rPr>
        <w:t>治疗队列</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流量减少了</w:t>
      </w:r>
      <w:r w:rsidRPr="00A339EE">
        <w:rPr>
          <w:rFonts w:ascii="Times New Roman" w:eastAsia="宋体" w:hAnsi="Times New Roman" w:cs="Times New Roman"/>
          <w:w w:val="110"/>
          <w:lang w:eastAsia="zh-CN"/>
        </w:rPr>
        <w:t>10</w:t>
      </w:r>
      <w:r w:rsidRPr="00A339EE">
        <w:rPr>
          <w:rFonts w:ascii="Times New Roman" w:eastAsia="宋体" w:hAnsi="Times New Roman" w:cs="Times New Roman"/>
          <w:w w:val="110"/>
          <w:lang w:eastAsia="zh-CN"/>
        </w:rPr>
        <w:t>％，两组之间的发病率和死亡率相当。作者得出结论是，他们的研究</w:t>
      </w:r>
      <w:r w:rsidRPr="00A339EE">
        <w:rPr>
          <w:rFonts w:ascii="Times New Roman" w:eastAsia="宋体" w:hAnsi="Times New Roman" w:cs="Times New Roman"/>
          <w:color w:val="000000" w:themeColor="text1"/>
          <w:lang w:eastAsia="zh-CN"/>
        </w:rPr>
        <w:t>为连续</w:t>
      </w:r>
      <w:r w:rsidR="0043518F">
        <w:rPr>
          <w:rFonts w:ascii="Times New Roman" w:eastAsia="宋体" w:hAnsi="Times New Roman" w:cs="Times New Roman" w:hint="eastAsia"/>
          <w:color w:val="000000" w:themeColor="text1"/>
          <w:lang w:eastAsia="zh-CN"/>
        </w:rPr>
        <w:t>氧</w:t>
      </w:r>
      <w:r w:rsidRPr="00A339EE">
        <w:rPr>
          <w:rFonts w:ascii="Times New Roman" w:eastAsia="宋体" w:hAnsi="Times New Roman" w:cs="Times New Roman"/>
          <w:color w:val="000000" w:themeColor="text1"/>
          <w:lang w:eastAsia="zh-CN"/>
        </w:rPr>
        <w:t>代谢监测的</w:t>
      </w:r>
      <w:r w:rsidRPr="00A339EE">
        <w:rPr>
          <w:rFonts w:ascii="Times New Roman" w:eastAsia="宋体" w:hAnsi="Times New Roman" w:cs="Times New Roman"/>
          <w:w w:val="110"/>
          <w:lang w:eastAsia="zh-CN"/>
        </w:rPr>
        <w:t>安全性和有效性提供了证据，为针对每个患者的独特需求</w:t>
      </w:r>
      <w:r w:rsidR="0043518F">
        <w:rPr>
          <w:rFonts w:ascii="Times New Roman" w:eastAsia="宋体" w:hAnsi="Times New Roman" w:cs="Times New Roman" w:hint="eastAsia"/>
          <w:w w:val="110"/>
          <w:lang w:eastAsia="zh-CN"/>
        </w:rPr>
        <w:t>而设定</w:t>
      </w:r>
      <w:r w:rsidRPr="00A339EE">
        <w:rPr>
          <w:rFonts w:ascii="Times New Roman" w:eastAsia="宋体" w:hAnsi="Times New Roman" w:cs="Times New Roman"/>
          <w:w w:val="110"/>
          <w:lang w:eastAsia="zh-CN"/>
        </w:rPr>
        <w:t>个体化</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参数奠定了基础。</w:t>
      </w:r>
      <w:r w:rsidRPr="00A339EE">
        <w:rPr>
          <w:rFonts w:ascii="Times New Roman" w:eastAsia="宋体" w:hAnsi="Times New Roman" w:cs="Times New Roman"/>
          <w:w w:val="110"/>
          <w:lang w:eastAsia="zh-CN"/>
        </w:rPr>
        <w:t>Menke</w:t>
      </w:r>
      <w:r w:rsidRPr="00A339EE">
        <w:rPr>
          <w:rFonts w:ascii="Times New Roman" w:eastAsia="宋体" w:hAnsi="Times New Roman" w:cs="Times New Roman"/>
          <w:w w:val="110"/>
          <w:lang w:eastAsia="zh-CN"/>
        </w:rPr>
        <w:t>和</w:t>
      </w:r>
      <w:r w:rsidRPr="00A339EE">
        <w:rPr>
          <w:rFonts w:ascii="Times New Roman" w:eastAsia="宋体" w:hAnsi="Times New Roman" w:cs="Times New Roman"/>
          <w:w w:val="110"/>
          <w:lang w:eastAsia="zh-CN"/>
        </w:rPr>
        <w:t>Moller</w:t>
      </w:r>
      <w:r w:rsidRPr="00A339EE">
        <w:rPr>
          <w:rFonts w:ascii="Times New Roman" w:eastAsia="宋体" w:hAnsi="Times New Roman" w:cs="Times New Roman"/>
          <w:w w:val="110"/>
          <w:lang w:eastAsia="zh-CN"/>
        </w:rPr>
        <w:t>研究了</w:t>
      </w:r>
      <w:r w:rsidRPr="00A339EE">
        <w:rPr>
          <w:rFonts w:ascii="Times New Roman" w:eastAsia="宋体" w:hAnsi="Times New Roman" w:cs="Times New Roman"/>
          <w:w w:val="110"/>
          <w:lang w:eastAsia="zh-CN"/>
        </w:rPr>
        <w:t>10</w:t>
      </w:r>
      <w:r w:rsidRPr="00A339EE">
        <w:rPr>
          <w:rFonts w:ascii="Times New Roman" w:eastAsia="宋体" w:hAnsi="Times New Roman" w:cs="Times New Roman"/>
          <w:w w:val="110"/>
          <w:lang w:eastAsia="zh-CN"/>
        </w:rPr>
        <w:t>例小儿</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患者的</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测量与围手术期重要参数（例如直肠温度</w:t>
      </w:r>
      <w:r w:rsidR="009C51F1">
        <w:rPr>
          <w:rFonts w:ascii="Times New Roman" w:eastAsia="宋体" w:hAnsi="Times New Roman" w:cs="Times New Roman" w:hint="eastAsia"/>
          <w:w w:val="110"/>
          <w:lang w:eastAsia="zh-CN"/>
        </w:rPr>
        <w:t>、</w:t>
      </w:r>
      <w:r w:rsidRPr="00A339EE">
        <w:rPr>
          <w:rFonts w:ascii="Times New Roman" w:eastAsia="宋体" w:hAnsi="Times New Roman" w:cs="Times New Roman"/>
          <w:w w:val="110"/>
          <w:lang w:eastAsia="zh-CN"/>
        </w:rPr>
        <w:t>平均动脉压</w:t>
      </w:r>
      <w:r w:rsidRPr="00A339EE">
        <w:rPr>
          <w:rFonts w:ascii="Times New Roman" w:eastAsia="宋体" w:hAnsi="Times New Roman" w:cs="Times New Roman"/>
          <w:w w:val="110"/>
          <w:lang w:eastAsia="zh-CN"/>
        </w:rPr>
        <w:t>MAP</w:t>
      </w:r>
      <w:r w:rsidRPr="00A339EE">
        <w:rPr>
          <w:rFonts w:ascii="Times New Roman" w:eastAsia="宋体" w:hAnsi="Times New Roman" w:cs="Times New Roman"/>
          <w:w w:val="110"/>
          <w:lang w:eastAsia="zh-CN"/>
        </w:rPr>
        <w:t>、中心静脉压、动脉血氧饱和度和动脉血气测量值）之间的关系。他们使用多元随机系数模型（多元回归分析的扩展）显示，生命</w:t>
      </w:r>
      <w:r w:rsidR="009C51F1">
        <w:rPr>
          <w:rFonts w:ascii="Times New Roman" w:eastAsia="宋体" w:hAnsi="Times New Roman" w:cs="Times New Roman" w:hint="eastAsia"/>
          <w:w w:val="110"/>
          <w:lang w:eastAsia="zh-CN"/>
        </w:rPr>
        <w:t>体征</w:t>
      </w:r>
      <w:r w:rsidRPr="00A339EE">
        <w:rPr>
          <w:rFonts w:ascii="Times New Roman" w:eastAsia="宋体" w:hAnsi="Times New Roman" w:cs="Times New Roman"/>
          <w:w w:val="110"/>
          <w:lang w:eastAsia="zh-CN"/>
        </w:rPr>
        <w:t>参数的变化</w:t>
      </w:r>
      <w:r w:rsidR="009C51F1">
        <w:rPr>
          <w:rFonts w:ascii="Times New Roman" w:eastAsia="宋体" w:hAnsi="Times New Roman" w:cs="Times New Roman" w:hint="eastAsia"/>
          <w:w w:val="110"/>
          <w:lang w:eastAsia="zh-CN"/>
        </w:rPr>
        <w:t>与</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测量值</w:t>
      </w:r>
      <w:r w:rsidRPr="00A339EE">
        <w:rPr>
          <w:rFonts w:ascii="Times New Roman" w:eastAsia="宋体" w:hAnsi="Times New Roman" w:cs="Times New Roman"/>
          <w:w w:val="110"/>
          <w:lang w:eastAsia="zh-CN"/>
        </w:rPr>
        <w:t>rSO</w:t>
      </w:r>
      <w:r w:rsidRPr="00A339EE">
        <w:rPr>
          <w:rFonts w:ascii="Times New Roman" w:eastAsia="宋体" w:hAnsi="Times New Roman" w:cs="Times New Roman"/>
          <w:w w:val="110"/>
          <w:vertAlign w:val="subscript"/>
          <w:lang w:eastAsia="zh-CN"/>
        </w:rPr>
        <w:t>2</w:t>
      </w:r>
      <w:r w:rsidRPr="00A339EE">
        <w:rPr>
          <w:rFonts w:ascii="Times New Roman" w:eastAsia="宋体" w:hAnsi="Times New Roman" w:cs="Times New Roman"/>
          <w:w w:val="110"/>
          <w:lang w:eastAsia="zh-CN"/>
        </w:rPr>
        <w:t>变化的</w:t>
      </w:r>
      <w:r w:rsidR="009C51F1">
        <w:rPr>
          <w:rFonts w:ascii="Times New Roman" w:eastAsia="宋体" w:hAnsi="Times New Roman" w:cs="Times New Roman" w:hint="eastAsia"/>
          <w:w w:val="110"/>
          <w:lang w:eastAsia="zh-CN"/>
        </w:rPr>
        <w:t>相关性为</w:t>
      </w:r>
      <w:r w:rsidRPr="00A339EE">
        <w:rPr>
          <w:rFonts w:ascii="Times New Roman" w:eastAsia="宋体" w:hAnsi="Times New Roman" w:cs="Times New Roman"/>
          <w:w w:val="110"/>
          <w:lang w:eastAsia="zh-CN"/>
        </w:rPr>
        <w:t>84.7</w:t>
      </w:r>
      <w:r w:rsidRPr="00A339EE">
        <w:rPr>
          <w:rFonts w:ascii="Times New Roman" w:eastAsia="宋体" w:hAnsi="Times New Roman" w:cs="Times New Roman"/>
          <w:w w:val="110"/>
          <w:lang w:eastAsia="zh-CN"/>
        </w:rPr>
        <w:t>％</w:t>
      </w:r>
      <w:r w:rsidR="009C51F1">
        <w:rPr>
          <w:rFonts w:ascii="Times New Roman" w:eastAsia="宋体" w:hAnsi="Times New Roman" w:cs="Times New Roman" w:hint="eastAsia"/>
          <w:w w:val="110"/>
          <w:lang w:eastAsia="zh-CN"/>
        </w:rPr>
        <w:t>、与</w:t>
      </w:r>
      <w:r w:rsidRPr="00A339EE">
        <w:rPr>
          <w:rFonts w:ascii="Times New Roman" w:eastAsia="宋体" w:hAnsi="Times New Roman" w:cs="Times New Roman"/>
          <w:w w:val="110"/>
          <w:lang w:eastAsia="zh-CN"/>
        </w:rPr>
        <w:t>组织血红蛋白含量变化的</w:t>
      </w:r>
      <w:r w:rsidR="009C51F1">
        <w:rPr>
          <w:rFonts w:ascii="Times New Roman" w:eastAsia="宋体" w:hAnsi="Times New Roman" w:cs="Times New Roman" w:hint="eastAsia"/>
          <w:w w:val="110"/>
          <w:lang w:eastAsia="zh-CN"/>
        </w:rPr>
        <w:t>相关性为</w:t>
      </w:r>
      <w:r w:rsidRPr="00A339EE">
        <w:rPr>
          <w:rFonts w:ascii="Times New Roman" w:eastAsia="宋体" w:hAnsi="Times New Roman" w:cs="Times New Roman"/>
          <w:w w:val="110"/>
          <w:lang w:eastAsia="zh-CN"/>
        </w:rPr>
        <w:t>90.7</w:t>
      </w:r>
      <w:r w:rsidRPr="00A339EE">
        <w:rPr>
          <w:rFonts w:ascii="Times New Roman" w:eastAsia="宋体" w:hAnsi="Times New Roman" w:cs="Times New Roman"/>
          <w:w w:val="110"/>
          <w:lang w:eastAsia="zh-CN"/>
        </w:rPr>
        <w:t>％。他们得出结论，</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可能有助于优化生命参数，以改善</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手术期间的脑保护作用。此外，对</w:t>
      </w:r>
      <w:r w:rsidRPr="00A339EE">
        <w:rPr>
          <w:rFonts w:ascii="Times New Roman" w:eastAsia="宋体" w:hAnsi="Times New Roman" w:cs="Times New Roman"/>
          <w:w w:val="110"/>
          <w:lang w:eastAsia="zh-CN"/>
        </w:rPr>
        <w:t>15</w:t>
      </w:r>
      <w:r w:rsidRPr="00A339EE">
        <w:rPr>
          <w:rFonts w:ascii="Times New Roman" w:eastAsia="宋体" w:hAnsi="Times New Roman" w:cs="Times New Roman"/>
          <w:w w:val="110"/>
          <w:lang w:eastAsia="zh-CN"/>
        </w:rPr>
        <w:t>名＜</w:t>
      </w:r>
      <w:r w:rsidRPr="00A339EE">
        <w:rPr>
          <w:rFonts w:ascii="Times New Roman" w:eastAsia="宋体" w:hAnsi="Times New Roman" w:cs="Times New Roman"/>
          <w:w w:val="110"/>
          <w:lang w:eastAsia="zh-CN"/>
        </w:rPr>
        <w:t>10 kg</w:t>
      </w:r>
      <w:r w:rsidRPr="00A339EE">
        <w:rPr>
          <w:rFonts w:ascii="Times New Roman" w:eastAsia="宋体" w:hAnsi="Times New Roman" w:cs="Times New Roman"/>
          <w:w w:val="110"/>
          <w:lang w:eastAsia="zh-CN"/>
        </w:rPr>
        <w:t>的</w:t>
      </w:r>
      <w:r w:rsidRPr="00A339EE">
        <w:rPr>
          <w:rFonts w:ascii="Times New Roman" w:eastAsia="宋体" w:hAnsi="Times New Roman" w:cs="Times New Roman"/>
          <w:w w:val="110"/>
          <w:lang w:eastAsia="zh-CN"/>
        </w:rPr>
        <w:t>CPB</w:t>
      </w:r>
      <w:r w:rsidRPr="00A339EE">
        <w:rPr>
          <w:rFonts w:ascii="Times New Roman" w:eastAsia="宋体" w:hAnsi="Times New Roman" w:cs="Times New Roman"/>
          <w:w w:val="110"/>
          <w:lang w:eastAsia="zh-CN"/>
        </w:rPr>
        <w:t>手术儿科患者的研究发现，中心静脉血氧饱和度（</w:t>
      </w:r>
      <w:r w:rsidRPr="00A339EE">
        <w:rPr>
          <w:rFonts w:ascii="Times New Roman" w:eastAsia="宋体" w:hAnsi="Times New Roman" w:cs="Times New Roman"/>
          <w:w w:val="110"/>
          <w:lang w:eastAsia="zh-CN"/>
        </w:rPr>
        <w:t>ScvO</w:t>
      </w:r>
      <w:r w:rsidRPr="00A339EE">
        <w:rPr>
          <w:rFonts w:ascii="Times New Roman" w:eastAsia="宋体" w:hAnsi="Times New Roman" w:cs="Times New Roman"/>
          <w:w w:val="110"/>
          <w:vertAlign w:val="subscript"/>
          <w:lang w:eastAsia="zh-CN"/>
        </w:rPr>
        <w:t>2</w:t>
      </w:r>
      <w:r w:rsidRPr="00A339EE">
        <w:rPr>
          <w:rFonts w:ascii="Times New Roman" w:eastAsia="宋体" w:hAnsi="Times New Roman" w:cs="Times New Roman"/>
          <w:w w:val="110"/>
          <w:lang w:eastAsia="zh-CN"/>
        </w:rPr>
        <w:t>）</w:t>
      </w:r>
      <w:r w:rsidR="008B342D">
        <w:rPr>
          <w:rFonts w:ascii="Times New Roman" w:eastAsia="宋体" w:hAnsi="Times New Roman" w:cs="Times New Roman" w:hint="eastAsia"/>
          <w:w w:val="110"/>
          <w:lang w:eastAsia="zh-CN"/>
        </w:rPr>
        <w:t>与</w:t>
      </w:r>
      <w:r w:rsidRPr="00A339EE">
        <w:rPr>
          <w:rFonts w:ascii="Times New Roman" w:eastAsia="宋体" w:hAnsi="Times New Roman" w:cs="Times New Roman"/>
          <w:w w:val="110"/>
          <w:lang w:eastAsia="zh-CN"/>
        </w:rPr>
        <w:t>脑和</w:t>
      </w:r>
      <w:r w:rsidR="008B342D">
        <w:rPr>
          <w:rFonts w:ascii="Times New Roman" w:eastAsia="宋体" w:hAnsi="Times New Roman" w:cs="Times New Roman" w:hint="eastAsia"/>
          <w:w w:val="110"/>
          <w:lang w:eastAsia="zh-CN"/>
        </w:rPr>
        <w:t>肢体</w:t>
      </w:r>
      <w:r w:rsidRPr="00A339EE">
        <w:rPr>
          <w:rFonts w:ascii="Times New Roman" w:eastAsia="宋体" w:hAnsi="Times New Roman" w:cs="Times New Roman"/>
          <w:w w:val="110"/>
          <w:lang w:eastAsia="zh-CN"/>
        </w:rPr>
        <w:t>/</w:t>
      </w:r>
      <w:r w:rsidRPr="00A339EE">
        <w:rPr>
          <w:rFonts w:ascii="Times New Roman" w:eastAsia="宋体" w:hAnsi="Times New Roman" w:cs="Times New Roman"/>
          <w:w w:val="110"/>
          <w:lang w:eastAsia="zh-CN"/>
        </w:rPr>
        <w:t>肾</w:t>
      </w:r>
      <w:r w:rsidR="008B342D">
        <w:rPr>
          <w:rFonts w:ascii="Times New Roman" w:eastAsia="宋体" w:hAnsi="Times New Roman" w:cs="Times New Roman" w:hint="eastAsia"/>
          <w:w w:val="110"/>
          <w:lang w:eastAsia="zh-CN"/>
        </w:rPr>
        <w:t>脏氧</w:t>
      </w:r>
      <w:r w:rsidRPr="00A339EE">
        <w:rPr>
          <w:rFonts w:ascii="Times New Roman" w:eastAsia="宋体" w:hAnsi="Times New Roman" w:cs="Times New Roman"/>
          <w:w w:val="110"/>
          <w:lang w:eastAsia="zh-CN"/>
        </w:rPr>
        <w:t>NIRS</w:t>
      </w:r>
      <w:r w:rsidR="008B342D">
        <w:rPr>
          <w:rFonts w:ascii="Times New Roman" w:eastAsia="宋体" w:hAnsi="Times New Roman" w:cs="Times New Roman" w:hint="eastAsia"/>
          <w:w w:val="110"/>
          <w:lang w:eastAsia="zh-CN"/>
        </w:rPr>
        <w:t>数值</w:t>
      </w:r>
      <w:r w:rsidRPr="00A339EE">
        <w:rPr>
          <w:rFonts w:ascii="Times New Roman" w:eastAsia="宋体" w:hAnsi="Times New Roman" w:cs="Times New Roman"/>
          <w:w w:val="110"/>
          <w:lang w:eastAsia="zh-CN"/>
        </w:rPr>
        <w:t>近似，</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适当地反映了心输出量的变化，正如</w:t>
      </w:r>
      <w:r w:rsidRPr="00A339EE">
        <w:rPr>
          <w:rFonts w:ascii="Times New Roman" w:eastAsia="宋体" w:hAnsi="Times New Roman" w:cs="Times New Roman"/>
          <w:w w:val="110"/>
          <w:lang w:eastAsia="zh-CN"/>
        </w:rPr>
        <w:t>ScvO</w:t>
      </w:r>
      <w:r w:rsidRPr="00E13F56">
        <w:rPr>
          <w:rFonts w:ascii="Times New Roman" w:eastAsia="宋体" w:hAnsi="Times New Roman" w:cs="Times New Roman"/>
          <w:w w:val="110"/>
          <w:lang w:eastAsia="zh-CN"/>
        </w:rPr>
        <w:t>2</w:t>
      </w:r>
      <w:r w:rsidRPr="00A339EE">
        <w:rPr>
          <w:rFonts w:ascii="Times New Roman" w:eastAsia="宋体" w:hAnsi="Times New Roman" w:cs="Times New Roman"/>
          <w:w w:val="110"/>
          <w:lang w:eastAsia="zh-CN"/>
        </w:rPr>
        <w:t>所反映的那样。因此，长时间肾脏</w:t>
      </w:r>
      <w:r w:rsidR="008B342D" w:rsidRPr="00A339EE">
        <w:rPr>
          <w:rFonts w:ascii="Times New Roman" w:eastAsia="宋体" w:hAnsi="Times New Roman" w:cs="Times New Roman"/>
          <w:w w:val="110"/>
          <w:lang w:eastAsia="zh-CN"/>
        </w:rPr>
        <w:t>低</w:t>
      </w:r>
      <w:r w:rsidRPr="00A339EE">
        <w:rPr>
          <w:rFonts w:ascii="Times New Roman" w:eastAsia="宋体" w:hAnsi="Times New Roman" w:cs="Times New Roman"/>
          <w:w w:val="110"/>
          <w:lang w:eastAsia="zh-CN"/>
        </w:rPr>
        <w:t>NIRS</w:t>
      </w:r>
      <w:r w:rsidRPr="00A339EE">
        <w:rPr>
          <w:rFonts w:ascii="Times New Roman" w:eastAsia="宋体" w:hAnsi="Times New Roman" w:cs="Times New Roman"/>
          <w:w w:val="110"/>
          <w:lang w:eastAsia="zh-CN"/>
        </w:rPr>
        <w:t>与发生</w:t>
      </w:r>
      <w:r w:rsidRPr="00A339EE">
        <w:rPr>
          <w:rFonts w:ascii="Times New Roman" w:eastAsia="宋体" w:hAnsi="Times New Roman" w:cs="Times New Roman"/>
          <w:w w:val="110"/>
          <w:lang w:eastAsia="zh-CN"/>
        </w:rPr>
        <w:lastRenderedPageBreak/>
        <w:t>AKI</w:t>
      </w:r>
      <w:r w:rsidRPr="00A339EE">
        <w:rPr>
          <w:rFonts w:ascii="Times New Roman" w:eastAsia="宋体" w:hAnsi="Times New Roman" w:cs="Times New Roman"/>
          <w:w w:val="110"/>
          <w:lang w:eastAsia="zh-CN"/>
        </w:rPr>
        <w:t>的风险增加相关就不难想象了。</w:t>
      </w:r>
      <w:r w:rsidRPr="00FD2FF7">
        <w:rPr>
          <w:rFonts w:ascii="Times New Roman" w:eastAsia="宋体" w:hAnsi="Times New Roman" w:cs="Times New Roman" w:hint="eastAsia"/>
          <w:w w:val="110"/>
          <w:lang w:eastAsia="zh-CN"/>
        </w:rPr>
        <w:t>几项研究表明围手术期</w:t>
      </w:r>
      <w:r w:rsidRPr="00FD2FF7">
        <w:rPr>
          <w:rFonts w:ascii="Times New Roman" w:eastAsia="宋体" w:hAnsi="Times New Roman" w:cs="Times New Roman"/>
          <w:w w:val="110"/>
          <w:lang w:eastAsia="zh-CN"/>
        </w:rPr>
        <w:t>MAP</w:t>
      </w:r>
      <w:r w:rsidRPr="00FD2FF7">
        <w:rPr>
          <w:rFonts w:ascii="Times New Roman" w:eastAsia="宋体" w:hAnsi="Times New Roman" w:cs="Times New Roman" w:hint="eastAsia"/>
          <w:w w:val="110"/>
          <w:lang w:eastAsia="zh-CN"/>
        </w:rPr>
        <w:t>测量与脑自动调节相关。脑自动调节是一种生理过程，可自动调节脑血流量（</w:t>
      </w:r>
      <w:r w:rsidRPr="00FD2FF7">
        <w:rPr>
          <w:rFonts w:ascii="Times New Roman" w:eastAsia="宋体" w:hAnsi="Times New Roman" w:cs="Times New Roman"/>
          <w:w w:val="110"/>
          <w:lang w:eastAsia="zh-CN"/>
        </w:rPr>
        <w:t>CBF</w:t>
      </w:r>
      <w:r w:rsidRPr="00FD2FF7">
        <w:rPr>
          <w:rFonts w:ascii="Times New Roman" w:eastAsia="宋体" w:hAnsi="Times New Roman" w:cs="Times New Roman" w:hint="eastAsia"/>
          <w:w w:val="110"/>
          <w:lang w:eastAsia="zh-CN"/>
        </w:rPr>
        <w:t>）以校正</w:t>
      </w:r>
      <w:r w:rsidRPr="00FD2FF7">
        <w:rPr>
          <w:rFonts w:ascii="Times New Roman" w:eastAsia="宋体" w:hAnsi="Times New Roman" w:cs="Times New Roman"/>
          <w:w w:val="110"/>
          <w:lang w:eastAsia="zh-CN"/>
        </w:rPr>
        <w:t>CPB</w:t>
      </w:r>
      <w:r w:rsidRPr="00FD2FF7">
        <w:rPr>
          <w:rFonts w:ascii="Times New Roman" w:eastAsia="宋体" w:hAnsi="Times New Roman" w:cs="Times New Roman" w:hint="eastAsia"/>
          <w:w w:val="110"/>
          <w:lang w:eastAsia="zh-CN"/>
        </w:rPr>
        <w:t>过程中</w:t>
      </w:r>
      <w:r w:rsidRPr="00FD2FF7">
        <w:rPr>
          <w:rFonts w:ascii="Times New Roman" w:eastAsia="宋体" w:hAnsi="Times New Roman" w:cs="Times New Roman"/>
          <w:w w:val="110"/>
          <w:lang w:eastAsia="zh-CN"/>
        </w:rPr>
        <w:t>MAP</w:t>
      </w:r>
      <w:r w:rsidRPr="00FD2FF7">
        <w:rPr>
          <w:rFonts w:ascii="Times New Roman" w:eastAsia="宋体" w:hAnsi="Times New Roman" w:cs="Times New Roman" w:hint="eastAsia"/>
          <w:w w:val="110"/>
          <w:lang w:eastAsia="zh-CN"/>
        </w:rPr>
        <w:t>的波动。但是，如果</w:t>
      </w:r>
      <w:r w:rsidRPr="00FD2FF7">
        <w:rPr>
          <w:rFonts w:ascii="Times New Roman" w:eastAsia="宋体" w:hAnsi="Times New Roman" w:cs="Times New Roman"/>
          <w:w w:val="110"/>
          <w:lang w:eastAsia="zh-CN"/>
        </w:rPr>
        <w:t>MAP</w:t>
      </w:r>
      <w:r w:rsidRPr="00FD2FF7">
        <w:rPr>
          <w:rFonts w:ascii="Times New Roman" w:eastAsia="宋体" w:hAnsi="Times New Roman" w:cs="Times New Roman" w:hint="eastAsia"/>
          <w:w w:val="110"/>
          <w:lang w:eastAsia="zh-CN"/>
        </w:rPr>
        <w:t>低于脑自动调节的下限，血流变得压力依赖性，可能导致缺血性器官损害。儿科患者尚未明确脑自动调节的极限，但可能取决于胎龄</w:t>
      </w:r>
      <w:r w:rsidR="005C7155">
        <w:rPr>
          <w:rFonts w:ascii="Times New Roman" w:eastAsia="宋体" w:hAnsi="Times New Roman" w:cs="Times New Roman" w:hint="eastAsia"/>
          <w:w w:val="110"/>
          <w:lang w:eastAsia="zh-CN"/>
        </w:rPr>
        <w:t>、</w:t>
      </w:r>
      <w:r w:rsidRPr="00FD2FF7">
        <w:rPr>
          <w:rFonts w:ascii="Times New Roman" w:eastAsia="宋体" w:hAnsi="Times New Roman" w:cs="Times New Roman" w:hint="eastAsia"/>
          <w:w w:val="110"/>
          <w:lang w:eastAsia="zh-CN"/>
        </w:rPr>
        <w:t>年龄和手术类型。尽管在</w:t>
      </w:r>
      <w:r w:rsidRPr="00FD2FF7">
        <w:rPr>
          <w:rFonts w:ascii="Times New Roman" w:eastAsia="宋体" w:hAnsi="Times New Roman" w:cs="Times New Roman"/>
          <w:w w:val="110"/>
          <w:lang w:eastAsia="zh-CN"/>
        </w:rPr>
        <w:t>CPB</w:t>
      </w:r>
      <w:r w:rsidRPr="00FD2FF7">
        <w:rPr>
          <w:rFonts w:ascii="Times New Roman" w:eastAsia="宋体" w:hAnsi="Times New Roman" w:cs="Times New Roman" w:hint="eastAsia"/>
          <w:w w:val="110"/>
          <w:lang w:eastAsia="zh-CN"/>
        </w:rPr>
        <w:t>期间用</w:t>
      </w:r>
      <w:r w:rsidRPr="00FD2FF7">
        <w:rPr>
          <w:rFonts w:ascii="Times New Roman" w:eastAsia="宋体" w:hAnsi="Times New Roman" w:cs="Times New Roman"/>
          <w:w w:val="110"/>
          <w:lang w:eastAsia="zh-CN"/>
        </w:rPr>
        <w:t>NIRS</w:t>
      </w:r>
      <w:r w:rsidRPr="00FD2FF7">
        <w:rPr>
          <w:rFonts w:ascii="Times New Roman" w:eastAsia="宋体" w:hAnsi="Times New Roman" w:cs="Times New Roman" w:hint="eastAsia"/>
          <w:w w:val="110"/>
          <w:lang w:eastAsia="zh-CN"/>
        </w:rPr>
        <w:t>连续监测脑自动调节可能会确定自动调节的个体化下限，但仍需要进一步研究。</w:t>
      </w:r>
    </w:p>
    <w:p w14:paraId="6774F461" w14:textId="77777777" w:rsidR="00FD2FF7" w:rsidRPr="00FD2FF7" w:rsidRDefault="00FD2FF7" w:rsidP="00FD2FF7"/>
    <w:p w14:paraId="78DE6602" w14:textId="14A6698B" w:rsidR="00C95A0B" w:rsidRPr="00A339EE" w:rsidRDefault="0001596C" w:rsidP="00A339EE">
      <w:pPr>
        <w:pStyle w:val="2"/>
        <w:spacing w:before="0" w:after="0" w:line="360" w:lineRule="auto"/>
        <w:rPr>
          <w:rFonts w:ascii="Times New Roman" w:eastAsia="宋体" w:hAnsi="Times New Roman" w:cs="Times New Roman"/>
          <w:bCs w:val="0"/>
          <w:i/>
          <w:iCs/>
          <w:sz w:val="24"/>
          <w:szCs w:val="24"/>
        </w:rPr>
      </w:pPr>
      <w:r w:rsidRPr="00A339EE">
        <w:rPr>
          <w:rFonts w:ascii="Times New Roman" w:eastAsia="宋体" w:hAnsi="Times New Roman" w:cs="Times New Roman"/>
          <w:bCs w:val="0"/>
          <w:i/>
          <w:iCs/>
          <w:sz w:val="24"/>
          <w:szCs w:val="24"/>
        </w:rPr>
        <w:t>终末</w:t>
      </w:r>
      <w:r w:rsidR="00652066" w:rsidRPr="00A339EE">
        <w:rPr>
          <w:rFonts w:ascii="Times New Roman" w:eastAsia="宋体" w:hAnsi="Times New Roman" w:cs="Times New Roman"/>
          <w:bCs w:val="0"/>
          <w:i/>
          <w:iCs/>
          <w:sz w:val="24"/>
          <w:szCs w:val="24"/>
        </w:rPr>
        <w:t>器官灌注的标志</w:t>
      </w:r>
    </w:p>
    <w:p w14:paraId="06FC4DBF" w14:textId="0B14A1E8" w:rsidR="00C95A0B" w:rsidRPr="00A339EE" w:rsidRDefault="00652066" w:rsidP="00A339EE">
      <w:pPr>
        <w:pStyle w:val="a3"/>
        <w:spacing w:line="360" w:lineRule="auto"/>
        <w:ind w:right="1" w:firstLineChars="200" w:firstLine="503"/>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期间最重要的问题是确保足够的终末器官灌注，以防止术后器官衰竭。除了如上所述的</w:t>
      </w:r>
      <w:r w:rsidRPr="00A339EE">
        <w:rPr>
          <w:rFonts w:ascii="Times New Roman" w:eastAsia="宋体" w:hAnsi="Times New Roman" w:cs="Times New Roman"/>
          <w:w w:val="105"/>
          <w:sz w:val="24"/>
          <w:szCs w:val="24"/>
          <w:lang w:eastAsia="zh-CN"/>
        </w:rPr>
        <w:t>MAP</w:t>
      </w:r>
      <w:r w:rsidRPr="00A339EE">
        <w:rPr>
          <w:rFonts w:ascii="Times New Roman" w:eastAsia="宋体" w:hAnsi="Times New Roman" w:cs="Times New Roman"/>
          <w:w w:val="105"/>
          <w:sz w:val="24"/>
          <w:szCs w:val="24"/>
          <w:lang w:eastAsia="zh-CN"/>
        </w:rPr>
        <w:t>以外，围手术期血清乳酸和</w:t>
      </w:r>
      <w:r w:rsidRPr="00A339EE">
        <w:rPr>
          <w:rFonts w:ascii="Times New Roman" w:eastAsia="宋体" w:hAnsi="Times New Roman" w:cs="Times New Roman"/>
          <w:w w:val="105"/>
          <w:sz w:val="24"/>
          <w:szCs w:val="24"/>
          <w:lang w:eastAsia="zh-CN"/>
        </w:rPr>
        <w:t>SvO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的紊乱还可以预测终末器官灌注不良，这些参数有助于维持组织</w:t>
      </w:r>
      <w:r w:rsidR="0001596C">
        <w:rPr>
          <w:rFonts w:ascii="Times New Roman" w:eastAsia="宋体" w:hAnsi="Times New Roman" w:cs="Times New Roman" w:hint="eastAsia"/>
          <w:w w:val="105"/>
          <w:sz w:val="24"/>
          <w:szCs w:val="24"/>
          <w:lang w:eastAsia="zh-CN"/>
        </w:rPr>
        <w:t>内</w:t>
      </w:r>
      <w:r w:rsidRPr="00A339EE">
        <w:rPr>
          <w:rFonts w:ascii="Times New Roman" w:eastAsia="宋体" w:hAnsi="Times New Roman" w:cs="Times New Roman"/>
          <w:w w:val="105"/>
          <w:sz w:val="24"/>
          <w:szCs w:val="24"/>
          <w:lang w:eastAsia="zh-CN"/>
        </w:rPr>
        <w:t>稳态。</w:t>
      </w:r>
      <w:r w:rsidRPr="00A339EE">
        <w:rPr>
          <w:rFonts w:ascii="Times New Roman" w:eastAsia="宋体" w:hAnsi="Times New Roman" w:cs="Times New Roman"/>
          <w:w w:val="105"/>
          <w:sz w:val="24"/>
          <w:szCs w:val="24"/>
          <w:lang w:eastAsia="zh-CN"/>
        </w:rPr>
        <w:t>Park</w:t>
      </w:r>
      <w:r w:rsidRPr="00A339EE">
        <w:rPr>
          <w:rFonts w:ascii="Times New Roman" w:eastAsia="宋体" w:hAnsi="Times New Roman" w:cs="Times New Roman"/>
          <w:w w:val="105"/>
          <w:sz w:val="24"/>
          <w:szCs w:val="24"/>
          <w:lang w:eastAsia="zh-CN"/>
        </w:rPr>
        <w:t>等人研究了</w:t>
      </w:r>
      <w:r w:rsidRPr="00A339EE">
        <w:rPr>
          <w:rFonts w:ascii="Times New Roman" w:eastAsia="宋体" w:hAnsi="Times New Roman" w:cs="Times New Roman"/>
          <w:w w:val="105"/>
          <w:sz w:val="24"/>
          <w:szCs w:val="24"/>
          <w:lang w:eastAsia="zh-CN"/>
        </w:rPr>
        <w:t>102</w:t>
      </w:r>
      <w:r w:rsidRPr="00A339EE">
        <w:rPr>
          <w:rFonts w:ascii="Times New Roman" w:eastAsia="宋体" w:hAnsi="Times New Roman" w:cs="Times New Roman"/>
          <w:w w:val="105"/>
          <w:sz w:val="24"/>
          <w:szCs w:val="24"/>
          <w:lang w:eastAsia="zh-CN"/>
        </w:rPr>
        <w:t>例先天性心脏病患者，发现患有严重不良事件</w:t>
      </w:r>
      <w:r w:rsidR="0001596C">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例如心脏压塞</w:t>
      </w:r>
      <w:r w:rsidR="0001596C">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再</w:t>
      </w:r>
      <w:r w:rsidRPr="00A339EE">
        <w:rPr>
          <w:rFonts w:ascii="Times New Roman" w:eastAsia="宋体" w:hAnsi="Times New Roman" w:cs="Times New Roman"/>
          <w:color w:val="000000" w:themeColor="text1"/>
          <w:sz w:val="24"/>
          <w:szCs w:val="24"/>
          <w:lang w:eastAsia="zh-CN"/>
        </w:rPr>
        <w:t>造瘘</w:t>
      </w:r>
      <w:r w:rsidRPr="00A339EE">
        <w:rPr>
          <w:rFonts w:ascii="Times New Roman" w:eastAsia="宋体" w:hAnsi="Times New Roman" w:cs="Times New Roman"/>
          <w:color w:val="000000" w:themeColor="text1"/>
          <w:w w:val="105"/>
          <w:sz w:val="24"/>
          <w:szCs w:val="24"/>
          <w:lang w:eastAsia="zh-CN"/>
        </w:rPr>
        <w:t>术</w:t>
      </w:r>
      <w:r w:rsidR="0001596C">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体外膜氧合（</w:t>
      </w:r>
      <w:r w:rsidRPr="00A339EE">
        <w:rPr>
          <w:rFonts w:ascii="Times New Roman" w:eastAsia="宋体" w:hAnsi="Times New Roman" w:cs="Times New Roman"/>
          <w:w w:val="105"/>
          <w:sz w:val="24"/>
          <w:szCs w:val="24"/>
          <w:lang w:eastAsia="zh-CN"/>
        </w:rPr>
        <w:t>ECMO</w:t>
      </w:r>
      <w:r w:rsidRPr="00A339EE">
        <w:rPr>
          <w:rFonts w:ascii="Times New Roman" w:eastAsia="宋体" w:hAnsi="Times New Roman" w:cs="Times New Roman"/>
          <w:w w:val="105"/>
          <w:sz w:val="24"/>
          <w:szCs w:val="24"/>
          <w:lang w:eastAsia="zh-CN"/>
        </w:rPr>
        <w:t>）支持</w:t>
      </w:r>
      <w:r w:rsidR="0001596C">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肌酐水平大于</w:t>
      </w:r>
      <w:r w:rsidRPr="00A339EE">
        <w:rPr>
          <w:rFonts w:ascii="Times New Roman" w:eastAsia="宋体" w:hAnsi="Times New Roman" w:cs="Times New Roman"/>
          <w:w w:val="105"/>
          <w:sz w:val="24"/>
          <w:szCs w:val="24"/>
          <w:lang w:eastAsia="zh-CN"/>
        </w:rPr>
        <w:t>2.0 mg/dL</w:t>
      </w:r>
      <w:r w:rsidRPr="00A339EE">
        <w:rPr>
          <w:rFonts w:ascii="Times New Roman" w:eastAsia="宋体" w:hAnsi="Times New Roman" w:cs="Times New Roman"/>
          <w:w w:val="105"/>
          <w:sz w:val="24"/>
          <w:szCs w:val="24"/>
          <w:lang w:eastAsia="zh-CN"/>
        </w:rPr>
        <w:t>和死亡患者</w:t>
      </w:r>
      <w:r w:rsidR="0001596C">
        <w:rPr>
          <w:rFonts w:ascii="Times New Roman" w:eastAsia="宋体" w:hAnsi="Times New Roman" w:cs="Times New Roman" w:hint="eastAsia"/>
          <w:w w:val="105"/>
          <w:sz w:val="24"/>
          <w:szCs w:val="24"/>
          <w:lang w:eastAsia="zh-CN"/>
        </w:rPr>
        <w:t>，</w:t>
      </w:r>
      <w:r w:rsidRPr="00A339EE">
        <w:rPr>
          <w:rFonts w:ascii="Times New Roman" w:eastAsia="宋体" w:hAnsi="Times New Roman" w:cs="Times New Roman"/>
          <w:w w:val="105"/>
          <w:sz w:val="24"/>
          <w:szCs w:val="24"/>
          <w:lang w:eastAsia="zh-CN"/>
        </w:rPr>
        <w:t>比无</w:t>
      </w:r>
      <w:r w:rsidR="0001596C">
        <w:rPr>
          <w:rFonts w:ascii="Times New Roman" w:eastAsia="宋体" w:hAnsi="Times New Roman" w:cs="Times New Roman" w:hint="eastAsia"/>
          <w:w w:val="105"/>
          <w:sz w:val="24"/>
          <w:szCs w:val="24"/>
          <w:lang w:eastAsia="zh-CN"/>
        </w:rPr>
        <w:t>此类</w:t>
      </w:r>
      <w:r w:rsidRPr="00A339EE">
        <w:rPr>
          <w:rFonts w:ascii="Times New Roman" w:eastAsia="宋体" w:hAnsi="Times New Roman" w:cs="Times New Roman"/>
          <w:w w:val="105"/>
          <w:sz w:val="24"/>
          <w:szCs w:val="24"/>
          <w:lang w:eastAsia="zh-CN"/>
        </w:rPr>
        <w:t>不良事件患者有较高的乳酸水平（</w:t>
      </w:r>
      <w:r w:rsidRPr="00A339EE">
        <w:rPr>
          <w:rFonts w:ascii="Times New Roman" w:eastAsia="宋体" w:hAnsi="Times New Roman" w:cs="Times New Roman"/>
          <w:w w:val="105"/>
          <w:sz w:val="24"/>
          <w:szCs w:val="24"/>
          <w:lang w:eastAsia="zh-CN"/>
        </w:rPr>
        <w:t>4.19 mmol/ L</w:t>
      </w:r>
      <w:r w:rsidR="0001596C">
        <w:rPr>
          <w:rFonts w:ascii="Times New Roman" w:eastAsia="宋体" w:hAnsi="Times New Roman" w:cs="Times New Roman" w:hint="eastAsia"/>
          <w:w w:val="105"/>
          <w:sz w:val="24"/>
          <w:szCs w:val="24"/>
          <w:lang w:eastAsia="zh-CN"/>
        </w:rPr>
        <w:t xml:space="preserve"> </w:t>
      </w:r>
      <w:r w:rsidR="0001596C">
        <w:rPr>
          <w:rFonts w:ascii="Times New Roman" w:eastAsia="宋体" w:hAnsi="Times New Roman" w:cs="Times New Roman"/>
          <w:w w:val="105"/>
          <w:sz w:val="24"/>
          <w:szCs w:val="24"/>
          <w:lang w:eastAsia="zh-CN"/>
        </w:rPr>
        <w:t xml:space="preserve">vs. </w:t>
      </w:r>
      <w:r w:rsidRPr="00A339EE">
        <w:rPr>
          <w:rFonts w:ascii="Times New Roman" w:eastAsia="宋体" w:hAnsi="Times New Roman" w:cs="Times New Roman"/>
          <w:w w:val="105"/>
          <w:sz w:val="24"/>
          <w:szCs w:val="24"/>
          <w:lang w:eastAsia="zh-CN"/>
        </w:rPr>
        <w:t>2.1 mmol/L</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Kanazawa</w:t>
      </w:r>
      <w:r w:rsidRPr="00A339EE">
        <w:rPr>
          <w:rFonts w:ascii="Times New Roman" w:eastAsia="宋体" w:hAnsi="Times New Roman" w:cs="Times New Roman"/>
          <w:w w:val="105"/>
          <w:sz w:val="24"/>
          <w:szCs w:val="24"/>
          <w:lang w:eastAsia="zh-CN"/>
        </w:rPr>
        <w:t>等人指出，</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后乳酸水平的中位数变化为</w:t>
      </w:r>
      <w:r w:rsidRPr="00A339EE">
        <w:rPr>
          <w:rFonts w:ascii="Times New Roman" w:eastAsia="宋体" w:hAnsi="Times New Roman" w:cs="Times New Roman"/>
          <w:w w:val="105"/>
          <w:sz w:val="24"/>
          <w:szCs w:val="24"/>
          <w:lang w:eastAsia="zh-CN"/>
        </w:rPr>
        <w:t>0.3 mmol/L</w:t>
      </w:r>
      <w:r w:rsidRPr="00A339EE">
        <w:rPr>
          <w:rFonts w:ascii="Times New Roman" w:eastAsia="宋体" w:hAnsi="Times New Roman" w:cs="Times New Roman"/>
          <w:w w:val="105"/>
          <w:sz w:val="24"/>
          <w:szCs w:val="24"/>
          <w:lang w:eastAsia="zh-CN"/>
        </w:rPr>
        <w:t>，该变化与</w:t>
      </w:r>
      <w:r w:rsidRPr="00A339EE">
        <w:rPr>
          <w:rFonts w:ascii="Times New Roman" w:eastAsia="宋体" w:hAnsi="Times New Roman" w:cs="Times New Roman"/>
          <w:w w:val="105"/>
          <w:sz w:val="24"/>
          <w:szCs w:val="24"/>
          <w:lang w:eastAsia="zh-CN"/>
        </w:rPr>
        <w:t>ICU</w:t>
      </w:r>
      <w:r w:rsidRPr="00A339EE">
        <w:rPr>
          <w:rFonts w:ascii="Times New Roman" w:eastAsia="宋体" w:hAnsi="Times New Roman" w:cs="Times New Roman"/>
          <w:w w:val="105"/>
          <w:sz w:val="24"/>
          <w:szCs w:val="24"/>
          <w:lang w:eastAsia="zh-CN"/>
        </w:rPr>
        <w:t>停留时间的延长独立相关。在另一项研究中，</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后未发生任何并发症的患者进入</w:t>
      </w:r>
      <w:r w:rsidRPr="00A339EE">
        <w:rPr>
          <w:rFonts w:ascii="Times New Roman" w:eastAsia="宋体" w:hAnsi="Times New Roman" w:cs="Times New Roman"/>
          <w:w w:val="105"/>
          <w:sz w:val="24"/>
          <w:szCs w:val="24"/>
          <w:lang w:eastAsia="zh-CN"/>
        </w:rPr>
        <w:t>ICU</w:t>
      </w:r>
      <w:r w:rsidRPr="00A339EE">
        <w:rPr>
          <w:rFonts w:ascii="Times New Roman" w:eastAsia="宋体" w:hAnsi="Times New Roman" w:cs="Times New Roman"/>
          <w:w w:val="105"/>
          <w:sz w:val="24"/>
          <w:szCs w:val="24"/>
          <w:lang w:eastAsia="zh-CN"/>
        </w:rPr>
        <w:t>后的平均动脉血乳酸浓度为</w:t>
      </w:r>
      <w:r w:rsidRPr="00A339EE">
        <w:rPr>
          <w:rFonts w:ascii="Times New Roman" w:eastAsia="宋体" w:hAnsi="Times New Roman" w:cs="Times New Roman"/>
          <w:w w:val="105"/>
          <w:sz w:val="24"/>
          <w:szCs w:val="24"/>
          <w:lang w:eastAsia="zh-CN"/>
        </w:rPr>
        <w:t>1.95 mmol/L</w:t>
      </w:r>
      <w:r w:rsidRPr="00A339EE">
        <w:rPr>
          <w:rFonts w:ascii="Times New Roman" w:eastAsia="宋体" w:hAnsi="Times New Roman" w:cs="Times New Roman"/>
          <w:w w:val="105"/>
          <w:sz w:val="24"/>
          <w:szCs w:val="24"/>
          <w:lang w:eastAsia="zh-CN"/>
        </w:rPr>
        <w:t>，而患有任何并发症的</w:t>
      </w:r>
      <w:r w:rsidRPr="00A339EE">
        <w:rPr>
          <w:rFonts w:ascii="Times New Roman" w:eastAsia="宋体" w:hAnsi="Times New Roman" w:cs="Times New Roman"/>
          <w:w w:val="105"/>
          <w:sz w:val="24"/>
          <w:szCs w:val="24"/>
          <w:lang w:eastAsia="zh-CN"/>
        </w:rPr>
        <w:t>ICU</w:t>
      </w:r>
      <w:r w:rsidRPr="00A339EE">
        <w:rPr>
          <w:rFonts w:ascii="Times New Roman" w:eastAsia="宋体" w:hAnsi="Times New Roman" w:cs="Times New Roman"/>
          <w:w w:val="105"/>
          <w:sz w:val="24"/>
          <w:szCs w:val="24"/>
          <w:lang w:eastAsia="zh-CN"/>
        </w:rPr>
        <w:t>患者的平均动脉血乳酸浓度为</w:t>
      </w:r>
      <w:r w:rsidRPr="00A339EE">
        <w:rPr>
          <w:rFonts w:ascii="Times New Roman" w:eastAsia="宋体" w:hAnsi="Times New Roman" w:cs="Times New Roman"/>
          <w:w w:val="105"/>
          <w:sz w:val="24"/>
          <w:szCs w:val="24"/>
          <w:lang w:eastAsia="zh-CN"/>
        </w:rPr>
        <w:t>2.66 mmol/L</w:t>
      </w:r>
      <w:r w:rsidRPr="00A339EE">
        <w:rPr>
          <w:rFonts w:ascii="Times New Roman" w:eastAsia="宋体" w:hAnsi="Times New Roman" w:cs="Times New Roman"/>
          <w:w w:val="105"/>
          <w:sz w:val="24"/>
          <w:szCs w:val="24"/>
          <w:lang w:eastAsia="zh-CN"/>
        </w:rPr>
        <w:t>。所有</w:t>
      </w:r>
      <w:r w:rsidRPr="00A339EE">
        <w:rPr>
          <w:rFonts w:ascii="Times New Roman" w:eastAsia="宋体" w:hAnsi="Times New Roman" w:cs="Times New Roman"/>
          <w:w w:val="105"/>
          <w:sz w:val="24"/>
          <w:szCs w:val="24"/>
          <w:lang w:eastAsia="zh-CN"/>
        </w:rPr>
        <w:t>3</w:t>
      </w:r>
      <w:r w:rsidRPr="00A339EE">
        <w:rPr>
          <w:rFonts w:ascii="Times New Roman" w:eastAsia="宋体" w:hAnsi="Times New Roman" w:cs="Times New Roman"/>
          <w:w w:val="105"/>
          <w:sz w:val="24"/>
          <w:szCs w:val="24"/>
          <w:lang w:eastAsia="zh-CN"/>
        </w:rPr>
        <w:t>项研究均显示围手术期和术后乳酸水平升高与并发症发生率增加和</w:t>
      </w:r>
      <w:r w:rsidRPr="00A339EE">
        <w:rPr>
          <w:rFonts w:ascii="Times New Roman" w:eastAsia="宋体" w:hAnsi="Times New Roman" w:cs="Times New Roman"/>
          <w:w w:val="105"/>
          <w:sz w:val="24"/>
          <w:szCs w:val="24"/>
          <w:lang w:eastAsia="zh-CN"/>
        </w:rPr>
        <w:t>ICU</w:t>
      </w:r>
      <w:r w:rsidRPr="00A339EE">
        <w:rPr>
          <w:rFonts w:ascii="Times New Roman" w:eastAsia="宋体" w:hAnsi="Times New Roman" w:cs="Times New Roman"/>
          <w:w w:val="105"/>
          <w:sz w:val="24"/>
          <w:szCs w:val="24"/>
          <w:lang w:eastAsia="zh-CN"/>
        </w:rPr>
        <w:t>停留时间增加有关。</w:t>
      </w:r>
    </w:p>
    <w:p w14:paraId="183F44F9" w14:textId="3785B349" w:rsidR="00C95A0B" w:rsidRDefault="00652066" w:rsidP="00A339EE">
      <w:pPr>
        <w:pStyle w:val="a3"/>
        <w:spacing w:line="360" w:lineRule="auto"/>
        <w:ind w:right="106" w:firstLineChars="200" w:firstLine="503"/>
        <w:jc w:val="both"/>
        <w:rPr>
          <w:rFonts w:ascii="Times New Roman" w:eastAsia="宋体" w:hAnsi="Times New Roman" w:cs="Times New Roman"/>
          <w:w w:val="105"/>
          <w:sz w:val="24"/>
          <w:szCs w:val="24"/>
          <w:lang w:eastAsia="zh-CN"/>
        </w:rPr>
      </w:pPr>
      <w:r w:rsidRPr="00A339EE">
        <w:rPr>
          <w:rFonts w:ascii="Times New Roman" w:eastAsia="宋体" w:hAnsi="Times New Roman" w:cs="Times New Roman"/>
          <w:w w:val="105"/>
          <w:sz w:val="24"/>
          <w:szCs w:val="24"/>
          <w:lang w:eastAsia="zh-CN"/>
        </w:rPr>
        <w:t>混合的</w:t>
      </w:r>
      <w:r w:rsidRPr="00A339EE">
        <w:rPr>
          <w:rFonts w:ascii="Times New Roman" w:eastAsia="宋体" w:hAnsi="Times New Roman" w:cs="Times New Roman"/>
          <w:w w:val="105"/>
          <w:sz w:val="24"/>
          <w:szCs w:val="24"/>
          <w:lang w:eastAsia="zh-CN"/>
        </w:rPr>
        <w:t>SvO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ScvO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均用于测量</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期间的氧饱和度。从肺动脉中获取</w:t>
      </w:r>
      <w:r w:rsidRPr="00A339EE">
        <w:rPr>
          <w:rFonts w:ascii="Times New Roman" w:eastAsia="宋体" w:hAnsi="Times New Roman" w:cs="Times New Roman"/>
          <w:w w:val="105"/>
          <w:sz w:val="24"/>
          <w:szCs w:val="24"/>
          <w:lang w:eastAsia="zh-CN"/>
        </w:rPr>
        <w:t>SvO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需要从肺动脉导管的尖端取样，</w:t>
      </w:r>
      <w:r w:rsidR="00FE5FBD">
        <w:rPr>
          <w:rFonts w:ascii="Times New Roman" w:eastAsia="宋体" w:hAnsi="Times New Roman" w:cs="Times New Roman" w:hint="eastAsia"/>
          <w:w w:val="105"/>
          <w:sz w:val="24"/>
          <w:szCs w:val="24"/>
          <w:lang w:eastAsia="zh-CN"/>
        </w:rPr>
        <w:t>包含</w:t>
      </w:r>
      <w:r w:rsidRPr="00A339EE">
        <w:rPr>
          <w:rFonts w:ascii="Times New Roman" w:eastAsia="宋体" w:hAnsi="Times New Roman" w:cs="Times New Roman"/>
          <w:w w:val="105"/>
          <w:sz w:val="24"/>
          <w:szCs w:val="24"/>
          <w:lang w:eastAsia="zh-CN"/>
        </w:rPr>
        <w:t>所有系统静脉血和冠状窦的血液。然而，由于这种导管是侵入性的，并且放置导管对儿童小体</w:t>
      </w:r>
      <w:r w:rsidR="008E420F">
        <w:rPr>
          <w:rFonts w:ascii="Times New Roman" w:eastAsia="宋体" w:hAnsi="Times New Roman" w:cs="Times New Roman" w:hint="eastAsia"/>
          <w:w w:val="105"/>
          <w:sz w:val="24"/>
          <w:szCs w:val="24"/>
          <w:lang w:eastAsia="zh-CN"/>
        </w:rPr>
        <w:t>重</w:t>
      </w:r>
      <w:r w:rsidRPr="00A339EE">
        <w:rPr>
          <w:rFonts w:ascii="Times New Roman" w:eastAsia="宋体" w:hAnsi="Times New Roman" w:cs="Times New Roman"/>
          <w:w w:val="105"/>
          <w:sz w:val="24"/>
          <w:szCs w:val="24"/>
          <w:lang w:eastAsia="zh-CN"/>
        </w:rPr>
        <w:t>而言是困难的。相反，</w:t>
      </w:r>
      <w:r w:rsidRPr="00A339EE">
        <w:rPr>
          <w:rFonts w:ascii="Times New Roman" w:eastAsia="宋体" w:hAnsi="Times New Roman" w:cs="Times New Roman"/>
          <w:w w:val="105"/>
          <w:sz w:val="24"/>
          <w:szCs w:val="24"/>
          <w:lang w:eastAsia="zh-CN"/>
        </w:rPr>
        <w:t>ScvO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是从右心房测量的。因此，可以很容易地从各个年龄的患者的房室静脉旁路套管中取样。</w:t>
      </w:r>
      <w:r w:rsidRPr="00A339EE">
        <w:rPr>
          <w:rFonts w:ascii="Times New Roman" w:eastAsia="宋体" w:hAnsi="Times New Roman" w:cs="Times New Roman"/>
          <w:color w:val="000000" w:themeColor="text1"/>
          <w:sz w:val="24"/>
          <w:szCs w:val="24"/>
          <w:lang w:eastAsia="zh-CN"/>
        </w:rPr>
        <w:t>ScvO</w:t>
      </w:r>
      <w:r w:rsidR="008578EC"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color w:val="000000" w:themeColor="text1"/>
          <w:sz w:val="24"/>
          <w:szCs w:val="24"/>
          <w:lang w:eastAsia="zh-CN"/>
        </w:rPr>
        <w:t>通常被解释为</w:t>
      </w:r>
      <w:r w:rsidRPr="00A339EE">
        <w:rPr>
          <w:rFonts w:ascii="Times New Roman" w:eastAsia="宋体" w:hAnsi="Times New Roman" w:cs="Times New Roman"/>
          <w:color w:val="000000" w:themeColor="text1"/>
          <w:sz w:val="24"/>
          <w:szCs w:val="24"/>
          <w:lang w:eastAsia="zh-CN"/>
        </w:rPr>
        <w:t>SvO</w:t>
      </w:r>
      <w:r w:rsidR="008578EC"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color w:val="000000" w:themeColor="text1"/>
          <w:sz w:val="24"/>
          <w:szCs w:val="24"/>
          <w:lang w:eastAsia="zh-CN"/>
        </w:rPr>
        <w:t>的替代物，尽管冠状窦饱和度的真正混合可能无法完全反映出来</w:t>
      </w:r>
      <w:r w:rsidRPr="00A339EE">
        <w:rPr>
          <w:rFonts w:ascii="Times New Roman" w:eastAsia="宋体" w:hAnsi="Times New Roman" w:cs="Times New Roman"/>
          <w:w w:val="105"/>
          <w:sz w:val="24"/>
          <w:szCs w:val="24"/>
          <w:lang w:eastAsia="zh-CN"/>
        </w:rPr>
        <w:t>。回顾性分析了</w:t>
      </w:r>
      <w:r w:rsidRPr="00A339EE">
        <w:rPr>
          <w:rFonts w:ascii="Times New Roman" w:eastAsia="宋体" w:hAnsi="Times New Roman" w:cs="Times New Roman"/>
          <w:w w:val="105"/>
          <w:sz w:val="24"/>
          <w:szCs w:val="24"/>
          <w:lang w:eastAsia="zh-CN"/>
        </w:rPr>
        <w:t>256</w:t>
      </w:r>
      <w:r w:rsidRPr="00A339EE">
        <w:rPr>
          <w:rFonts w:ascii="Times New Roman" w:eastAsia="宋体" w:hAnsi="Times New Roman" w:cs="Times New Roman"/>
          <w:w w:val="105"/>
          <w:sz w:val="24"/>
          <w:szCs w:val="24"/>
          <w:lang w:eastAsia="zh-CN"/>
        </w:rPr>
        <w:t>位小于</w:t>
      </w:r>
      <w:r w:rsidRPr="00A339EE">
        <w:rPr>
          <w:rFonts w:ascii="Times New Roman" w:eastAsia="宋体" w:hAnsi="Times New Roman" w:cs="Times New Roman"/>
          <w:w w:val="105"/>
          <w:sz w:val="24"/>
          <w:szCs w:val="24"/>
          <w:lang w:eastAsia="zh-CN"/>
        </w:rPr>
        <w:t>6</w:t>
      </w:r>
      <w:r w:rsidRPr="00A339EE">
        <w:rPr>
          <w:rFonts w:ascii="Times New Roman" w:eastAsia="宋体" w:hAnsi="Times New Roman" w:cs="Times New Roman"/>
          <w:w w:val="105"/>
          <w:sz w:val="24"/>
          <w:szCs w:val="24"/>
          <w:lang w:eastAsia="zh-CN"/>
        </w:rPr>
        <w:t>岁</w:t>
      </w:r>
      <w:r w:rsidR="008578EC">
        <w:rPr>
          <w:rFonts w:ascii="Times New Roman" w:eastAsia="宋体" w:hAnsi="Times New Roman" w:cs="Times New Roman" w:hint="eastAsia"/>
          <w:w w:val="105"/>
          <w:sz w:val="24"/>
          <w:szCs w:val="24"/>
          <w:lang w:eastAsia="zh-CN"/>
        </w:rPr>
        <w:t>的</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患者，</w:t>
      </w:r>
      <w:r w:rsidRPr="00A339EE">
        <w:rPr>
          <w:rFonts w:ascii="Times New Roman" w:eastAsia="宋体" w:hAnsi="Times New Roman" w:cs="Times New Roman"/>
          <w:w w:val="105"/>
          <w:sz w:val="24"/>
          <w:szCs w:val="24"/>
          <w:lang w:eastAsia="zh-CN"/>
        </w:rPr>
        <w:t>ScvO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&lt;68</w:t>
      </w:r>
      <w:r w:rsidRPr="00A339EE">
        <w:rPr>
          <w:rFonts w:ascii="Times New Roman" w:eastAsia="宋体" w:hAnsi="Times New Roman" w:cs="Times New Roman"/>
          <w:w w:val="105"/>
          <w:sz w:val="24"/>
          <w:szCs w:val="24"/>
          <w:lang w:eastAsia="zh-CN"/>
        </w:rPr>
        <w:t>％加上乳酸峰值水平高于</w:t>
      </w:r>
      <w:r w:rsidRPr="00A339EE">
        <w:rPr>
          <w:rFonts w:ascii="Times New Roman" w:eastAsia="宋体" w:hAnsi="Times New Roman" w:cs="Times New Roman"/>
          <w:w w:val="105"/>
          <w:sz w:val="24"/>
          <w:szCs w:val="24"/>
          <w:lang w:eastAsia="zh-CN"/>
        </w:rPr>
        <w:t>3 mmol/L</w:t>
      </w:r>
      <w:r w:rsidRPr="00A339EE">
        <w:rPr>
          <w:rFonts w:ascii="Times New Roman" w:eastAsia="宋体" w:hAnsi="Times New Roman" w:cs="Times New Roman"/>
          <w:w w:val="105"/>
          <w:sz w:val="24"/>
          <w:szCs w:val="24"/>
          <w:lang w:eastAsia="zh-CN"/>
        </w:rPr>
        <w:t>，可预测主要</w:t>
      </w:r>
      <w:r w:rsidR="00E41E1E">
        <w:rPr>
          <w:rFonts w:ascii="Times New Roman" w:eastAsia="宋体" w:hAnsi="Times New Roman" w:cs="Times New Roman" w:hint="eastAsia"/>
          <w:w w:val="105"/>
          <w:sz w:val="24"/>
          <w:szCs w:val="24"/>
          <w:lang w:eastAsia="zh-CN"/>
        </w:rPr>
        <w:t>并发症</w:t>
      </w:r>
      <w:r w:rsidRPr="00A339EE">
        <w:rPr>
          <w:rFonts w:ascii="Times New Roman" w:eastAsia="宋体" w:hAnsi="Times New Roman" w:cs="Times New Roman"/>
          <w:w w:val="105"/>
          <w:sz w:val="24"/>
          <w:szCs w:val="24"/>
          <w:lang w:eastAsia="zh-CN"/>
        </w:rPr>
        <w:t>发</w:t>
      </w:r>
      <w:r w:rsidR="00E41E1E">
        <w:rPr>
          <w:rFonts w:ascii="Times New Roman" w:eastAsia="宋体" w:hAnsi="Times New Roman" w:cs="Times New Roman" w:hint="eastAsia"/>
          <w:w w:val="105"/>
          <w:sz w:val="24"/>
          <w:szCs w:val="24"/>
          <w:lang w:eastAsia="zh-CN"/>
        </w:rPr>
        <w:t>生</w:t>
      </w:r>
      <w:r w:rsidRPr="00A339EE">
        <w:rPr>
          <w:rFonts w:ascii="Times New Roman" w:eastAsia="宋体" w:hAnsi="Times New Roman" w:cs="Times New Roman"/>
          <w:w w:val="105"/>
          <w:sz w:val="24"/>
          <w:szCs w:val="24"/>
          <w:lang w:eastAsia="zh-CN"/>
        </w:rPr>
        <w:t>率和死亡率。</w:t>
      </w:r>
    </w:p>
    <w:p w14:paraId="78EA54A8" w14:textId="77777777" w:rsidR="0074162C" w:rsidRPr="00A339EE" w:rsidRDefault="0074162C" w:rsidP="00A339EE">
      <w:pPr>
        <w:pStyle w:val="a3"/>
        <w:spacing w:line="360" w:lineRule="auto"/>
        <w:ind w:right="106" w:firstLineChars="200" w:firstLine="503"/>
        <w:jc w:val="both"/>
        <w:rPr>
          <w:rFonts w:ascii="Times New Roman" w:eastAsia="宋体" w:hAnsi="Times New Roman" w:cs="Times New Roman"/>
          <w:w w:val="105"/>
          <w:sz w:val="24"/>
          <w:szCs w:val="24"/>
          <w:lang w:eastAsia="zh-CN"/>
        </w:rPr>
      </w:pPr>
    </w:p>
    <w:p w14:paraId="4E45BADB" w14:textId="77777777" w:rsidR="00C95A0B" w:rsidRPr="00A339EE" w:rsidRDefault="00652066" w:rsidP="00A339EE">
      <w:pPr>
        <w:pStyle w:val="a3"/>
        <w:spacing w:line="360" w:lineRule="auto"/>
        <w:ind w:right="106"/>
        <w:jc w:val="both"/>
        <w:rPr>
          <w:rFonts w:ascii="Times New Roman" w:eastAsia="宋体" w:hAnsi="Times New Roman" w:cs="Times New Roman"/>
          <w:b/>
          <w:i/>
          <w:iCs/>
          <w:sz w:val="24"/>
          <w:szCs w:val="24"/>
          <w:lang w:eastAsia="zh-CN"/>
        </w:rPr>
      </w:pPr>
      <w:r w:rsidRPr="00A339EE">
        <w:rPr>
          <w:rFonts w:ascii="Times New Roman" w:eastAsia="宋体" w:hAnsi="Times New Roman" w:cs="Times New Roman"/>
          <w:b/>
          <w:i/>
          <w:iCs/>
          <w:sz w:val="24"/>
          <w:szCs w:val="24"/>
          <w:lang w:eastAsia="zh-CN"/>
        </w:rPr>
        <w:t>流量</w:t>
      </w:r>
    </w:p>
    <w:p w14:paraId="641E3873" w14:textId="2A08333F" w:rsidR="00C95A0B" w:rsidRPr="00A339EE" w:rsidRDefault="00652066" w:rsidP="00A339EE">
      <w:pPr>
        <w:pStyle w:val="a3"/>
        <w:spacing w:line="360" w:lineRule="auto"/>
        <w:ind w:right="104" w:firstLineChars="200" w:firstLine="503"/>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lastRenderedPageBreak/>
        <w:t>流量是</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期间要考虑的重要参数，因为它会影响终末器官的灌注。鉴于婴儿具有较高的新陈代谢率和氧需，因此与成人相比，他们每单位</w:t>
      </w:r>
      <w:r w:rsidRPr="00A339EE">
        <w:rPr>
          <w:rFonts w:ascii="Times New Roman" w:eastAsia="宋体" w:hAnsi="Times New Roman" w:cs="Times New Roman"/>
          <w:w w:val="105"/>
          <w:sz w:val="24"/>
          <w:szCs w:val="24"/>
          <w:lang w:eastAsia="zh-CN"/>
        </w:rPr>
        <w:t>BSA</w:t>
      </w:r>
      <w:r w:rsidRPr="00A339EE">
        <w:rPr>
          <w:rFonts w:ascii="Times New Roman" w:eastAsia="宋体" w:hAnsi="Times New Roman" w:cs="Times New Roman"/>
          <w:w w:val="105"/>
          <w:sz w:val="24"/>
          <w:szCs w:val="24"/>
          <w:lang w:eastAsia="zh-CN"/>
        </w:rPr>
        <w:t>需要更高的流量。因此，</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低流量与术后脑损伤有关就可以想象了。在儿童</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期间，温度管理会影响患者的目标流量。体温过低可用于降低全身代谢</w:t>
      </w:r>
      <w:r w:rsidR="007B4CBD">
        <w:rPr>
          <w:rFonts w:ascii="Times New Roman" w:eastAsia="宋体" w:hAnsi="Times New Roman" w:cs="Times New Roman" w:hint="eastAsia"/>
          <w:w w:val="105"/>
          <w:sz w:val="24"/>
          <w:szCs w:val="24"/>
          <w:lang w:eastAsia="zh-CN"/>
        </w:rPr>
        <w:t>及</w:t>
      </w:r>
      <w:r w:rsidRPr="00A339EE">
        <w:rPr>
          <w:rFonts w:ascii="Times New Roman" w:eastAsia="宋体" w:hAnsi="Times New Roman" w:cs="Times New Roman"/>
          <w:w w:val="105"/>
          <w:sz w:val="24"/>
          <w:szCs w:val="24"/>
          <w:lang w:eastAsia="zh-CN"/>
        </w:rPr>
        <w:t>氧</w:t>
      </w:r>
      <w:r w:rsidR="007B4CBD">
        <w:rPr>
          <w:rFonts w:ascii="Times New Roman" w:eastAsia="宋体" w:hAnsi="Times New Roman" w:cs="Times New Roman" w:hint="eastAsia"/>
          <w:w w:val="105"/>
          <w:sz w:val="24"/>
          <w:szCs w:val="24"/>
          <w:lang w:eastAsia="zh-CN"/>
        </w:rPr>
        <w:t>耗</w:t>
      </w:r>
      <w:r w:rsidRPr="00A339EE">
        <w:rPr>
          <w:rFonts w:ascii="Times New Roman" w:eastAsia="宋体" w:hAnsi="Times New Roman" w:cs="Times New Roman"/>
          <w:w w:val="105"/>
          <w:sz w:val="24"/>
          <w:szCs w:val="24"/>
          <w:lang w:eastAsia="zh-CN"/>
        </w:rPr>
        <w:t>，并在低流量状态下保护终末器官功能。但是，与在</w:t>
      </w:r>
      <w:r w:rsidR="0008603F">
        <w:rPr>
          <w:rFonts w:ascii="Times New Roman" w:eastAsia="宋体" w:hAnsi="Times New Roman" w:cs="Times New Roman" w:hint="eastAsia"/>
          <w:w w:val="105"/>
          <w:sz w:val="24"/>
          <w:szCs w:val="24"/>
          <w:lang w:eastAsia="zh-CN"/>
        </w:rPr>
        <w:t>常</w:t>
      </w:r>
      <w:r w:rsidRPr="00A339EE">
        <w:rPr>
          <w:rFonts w:ascii="Times New Roman" w:eastAsia="宋体" w:hAnsi="Times New Roman" w:cs="Times New Roman"/>
          <w:w w:val="105"/>
          <w:sz w:val="24"/>
          <w:szCs w:val="24"/>
          <w:lang w:eastAsia="zh-CN"/>
        </w:rPr>
        <w:t>温</w:t>
      </w:r>
      <w:r w:rsidR="0008603F">
        <w:rPr>
          <w:rFonts w:ascii="Times New Roman" w:eastAsia="宋体" w:hAnsi="Times New Roman" w:cs="Times New Roman" w:hint="eastAsia"/>
          <w:w w:val="105"/>
          <w:sz w:val="24"/>
          <w:szCs w:val="24"/>
          <w:lang w:eastAsia="zh-CN"/>
        </w:rPr>
        <w:t>C</w:t>
      </w:r>
      <w:r w:rsidR="0008603F">
        <w:rPr>
          <w:rFonts w:ascii="Times New Roman" w:eastAsia="宋体" w:hAnsi="Times New Roman" w:cs="Times New Roman"/>
          <w:w w:val="105"/>
          <w:sz w:val="24"/>
          <w:szCs w:val="24"/>
          <w:lang w:eastAsia="zh-CN"/>
        </w:rPr>
        <w:t>PB</w:t>
      </w:r>
      <w:r w:rsidRPr="00A339EE">
        <w:rPr>
          <w:rFonts w:ascii="Times New Roman" w:eastAsia="宋体" w:hAnsi="Times New Roman" w:cs="Times New Roman"/>
          <w:w w:val="105"/>
          <w:sz w:val="24"/>
          <w:szCs w:val="24"/>
          <w:lang w:eastAsia="zh-CN"/>
        </w:rPr>
        <w:t>相比，降温可导致血管收缩。结果，这两种体外状态下的流量会有所不同，并会影响目标</w:t>
      </w:r>
      <w:r w:rsidR="0008603F">
        <w:rPr>
          <w:rFonts w:ascii="Times New Roman" w:eastAsia="宋体" w:hAnsi="Times New Roman" w:cs="Times New Roman" w:hint="eastAsia"/>
          <w:w w:val="105"/>
          <w:sz w:val="24"/>
          <w:szCs w:val="24"/>
          <w:lang w:eastAsia="zh-CN"/>
        </w:rPr>
        <w:t>血</w:t>
      </w:r>
      <w:r w:rsidRPr="00A339EE">
        <w:rPr>
          <w:rFonts w:ascii="Times New Roman" w:eastAsia="宋体" w:hAnsi="Times New Roman" w:cs="Times New Roman"/>
          <w:w w:val="105"/>
          <w:sz w:val="24"/>
          <w:szCs w:val="24"/>
          <w:lang w:eastAsia="zh-CN"/>
        </w:rPr>
        <w:t>压。如果没有降低后负荷，</w:t>
      </w:r>
      <w:r w:rsidR="0008603F">
        <w:rPr>
          <w:rFonts w:ascii="Times New Roman" w:eastAsia="宋体" w:hAnsi="Times New Roman" w:cs="Times New Roman" w:hint="eastAsia"/>
          <w:w w:val="105"/>
          <w:sz w:val="24"/>
          <w:szCs w:val="24"/>
          <w:lang w:eastAsia="zh-CN"/>
        </w:rPr>
        <w:t>某一</w:t>
      </w:r>
      <w:r w:rsidR="0008603F" w:rsidRPr="00A339EE">
        <w:rPr>
          <w:rFonts w:ascii="Times New Roman" w:eastAsia="宋体" w:hAnsi="Times New Roman" w:cs="Times New Roman"/>
          <w:w w:val="105"/>
          <w:sz w:val="24"/>
          <w:szCs w:val="24"/>
          <w:lang w:eastAsia="zh-CN"/>
        </w:rPr>
        <w:t>给定的</w:t>
      </w:r>
      <w:r w:rsidR="0008603F">
        <w:rPr>
          <w:rFonts w:ascii="Times New Roman" w:eastAsia="宋体" w:hAnsi="Times New Roman" w:cs="Times New Roman" w:hint="eastAsia"/>
          <w:w w:val="105"/>
          <w:sz w:val="24"/>
          <w:szCs w:val="24"/>
          <w:lang w:eastAsia="zh-CN"/>
        </w:rPr>
        <w:t>灌注</w:t>
      </w:r>
      <w:r w:rsidR="0008603F" w:rsidRPr="00A339EE">
        <w:rPr>
          <w:rFonts w:ascii="Times New Roman" w:eastAsia="宋体" w:hAnsi="Times New Roman" w:cs="Times New Roman"/>
          <w:w w:val="105"/>
          <w:sz w:val="24"/>
          <w:szCs w:val="24"/>
          <w:lang w:eastAsia="zh-CN"/>
        </w:rPr>
        <w:t>流量</w:t>
      </w:r>
      <w:r w:rsidR="0008603F">
        <w:rPr>
          <w:rFonts w:ascii="Times New Roman" w:eastAsia="宋体" w:hAnsi="Times New Roman" w:cs="Times New Roman" w:hint="eastAsia"/>
          <w:w w:val="105"/>
          <w:sz w:val="24"/>
          <w:szCs w:val="24"/>
          <w:lang w:eastAsia="zh-CN"/>
        </w:rPr>
        <w:t>对</w:t>
      </w:r>
      <w:r w:rsidRPr="00A339EE">
        <w:rPr>
          <w:rFonts w:ascii="Times New Roman" w:eastAsia="宋体" w:hAnsi="Times New Roman" w:cs="Times New Roman"/>
          <w:w w:val="105"/>
          <w:sz w:val="24"/>
          <w:szCs w:val="24"/>
          <w:lang w:eastAsia="zh-CN"/>
        </w:rPr>
        <w:t>具有高全身血管阻力（即体温过低）的患者</w:t>
      </w:r>
      <w:r w:rsidR="0008603F">
        <w:rPr>
          <w:rFonts w:ascii="Times New Roman" w:eastAsia="宋体" w:hAnsi="Times New Roman" w:cs="Times New Roman" w:hint="eastAsia"/>
          <w:w w:val="105"/>
          <w:sz w:val="24"/>
          <w:szCs w:val="24"/>
          <w:lang w:eastAsia="zh-CN"/>
        </w:rPr>
        <w:t>产生的血压</w:t>
      </w:r>
      <w:r w:rsidRPr="00A339EE">
        <w:rPr>
          <w:rFonts w:ascii="Times New Roman" w:eastAsia="宋体" w:hAnsi="Times New Roman" w:cs="Times New Roman"/>
          <w:w w:val="105"/>
          <w:sz w:val="24"/>
          <w:szCs w:val="24"/>
          <w:lang w:eastAsia="zh-CN"/>
        </w:rPr>
        <w:t>将</w:t>
      </w:r>
      <w:r w:rsidR="0008603F">
        <w:rPr>
          <w:rFonts w:ascii="Times New Roman" w:eastAsia="宋体" w:hAnsi="Times New Roman" w:cs="Times New Roman" w:hint="eastAsia"/>
          <w:w w:val="105"/>
          <w:sz w:val="24"/>
          <w:szCs w:val="24"/>
          <w:lang w:eastAsia="zh-CN"/>
        </w:rPr>
        <w:t>高于</w:t>
      </w:r>
      <w:r w:rsidRPr="00A339EE">
        <w:rPr>
          <w:rFonts w:ascii="Times New Roman" w:eastAsia="宋体" w:hAnsi="Times New Roman" w:cs="Times New Roman"/>
          <w:w w:val="105"/>
          <w:sz w:val="24"/>
          <w:szCs w:val="24"/>
          <w:lang w:eastAsia="zh-CN"/>
        </w:rPr>
        <w:t>正常体温患者。</w:t>
      </w:r>
      <w:r w:rsidR="0008603F">
        <w:rPr>
          <w:rFonts w:ascii="Times New Roman" w:eastAsia="宋体" w:hAnsi="Times New Roman" w:cs="Times New Roman" w:hint="eastAsia"/>
          <w:w w:val="105"/>
          <w:sz w:val="24"/>
          <w:szCs w:val="24"/>
          <w:lang w:eastAsia="zh-CN"/>
        </w:rPr>
        <w:t>对于</w:t>
      </w:r>
      <w:r w:rsidR="0008603F" w:rsidRPr="00A339EE">
        <w:rPr>
          <w:rFonts w:ascii="Times New Roman" w:eastAsia="宋体" w:hAnsi="Times New Roman" w:cs="Times New Roman"/>
          <w:w w:val="105"/>
          <w:sz w:val="24"/>
          <w:szCs w:val="24"/>
          <w:lang w:eastAsia="zh-CN"/>
        </w:rPr>
        <w:t>血管收缩状态</w:t>
      </w:r>
      <w:r w:rsidR="0008603F">
        <w:rPr>
          <w:rFonts w:ascii="Times New Roman" w:eastAsia="宋体" w:hAnsi="Times New Roman" w:cs="Times New Roman" w:hint="eastAsia"/>
          <w:w w:val="105"/>
          <w:sz w:val="24"/>
          <w:szCs w:val="24"/>
          <w:lang w:eastAsia="zh-CN"/>
        </w:rPr>
        <w:t>，采用</w:t>
      </w:r>
      <w:r w:rsidRPr="00A339EE">
        <w:rPr>
          <w:rFonts w:ascii="Times New Roman" w:eastAsia="宋体" w:hAnsi="Times New Roman" w:cs="Times New Roman"/>
          <w:w w:val="105"/>
          <w:sz w:val="24"/>
          <w:szCs w:val="24"/>
          <w:lang w:eastAsia="zh-CN"/>
        </w:rPr>
        <w:t>降低流量</w:t>
      </w:r>
      <w:r w:rsidR="0008603F">
        <w:rPr>
          <w:rFonts w:ascii="Times New Roman" w:eastAsia="宋体" w:hAnsi="Times New Roman" w:cs="Times New Roman" w:hint="eastAsia"/>
          <w:w w:val="105"/>
          <w:sz w:val="24"/>
          <w:szCs w:val="24"/>
          <w:lang w:eastAsia="zh-CN"/>
        </w:rPr>
        <w:t>的方式</w:t>
      </w:r>
      <w:r w:rsidRPr="00A339EE">
        <w:rPr>
          <w:rFonts w:ascii="Times New Roman" w:eastAsia="宋体" w:hAnsi="Times New Roman" w:cs="Times New Roman"/>
          <w:w w:val="105"/>
          <w:sz w:val="24"/>
          <w:szCs w:val="24"/>
          <w:lang w:eastAsia="zh-CN"/>
        </w:rPr>
        <w:t>以减</w:t>
      </w:r>
      <w:r w:rsidR="0008603F">
        <w:rPr>
          <w:rFonts w:ascii="Times New Roman" w:eastAsia="宋体" w:hAnsi="Times New Roman" w:cs="Times New Roman" w:hint="eastAsia"/>
          <w:w w:val="105"/>
          <w:sz w:val="24"/>
          <w:szCs w:val="24"/>
          <w:lang w:eastAsia="zh-CN"/>
        </w:rPr>
        <w:t>低</w:t>
      </w:r>
      <w:r w:rsidRPr="00A339EE">
        <w:rPr>
          <w:rFonts w:ascii="Times New Roman" w:eastAsia="宋体" w:hAnsi="Times New Roman" w:cs="Times New Roman"/>
          <w:w w:val="105"/>
          <w:sz w:val="24"/>
          <w:szCs w:val="24"/>
          <w:lang w:eastAsia="zh-CN"/>
        </w:rPr>
        <w:t>压力的做法可能会增加终末器官损害。</w:t>
      </w:r>
      <w:r w:rsidRPr="00A339EE">
        <w:rPr>
          <w:rFonts w:ascii="Times New Roman" w:eastAsia="宋体" w:hAnsi="Times New Roman" w:cs="Times New Roman"/>
          <w:w w:val="105"/>
          <w:sz w:val="24"/>
          <w:szCs w:val="24"/>
          <w:lang w:eastAsia="zh-CN"/>
        </w:rPr>
        <w:t xml:space="preserve"> Schindler</w:t>
      </w:r>
      <w:r w:rsidRPr="00A339EE">
        <w:rPr>
          <w:rFonts w:ascii="Times New Roman" w:eastAsia="宋体" w:hAnsi="Times New Roman" w:cs="Times New Roman"/>
          <w:w w:val="105"/>
          <w:sz w:val="24"/>
          <w:szCs w:val="24"/>
          <w:lang w:eastAsia="zh-CN"/>
        </w:rPr>
        <w:t>等人通过比较</w:t>
      </w:r>
      <w:r w:rsidR="0008603F">
        <w:rPr>
          <w:rFonts w:ascii="Times New Roman" w:eastAsia="宋体" w:hAnsi="Times New Roman" w:cs="Times New Roman" w:hint="eastAsia"/>
          <w:w w:val="105"/>
          <w:sz w:val="24"/>
          <w:szCs w:val="24"/>
          <w:lang w:eastAsia="zh-CN"/>
        </w:rPr>
        <w:t>两种</w:t>
      </w:r>
      <w:r w:rsidRPr="00A339EE">
        <w:rPr>
          <w:rFonts w:ascii="Times New Roman" w:eastAsia="宋体" w:hAnsi="Times New Roman" w:cs="Times New Roman"/>
          <w:w w:val="105"/>
          <w:sz w:val="24"/>
          <w:szCs w:val="24"/>
          <w:lang w:eastAsia="zh-CN"/>
        </w:rPr>
        <w:t>保持</w:t>
      </w:r>
      <w:r w:rsidR="0008603F">
        <w:rPr>
          <w:rFonts w:ascii="Times New Roman" w:eastAsia="宋体" w:hAnsi="Times New Roman" w:cs="Times New Roman" w:hint="eastAsia"/>
          <w:w w:val="105"/>
          <w:sz w:val="24"/>
          <w:szCs w:val="24"/>
          <w:lang w:eastAsia="zh-CN"/>
        </w:rPr>
        <w:t>低温</w:t>
      </w:r>
      <w:r w:rsidR="0008603F">
        <w:rPr>
          <w:rFonts w:ascii="Times New Roman" w:eastAsia="宋体" w:hAnsi="Times New Roman" w:cs="Times New Roman" w:hint="eastAsia"/>
          <w:w w:val="105"/>
          <w:sz w:val="24"/>
          <w:szCs w:val="24"/>
          <w:lang w:eastAsia="zh-CN"/>
        </w:rPr>
        <w:t>C</w:t>
      </w:r>
      <w:r w:rsidR="0008603F">
        <w:rPr>
          <w:rFonts w:ascii="Times New Roman" w:eastAsia="宋体" w:hAnsi="Times New Roman" w:cs="Times New Roman"/>
          <w:w w:val="105"/>
          <w:sz w:val="24"/>
          <w:szCs w:val="24"/>
          <w:lang w:eastAsia="zh-CN"/>
        </w:rPr>
        <w:t>PB</w:t>
      </w:r>
      <w:r w:rsidRPr="00A339EE">
        <w:rPr>
          <w:rFonts w:ascii="Times New Roman" w:eastAsia="宋体" w:hAnsi="Times New Roman" w:cs="Times New Roman"/>
          <w:w w:val="105"/>
          <w:sz w:val="24"/>
          <w:szCs w:val="24"/>
          <w:lang w:eastAsia="zh-CN"/>
        </w:rPr>
        <w:t>患者</w:t>
      </w:r>
      <w:r w:rsidRPr="00A339EE">
        <w:rPr>
          <w:rFonts w:ascii="Times New Roman" w:eastAsia="宋体" w:hAnsi="Times New Roman" w:cs="Times New Roman"/>
          <w:w w:val="105"/>
          <w:sz w:val="24"/>
          <w:szCs w:val="24"/>
          <w:lang w:eastAsia="zh-CN"/>
        </w:rPr>
        <w:t>MAP</w:t>
      </w:r>
      <w:r w:rsidRPr="00A339EE">
        <w:rPr>
          <w:rFonts w:ascii="Times New Roman" w:eastAsia="宋体" w:hAnsi="Times New Roman" w:cs="Times New Roman"/>
          <w:w w:val="105"/>
          <w:sz w:val="24"/>
          <w:szCs w:val="24"/>
          <w:lang w:eastAsia="zh-CN"/>
        </w:rPr>
        <w:t>维持</w:t>
      </w:r>
      <w:r w:rsidRPr="00A339EE">
        <w:rPr>
          <w:rFonts w:ascii="Times New Roman" w:eastAsia="宋体" w:hAnsi="Times New Roman" w:cs="Times New Roman"/>
          <w:w w:val="105"/>
          <w:sz w:val="24"/>
          <w:szCs w:val="24"/>
          <w:lang w:eastAsia="zh-CN"/>
        </w:rPr>
        <w:t>30 mm Hg</w:t>
      </w:r>
      <w:r w:rsidRPr="00A339EE">
        <w:rPr>
          <w:rFonts w:ascii="Times New Roman" w:eastAsia="宋体" w:hAnsi="Times New Roman" w:cs="Times New Roman"/>
          <w:w w:val="105"/>
          <w:sz w:val="24"/>
          <w:szCs w:val="24"/>
          <w:lang w:eastAsia="zh-CN"/>
        </w:rPr>
        <w:t>的两种策略来研究此问题。在</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常规</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流量队列中，当</w:t>
      </w:r>
      <w:r w:rsidRPr="00A339EE">
        <w:rPr>
          <w:rFonts w:ascii="Times New Roman" w:eastAsia="宋体" w:hAnsi="Times New Roman" w:cs="Times New Roman"/>
          <w:w w:val="105"/>
          <w:sz w:val="24"/>
          <w:szCs w:val="24"/>
          <w:lang w:eastAsia="zh-CN"/>
        </w:rPr>
        <w:t>MAP</w:t>
      </w:r>
      <w:r w:rsidRPr="00A339EE">
        <w:rPr>
          <w:rFonts w:ascii="Times New Roman" w:eastAsia="宋体" w:hAnsi="Times New Roman" w:cs="Times New Roman"/>
          <w:w w:val="105"/>
          <w:sz w:val="24"/>
          <w:szCs w:val="24"/>
          <w:lang w:eastAsia="zh-CN"/>
        </w:rPr>
        <w:t>超过</w:t>
      </w:r>
      <w:r w:rsidRPr="00A339EE">
        <w:rPr>
          <w:rFonts w:ascii="Times New Roman" w:eastAsia="宋体" w:hAnsi="Times New Roman" w:cs="Times New Roman"/>
          <w:w w:val="105"/>
          <w:sz w:val="24"/>
          <w:szCs w:val="24"/>
          <w:lang w:eastAsia="zh-CN"/>
        </w:rPr>
        <w:t>35 mm Hg</w:t>
      </w:r>
      <w:r w:rsidRPr="00A339EE">
        <w:rPr>
          <w:rFonts w:ascii="Times New Roman" w:eastAsia="宋体" w:hAnsi="Times New Roman" w:cs="Times New Roman"/>
          <w:w w:val="105"/>
          <w:sz w:val="24"/>
          <w:szCs w:val="24"/>
          <w:lang w:eastAsia="zh-CN"/>
        </w:rPr>
        <w:t>时，流量可降低至基线的</w:t>
      </w:r>
      <w:r w:rsidRPr="00A339EE">
        <w:rPr>
          <w:rFonts w:ascii="Times New Roman" w:eastAsia="宋体" w:hAnsi="Times New Roman" w:cs="Times New Roman"/>
          <w:w w:val="105"/>
          <w:sz w:val="24"/>
          <w:szCs w:val="24"/>
          <w:lang w:eastAsia="zh-CN"/>
        </w:rPr>
        <w:t>50</w:t>
      </w:r>
      <w:r w:rsidRPr="00A339EE">
        <w:rPr>
          <w:rFonts w:ascii="Times New Roman" w:eastAsia="宋体" w:hAnsi="Times New Roman" w:cs="Times New Roman"/>
          <w:w w:val="105"/>
          <w:sz w:val="24"/>
          <w:szCs w:val="24"/>
          <w:lang w:eastAsia="zh-CN"/>
        </w:rPr>
        <w:t>％。在高流量低阻力（</w:t>
      </w:r>
      <w:r w:rsidRPr="00A339EE">
        <w:rPr>
          <w:rFonts w:ascii="Times New Roman" w:eastAsia="宋体" w:hAnsi="Times New Roman" w:cs="Times New Roman"/>
          <w:w w:val="105"/>
          <w:sz w:val="24"/>
          <w:szCs w:val="24"/>
          <w:lang w:eastAsia="zh-CN"/>
        </w:rPr>
        <w:t>HFLR</w:t>
      </w:r>
      <w:r w:rsidRPr="00A339EE">
        <w:rPr>
          <w:rFonts w:ascii="Times New Roman" w:eastAsia="宋体" w:hAnsi="Times New Roman" w:cs="Times New Roman"/>
          <w:w w:val="105"/>
          <w:sz w:val="24"/>
          <w:szCs w:val="24"/>
          <w:lang w:eastAsia="zh-CN"/>
        </w:rPr>
        <w:t>）灌注组中，如果</w:t>
      </w:r>
      <w:r w:rsidRPr="00A339EE">
        <w:rPr>
          <w:rFonts w:ascii="Times New Roman" w:eastAsia="宋体" w:hAnsi="Times New Roman" w:cs="Times New Roman"/>
          <w:w w:val="105"/>
          <w:sz w:val="24"/>
          <w:szCs w:val="24"/>
          <w:lang w:eastAsia="zh-CN"/>
        </w:rPr>
        <w:t>MAP</w:t>
      </w:r>
      <w:r w:rsidRPr="00A339EE">
        <w:rPr>
          <w:rFonts w:ascii="Times New Roman" w:eastAsia="宋体" w:hAnsi="Times New Roman" w:cs="Times New Roman"/>
          <w:w w:val="105"/>
          <w:sz w:val="24"/>
          <w:szCs w:val="24"/>
          <w:lang w:eastAsia="zh-CN"/>
        </w:rPr>
        <w:t>超过</w:t>
      </w:r>
      <w:r w:rsidRPr="00A339EE">
        <w:rPr>
          <w:rFonts w:ascii="Times New Roman" w:eastAsia="宋体" w:hAnsi="Times New Roman" w:cs="Times New Roman"/>
          <w:w w:val="105"/>
          <w:sz w:val="24"/>
          <w:szCs w:val="24"/>
          <w:lang w:eastAsia="zh-CN"/>
        </w:rPr>
        <w:t>35 mm Hg</w:t>
      </w:r>
      <w:r w:rsidRPr="00A339EE">
        <w:rPr>
          <w:rFonts w:ascii="Times New Roman" w:eastAsia="宋体" w:hAnsi="Times New Roman" w:cs="Times New Roman"/>
          <w:w w:val="105"/>
          <w:sz w:val="24"/>
          <w:szCs w:val="24"/>
          <w:lang w:eastAsia="zh-CN"/>
        </w:rPr>
        <w:t>，则给予血管扩张剂（即硝普钠或苯妥拉明），流量调整至基线的</w:t>
      </w:r>
      <w:r w:rsidRPr="00A339EE">
        <w:rPr>
          <w:rFonts w:ascii="Times New Roman" w:eastAsia="宋体" w:hAnsi="Times New Roman" w:cs="Times New Roman"/>
          <w:w w:val="105"/>
          <w:sz w:val="24"/>
          <w:szCs w:val="24"/>
          <w:lang w:eastAsia="zh-CN"/>
        </w:rPr>
        <w:t>120</w:t>
      </w:r>
      <w:r w:rsidRPr="00A339EE">
        <w:rPr>
          <w:rFonts w:ascii="Times New Roman" w:eastAsia="宋体" w:hAnsi="Times New Roman" w:cs="Times New Roman"/>
          <w:w w:val="105"/>
          <w:sz w:val="24"/>
          <w:szCs w:val="24"/>
          <w:lang w:eastAsia="zh-CN"/>
        </w:rPr>
        <w:t>％，直到达到目标</w:t>
      </w:r>
      <w:r w:rsidRPr="00A339EE">
        <w:rPr>
          <w:rFonts w:ascii="Times New Roman" w:eastAsia="宋体" w:hAnsi="Times New Roman" w:cs="Times New Roman"/>
          <w:w w:val="105"/>
          <w:sz w:val="24"/>
          <w:szCs w:val="24"/>
          <w:lang w:eastAsia="zh-CN"/>
        </w:rPr>
        <w:t>MAP</w:t>
      </w:r>
      <w:r w:rsidRPr="00A339EE">
        <w:rPr>
          <w:rFonts w:ascii="Times New Roman" w:eastAsia="宋体" w:hAnsi="Times New Roman" w:cs="Times New Roman"/>
          <w:w w:val="105"/>
          <w:sz w:val="24"/>
          <w:szCs w:val="24"/>
          <w:lang w:eastAsia="zh-CN"/>
        </w:rPr>
        <w:t>。将</w:t>
      </w:r>
      <w:r w:rsidRPr="00A339EE">
        <w:rPr>
          <w:rFonts w:ascii="Times New Roman" w:eastAsia="宋体" w:hAnsi="Times New Roman" w:cs="Times New Roman"/>
          <w:w w:val="105"/>
          <w:sz w:val="24"/>
          <w:szCs w:val="24"/>
          <w:lang w:eastAsia="zh-CN"/>
        </w:rPr>
        <w:t>40</w:t>
      </w:r>
      <w:r w:rsidRPr="00A339EE">
        <w:rPr>
          <w:rFonts w:ascii="Times New Roman" w:eastAsia="宋体" w:hAnsi="Times New Roman" w:cs="Times New Roman"/>
          <w:w w:val="105"/>
          <w:sz w:val="24"/>
          <w:szCs w:val="24"/>
          <w:lang w:eastAsia="zh-CN"/>
        </w:rPr>
        <w:t>名儿童随机分配至</w:t>
      </w:r>
      <w:r w:rsidR="0008603F">
        <w:rPr>
          <w:rFonts w:ascii="Times New Roman" w:eastAsia="宋体" w:hAnsi="Times New Roman" w:cs="Times New Roman" w:hint="eastAsia"/>
          <w:w w:val="105"/>
          <w:sz w:val="24"/>
          <w:szCs w:val="24"/>
          <w:lang w:eastAsia="zh-CN"/>
        </w:rPr>
        <w:t>两</w:t>
      </w:r>
      <w:r w:rsidRPr="00A339EE">
        <w:rPr>
          <w:rFonts w:ascii="Times New Roman" w:eastAsia="宋体" w:hAnsi="Times New Roman" w:cs="Times New Roman"/>
          <w:w w:val="105"/>
          <w:sz w:val="24"/>
          <w:szCs w:val="24"/>
          <w:lang w:eastAsia="zh-CN"/>
        </w:rPr>
        <w:t>种灌注</w:t>
      </w:r>
      <w:r w:rsidR="0008603F">
        <w:rPr>
          <w:rFonts w:ascii="Times New Roman" w:eastAsia="宋体" w:hAnsi="Times New Roman" w:cs="Times New Roman" w:hint="eastAsia"/>
          <w:w w:val="105"/>
          <w:sz w:val="24"/>
          <w:szCs w:val="24"/>
          <w:lang w:eastAsia="zh-CN"/>
        </w:rPr>
        <w:t>方案</w:t>
      </w:r>
      <w:r w:rsidRPr="00A339EE">
        <w:rPr>
          <w:rFonts w:ascii="Times New Roman" w:eastAsia="宋体" w:hAnsi="Times New Roman" w:cs="Times New Roman"/>
          <w:w w:val="105"/>
          <w:sz w:val="24"/>
          <w:szCs w:val="24"/>
          <w:lang w:eastAsia="zh-CN"/>
        </w:rPr>
        <w:t>。正常流量队列的流量为</w:t>
      </w:r>
      <w:r w:rsidRPr="00A339EE">
        <w:rPr>
          <w:rFonts w:ascii="Times New Roman" w:eastAsia="宋体" w:hAnsi="Times New Roman" w:cs="Times New Roman"/>
          <w:w w:val="105"/>
          <w:sz w:val="24"/>
          <w:szCs w:val="24"/>
          <w:lang w:eastAsia="zh-CN"/>
        </w:rPr>
        <w:t>2.4L/m</w:t>
      </w:r>
      <w:r w:rsidRPr="00A339EE">
        <w:rPr>
          <w:rFonts w:ascii="Times New Roman" w:eastAsia="宋体" w:hAnsi="Times New Roman" w:cs="Times New Roman"/>
          <w:w w:val="105"/>
          <w:sz w:val="24"/>
          <w:szCs w:val="24"/>
          <w:vertAlign w:val="superscript"/>
          <w:lang w:eastAsia="zh-CN"/>
        </w:rPr>
        <w:t>2</w:t>
      </w:r>
      <w:r w:rsidRPr="00A339EE">
        <w:rPr>
          <w:rFonts w:ascii="Times New Roman" w:eastAsia="宋体" w:hAnsi="Times New Roman" w:cs="Times New Roman"/>
          <w:w w:val="105"/>
          <w:sz w:val="24"/>
          <w:szCs w:val="24"/>
          <w:lang w:eastAsia="zh-CN"/>
        </w:rPr>
        <w:t>，而</w:t>
      </w:r>
      <w:r w:rsidRPr="00A339EE">
        <w:rPr>
          <w:rFonts w:ascii="Times New Roman" w:eastAsia="宋体" w:hAnsi="Times New Roman" w:cs="Times New Roman"/>
          <w:w w:val="105"/>
          <w:sz w:val="24"/>
          <w:szCs w:val="24"/>
          <w:lang w:eastAsia="zh-CN"/>
        </w:rPr>
        <w:t>HFLR</w:t>
      </w:r>
      <w:r w:rsidRPr="00A339EE">
        <w:rPr>
          <w:rFonts w:ascii="Times New Roman" w:eastAsia="宋体" w:hAnsi="Times New Roman" w:cs="Times New Roman"/>
          <w:w w:val="105"/>
          <w:sz w:val="24"/>
          <w:szCs w:val="24"/>
          <w:lang w:eastAsia="zh-CN"/>
        </w:rPr>
        <w:t>组可以将流量提高到</w:t>
      </w:r>
      <w:r w:rsidRPr="00A339EE">
        <w:rPr>
          <w:rFonts w:ascii="Times New Roman" w:eastAsia="宋体" w:hAnsi="Times New Roman" w:cs="Times New Roman"/>
          <w:w w:val="105"/>
          <w:sz w:val="24"/>
          <w:szCs w:val="24"/>
          <w:lang w:eastAsia="zh-CN"/>
        </w:rPr>
        <w:t>2.8L/m</w:t>
      </w:r>
      <w:r w:rsidRPr="00A339EE">
        <w:rPr>
          <w:rFonts w:ascii="Times New Roman" w:eastAsia="宋体" w:hAnsi="Times New Roman" w:cs="Times New Roman"/>
          <w:w w:val="105"/>
          <w:sz w:val="24"/>
          <w:szCs w:val="24"/>
          <w:vertAlign w:val="superscript"/>
          <w:lang w:eastAsia="zh-CN"/>
        </w:rPr>
        <w:t>2</w:t>
      </w:r>
      <w:r w:rsidRPr="00A339EE">
        <w:rPr>
          <w:rFonts w:ascii="Times New Roman" w:eastAsia="宋体" w:hAnsi="Times New Roman" w:cs="Times New Roman"/>
          <w:w w:val="105"/>
          <w:sz w:val="24"/>
          <w:szCs w:val="24"/>
          <w:lang w:eastAsia="zh-CN"/>
        </w:rPr>
        <w:t>。通过激光多普勒光谱仪连续测量区域氧供和周围组织灌注。作者观察到</w:t>
      </w:r>
      <w:r w:rsidRPr="00A339EE">
        <w:rPr>
          <w:rFonts w:ascii="Times New Roman" w:eastAsia="宋体" w:hAnsi="Times New Roman" w:cs="Times New Roman"/>
          <w:w w:val="105"/>
          <w:sz w:val="24"/>
          <w:szCs w:val="24"/>
          <w:lang w:eastAsia="zh-CN"/>
        </w:rPr>
        <w:t>HFLR</w:t>
      </w:r>
      <w:r w:rsidRPr="00A339EE">
        <w:rPr>
          <w:rFonts w:ascii="Times New Roman" w:eastAsia="宋体" w:hAnsi="Times New Roman" w:cs="Times New Roman"/>
          <w:w w:val="105"/>
          <w:sz w:val="24"/>
          <w:szCs w:val="24"/>
          <w:lang w:eastAsia="zh-CN"/>
        </w:rPr>
        <w:t>人群肠道粘膜中的氧饱和度显著较高，而液体使用或血液制品的需求没有任何差异。因此，他们得出结论，</w:t>
      </w:r>
      <w:r w:rsidRPr="00A339EE">
        <w:rPr>
          <w:rFonts w:ascii="Times New Roman" w:eastAsia="宋体" w:hAnsi="Times New Roman" w:cs="Times New Roman"/>
          <w:w w:val="105"/>
          <w:sz w:val="24"/>
          <w:szCs w:val="24"/>
          <w:lang w:eastAsia="zh-CN"/>
        </w:rPr>
        <w:t>HFLR</w:t>
      </w:r>
      <w:r w:rsidRPr="00A339EE">
        <w:rPr>
          <w:rFonts w:ascii="Times New Roman" w:eastAsia="宋体" w:hAnsi="Times New Roman" w:cs="Times New Roman"/>
          <w:w w:val="105"/>
          <w:sz w:val="24"/>
          <w:szCs w:val="24"/>
          <w:lang w:eastAsia="zh-CN"/>
        </w:rPr>
        <w:t>灌注比常规灌注方法更有利。</w:t>
      </w:r>
    </w:p>
    <w:p w14:paraId="76688C42" w14:textId="77777777" w:rsidR="00C95A0B" w:rsidRPr="00A339EE" w:rsidRDefault="00652066" w:rsidP="00A339EE">
      <w:pPr>
        <w:pStyle w:val="a3"/>
        <w:spacing w:line="360" w:lineRule="auto"/>
        <w:ind w:left="189" w:right="99" w:firstLine="238"/>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t>目前推荐</w:t>
      </w:r>
      <w:r w:rsidRPr="00A339EE">
        <w:rPr>
          <w:rFonts w:ascii="Times New Roman" w:eastAsia="宋体" w:hAnsi="Times New Roman" w:cs="Times New Roman"/>
          <w:w w:val="105"/>
          <w:sz w:val="24"/>
          <w:szCs w:val="24"/>
        </w:rPr>
        <w:t>的</w:t>
      </w:r>
      <w:r w:rsidRPr="00A339EE">
        <w:rPr>
          <w:rFonts w:ascii="Times New Roman" w:eastAsia="宋体" w:hAnsi="Times New Roman" w:cs="Times New Roman"/>
          <w:w w:val="105"/>
          <w:sz w:val="24"/>
          <w:szCs w:val="24"/>
          <w:lang w:eastAsia="zh-CN"/>
        </w:rPr>
        <w:t>常规</w:t>
      </w:r>
      <w:r w:rsidRPr="00A339EE">
        <w:rPr>
          <w:rFonts w:ascii="Times New Roman" w:eastAsia="宋体" w:hAnsi="Times New Roman" w:cs="Times New Roman"/>
          <w:w w:val="105"/>
          <w:sz w:val="24"/>
          <w:szCs w:val="24"/>
        </w:rPr>
        <w:t>流</w:t>
      </w:r>
      <w:r w:rsidRPr="00A339EE">
        <w:rPr>
          <w:rFonts w:ascii="Times New Roman" w:eastAsia="宋体" w:hAnsi="Times New Roman" w:cs="Times New Roman"/>
          <w:w w:val="105"/>
          <w:sz w:val="24"/>
          <w:szCs w:val="24"/>
          <w:lang w:eastAsia="zh-CN"/>
        </w:rPr>
        <w:t>量</w:t>
      </w:r>
      <w:r w:rsidRPr="00A339EE">
        <w:rPr>
          <w:rFonts w:ascii="Times New Roman" w:eastAsia="宋体" w:hAnsi="Times New Roman" w:cs="Times New Roman"/>
          <w:w w:val="105"/>
          <w:sz w:val="24"/>
          <w:szCs w:val="24"/>
        </w:rPr>
        <w:t>的</w:t>
      </w:r>
      <w:r w:rsidRPr="00A339EE">
        <w:rPr>
          <w:rFonts w:ascii="Times New Roman" w:eastAsia="宋体" w:hAnsi="Times New Roman" w:cs="Times New Roman"/>
          <w:w w:val="105"/>
          <w:sz w:val="24"/>
          <w:szCs w:val="24"/>
          <w:lang w:eastAsia="zh-CN"/>
        </w:rPr>
        <w:t>结论</w:t>
      </w:r>
      <w:r w:rsidRPr="00A339EE">
        <w:rPr>
          <w:rFonts w:ascii="Times New Roman" w:eastAsia="宋体" w:hAnsi="Times New Roman" w:cs="Times New Roman"/>
          <w:w w:val="105"/>
          <w:sz w:val="24"/>
          <w:szCs w:val="24"/>
        </w:rPr>
        <w:t>与小儿</w:t>
      </w:r>
      <w:r w:rsidRPr="00A339EE">
        <w:rPr>
          <w:rFonts w:ascii="Times New Roman" w:eastAsia="宋体" w:hAnsi="Times New Roman" w:cs="Times New Roman"/>
          <w:w w:val="105"/>
          <w:sz w:val="24"/>
          <w:szCs w:val="24"/>
        </w:rPr>
        <w:t>CPB</w:t>
      </w:r>
      <w:r w:rsidRPr="00A339EE">
        <w:rPr>
          <w:rFonts w:ascii="Times New Roman" w:eastAsia="宋体" w:hAnsi="Times New Roman" w:cs="Times New Roman"/>
          <w:w w:val="105"/>
          <w:sz w:val="24"/>
          <w:szCs w:val="24"/>
        </w:rPr>
        <w:t>的灌注策略无关：小于</w:t>
      </w:r>
      <w:r w:rsidRPr="00A339EE">
        <w:rPr>
          <w:rFonts w:ascii="Times New Roman" w:eastAsia="宋体" w:hAnsi="Times New Roman" w:cs="Times New Roman"/>
          <w:w w:val="105"/>
          <w:sz w:val="24"/>
          <w:szCs w:val="24"/>
        </w:rPr>
        <w:t>3 kg</w:t>
      </w:r>
      <w:r w:rsidRPr="00A339EE">
        <w:rPr>
          <w:rFonts w:ascii="Times New Roman" w:eastAsia="宋体" w:hAnsi="Times New Roman" w:cs="Times New Roman"/>
          <w:w w:val="105"/>
          <w:sz w:val="24"/>
          <w:szCs w:val="24"/>
        </w:rPr>
        <w:t>的患者需要</w:t>
      </w:r>
      <w:r w:rsidRPr="00A339EE">
        <w:rPr>
          <w:rFonts w:ascii="Times New Roman" w:eastAsia="宋体" w:hAnsi="Times New Roman" w:cs="Times New Roman"/>
          <w:w w:val="105"/>
          <w:sz w:val="24"/>
          <w:szCs w:val="24"/>
        </w:rPr>
        <w:t>150</w:t>
      </w:r>
      <w:r w:rsidRPr="00A339EE">
        <w:rPr>
          <w:rFonts w:ascii="Times New Roman" w:eastAsia="宋体" w:hAnsi="Times New Roman" w:cs="Times New Roman"/>
          <w:w w:val="105"/>
          <w:sz w:val="24"/>
          <w:szCs w:val="24"/>
        </w:rPr>
        <w:t>至</w:t>
      </w:r>
      <w:r w:rsidRPr="00A339EE">
        <w:rPr>
          <w:rFonts w:ascii="Times New Roman" w:eastAsia="宋体" w:hAnsi="Times New Roman" w:cs="Times New Roman"/>
          <w:w w:val="105"/>
          <w:sz w:val="24"/>
          <w:szCs w:val="24"/>
        </w:rPr>
        <w:t>200 mL/kg/min</w:t>
      </w:r>
      <w:r w:rsidRPr="00A339EE">
        <w:rPr>
          <w:rFonts w:ascii="Times New Roman" w:eastAsia="宋体" w:hAnsi="Times New Roman" w:cs="Times New Roman"/>
          <w:w w:val="105"/>
          <w:sz w:val="24"/>
          <w:szCs w:val="24"/>
        </w:rPr>
        <w:t>的流</w:t>
      </w:r>
      <w:r w:rsidRPr="00A339EE">
        <w:rPr>
          <w:rFonts w:ascii="Times New Roman" w:eastAsia="宋体" w:hAnsi="Times New Roman" w:cs="Times New Roman"/>
          <w:w w:val="105"/>
          <w:sz w:val="24"/>
          <w:szCs w:val="24"/>
          <w:lang w:eastAsia="zh-CN"/>
        </w:rPr>
        <w:t>量</w:t>
      </w:r>
      <w:r w:rsidRPr="00A339EE">
        <w:rPr>
          <w:rFonts w:ascii="Times New Roman" w:eastAsia="宋体" w:hAnsi="Times New Roman" w:cs="Times New Roman"/>
          <w:w w:val="105"/>
          <w:sz w:val="24"/>
          <w:szCs w:val="24"/>
        </w:rPr>
        <w:t>，</w:t>
      </w:r>
      <w:r w:rsidRPr="00A339EE">
        <w:rPr>
          <w:rFonts w:ascii="Times New Roman" w:eastAsia="宋体" w:hAnsi="Times New Roman" w:cs="Times New Roman"/>
          <w:w w:val="105"/>
          <w:sz w:val="24"/>
          <w:szCs w:val="24"/>
        </w:rPr>
        <w:t>3</w:t>
      </w:r>
      <w:r w:rsidRPr="00A339EE">
        <w:rPr>
          <w:rFonts w:ascii="Times New Roman" w:eastAsia="宋体" w:hAnsi="Times New Roman" w:cs="Times New Roman"/>
          <w:w w:val="105"/>
          <w:sz w:val="24"/>
          <w:szCs w:val="24"/>
        </w:rPr>
        <w:t>至</w:t>
      </w:r>
      <w:r w:rsidRPr="00A339EE">
        <w:rPr>
          <w:rFonts w:ascii="Times New Roman" w:eastAsia="宋体" w:hAnsi="Times New Roman" w:cs="Times New Roman"/>
          <w:w w:val="105"/>
          <w:sz w:val="24"/>
          <w:szCs w:val="24"/>
        </w:rPr>
        <w:t>10 kg</w:t>
      </w:r>
      <w:r w:rsidRPr="00A339EE">
        <w:rPr>
          <w:rFonts w:ascii="Times New Roman" w:eastAsia="宋体" w:hAnsi="Times New Roman" w:cs="Times New Roman"/>
          <w:w w:val="105"/>
          <w:sz w:val="24"/>
          <w:szCs w:val="24"/>
        </w:rPr>
        <w:t>的患者需要</w:t>
      </w:r>
      <w:r w:rsidRPr="00A339EE">
        <w:rPr>
          <w:rFonts w:ascii="Times New Roman" w:eastAsia="宋体" w:hAnsi="Times New Roman" w:cs="Times New Roman"/>
          <w:w w:val="105"/>
          <w:sz w:val="24"/>
          <w:szCs w:val="24"/>
        </w:rPr>
        <w:t>125</w:t>
      </w:r>
      <w:r w:rsidRPr="00A339EE">
        <w:rPr>
          <w:rFonts w:ascii="Times New Roman" w:eastAsia="宋体" w:hAnsi="Times New Roman" w:cs="Times New Roman"/>
          <w:w w:val="105"/>
          <w:sz w:val="24"/>
          <w:szCs w:val="24"/>
        </w:rPr>
        <w:t>至</w:t>
      </w:r>
      <w:r w:rsidRPr="00A339EE">
        <w:rPr>
          <w:rFonts w:ascii="Times New Roman" w:eastAsia="宋体" w:hAnsi="Times New Roman" w:cs="Times New Roman"/>
          <w:w w:val="105"/>
          <w:sz w:val="24"/>
          <w:szCs w:val="24"/>
        </w:rPr>
        <w:t>175 mL/kg /min</w:t>
      </w:r>
      <w:r w:rsidRPr="00A339EE">
        <w:rPr>
          <w:rFonts w:ascii="Times New Roman" w:eastAsia="宋体" w:hAnsi="Times New Roman" w:cs="Times New Roman"/>
          <w:w w:val="105"/>
          <w:sz w:val="24"/>
          <w:szCs w:val="24"/>
        </w:rPr>
        <w:t>的流</w:t>
      </w:r>
      <w:r w:rsidRPr="00A339EE">
        <w:rPr>
          <w:rFonts w:ascii="Times New Roman" w:eastAsia="宋体" w:hAnsi="Times New Roman" w:cs="Times New Roman"/>
          <w:w w:val="105"/>
          <w:sz w:val="24"/>
          <w:szCs w:val="24"/>
          <w:lang w:eastAsia="zh-CN"/>
        </w:rPr>
        <w:t>量</w:t>
      </w:r>
      <w:r w:rsidRPr="00A339EE">
        <w:rPr>
          <w:rFonts w:ascii="Times New Roman" w:eastAsia="宋体" w:hAnsi="Times New Roman" w:cs="Times New Roman"/>
          <w:w w:val="105"/>
          <w:sz w:val="24"/>
          <w:szCs w:val="24"/>
        </w:rPr>
        <w:t>，</w:t>
      </w:r>
      <w:r w:rsidRPr="00A339EE">
        <w:rPr>
          <w:rFonts w:ascii="Times New Roman" w:eastAsia="宋体" w:hAnsi="Times New Roman" w:cs="Times New Roman"/>
          <w:w w:val="105"/>
          <w:sz w:val="24"/>
          <w:szCs w:val="24"/>
        </w:rPr>
        <w:t>10-20 kg</w:t>
      </w:r>
      <w:r w:rsidRPr="00A339EE">
        <w:rPr>
          <w:rFonts w:ascii="Times New Roman" w:eastAsia="宋体" w:hAnsi="Times New Roman" w:cs="Times New Roman"/>
          <w:w w:val="105"/>
          <w:sz w:val="24"/>
          <w:szCs w:val="24"/>
        </w:rPr>
        <w:t>的患者需要</w:t>
      </w:r>
      <w:r w:rsidRPr="00A339EE">
        <w:rPr>
          <w:rFonts w:ascii="Times New Roman" w:eastAsia="宋体" w:hAnsi="Times New Roman" w:cs="Times New Roman"/>
          <w:w w:val="105"/>
          <w:sz w:val="24"/>
          <w:szCs w:val="24"/>
        </w:rPr>
        <w:t>80</w:t>
      </w:r>
      <w:r w:rsidRPr="00A339EE">
        <w:rPr>
          <w:rFonts w:ascii="Times New Roman" w:eastAsia="宋体" w:hAnsi="Times New Roman" w:cs="Times New Roman"/>
          <w:w w:val="105"/>
          <w:sz w:val="24"/>
          <w:szCs w:val="24"/>
        </w:rPr>
        <w:t>至</w:t>
      </w:r>
      <w:r w:rsidRPr="00A339EE">
        <w:rPr>
          <w:rFonts w:ascii="Times New Roman" w:eastAsia="宋体" w:hAnsi="Times New Roman" w:cs="Times New Roman"/>
          <w:w w:val="105"/>
          <w:sz w:val="24"/>
          <w:szCs w:val="24"/>
        </w:rPr>
        <w:t>150 mL/kg/min</w:t>
      </w:r>
      <w:r w:rsidRPr="00A339EE">
        <w:rPr>
          <w:rFonts w:ascii="Times New Roman" w:eastAsia="宋体" w:hAnsi="Times New Roman" w:cs="Times New Roman"/>
          <w:w w:val="105"/>
          <w:sz w:val="24"/>
          <w:szCs w:val="24"/>
        </w:rPr>
        <w:t>的流</w:t>
      </w:r>
      <w:r w:rsidRPr="00A339EE">
        <w:rPr>
          <w:rFonts w:ascii="Times New Roman" w:eastAsia="宋体" w:hAnsi="Times New Roman" w:cs="Times New Roman"/>
          <w:w w:val="105"/>
          <w:sz w:val="24"/>
          <w:szCs w:val="24"/>
          <w:lang w:eastAsia="zh-CN"/>
        </w:rPr>
        <w:t>量</w:t>
      </w:r>
      <w:r w:rsidRPr="00A339EE">
        <w:rPr>
          <w:rFonts w:ascii="Times New Roman" w:eastAsia="宋体" w:hAnsi="Times New Roman" w:cs="Times New Roman"/>
          <w:w w:val="105"/>
          <w:sz w:val="24"/>
          <w:szCs w:val="24"/>
        </w:rPr>
        <w:t>。</w:t>
      </w:r>
    </w:p>
    <w:p w14:paraId="304EEE5C" w14:textId="4B4AA86D" w:rsidR="00DB1B29" w:rsidRPr="00A339EE" w:rsidRDefault="00652066" w:rsidP="00A339EE">
      <w:pPr>
        <w:pStyle w:val="a3"/>
        <w:spacing w:line="360" w:lineRule="auto"/>
        <w:ind w:right="102" w:firstLineChars="200" w:firstLine="503"/>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t>对脑灌注和流量的特殊考虑与涉及主动脉弓及其分支的小儿心脏手术有关，或者与</w:t>
      </w:r>
      <w:r w:rsidR="007B7A2A">
        <w:rPr>
          <w:rFonts w:ascii="Times New Roman" w:eastAsia="宋体" w:hAnsi="Times New Roman" w:cs="Times New Roman" w:hint="eastAsia"/>
          <w:w w:val="105"/>
          <w:sz w:val="24"/>
          <w:szCs w:val="24"/>
          <w:lang w:eastAsia="zh-CN"/>
        </w:rPr>
        <w:t>低流量</w:t>
      </w:r>
      <w:r w:rsidRPr="00A339EE">
        <w:rPr>
          <w:rFonts w:ascii="Times New Roman" w:eastAsia="宋体" w:hAnsi="Times New Roman" w:cs="Times New Roman"/>
          <w:w w:val="105"/>
          <w:sz w:val="24"/>
          <w:szCs w:val="24"/>
          <w:lang w:eastAsia="zh-CN"/>
        </w:rPr>
        <w:t>流或完全停循环的时</w:t>
      </w:r>
      <w:r w:rsidR="007B7A2A">
        <w:rPr>
          <w:rFonts w:ascii="Times New Roman" w:eastAsia="宋体" w:hAnsi="Times New Roman" w:cs="Times New Roman" w:hint="eastAsia"/>
          <w:w w:val="105"/>
          <w:sz w:val="24"/>
          <w:szCs w:val="24"/>
          <w:lang w:eastAsia="zh-CN"/>
        </w:rPr>
        <w:t>间</w:t>
      </w:r>
      <w:r w:rsidRPr="00A339EE">
        <w:rPr>
          <w:rFonts w:ascii="Times New Roman" w:eastAsia="宋体" w:hAnsi="Times New Roman" w:cs="Times New Roman"/>
          <w:w w:val="105"/>
          <w:sz w:val="24"/>
          <w:szCs w:val="24"/>
          <w:lang w:eastAsia="zh-CN"/>
        </w:rPr>
        <w:t>有关，因为这些可能与结构性脑损伤和神经发育受损的结局高度相关。尽管文献中关于小儿患者在低氧损伤中一种技术优于另一种技术的优势尚无共识，但可通过深低温停循环（</w:t>
      </w:r>
      <w:r w:rsidRPr="00A339EE">
        <w:rPr>
          <w:rFonts w:ascii="Times New Roman" w:eastAsia="宋体" w:hAnsi="Times New Roman" w:cs="Times New Roman"/>
          <w:w w:val="105"/>
          <w:sz w:val="24"/>
          <w:szCs w:val="24"/>
          <w:lang w:eastAsia="zh-CN"/>
        </w:rPr>
        <w:t>DHCA</w:t>
      </w:r>
      <w:r w:rsidRPr="00A339EE">
        <w:rPr>
          <w:rFonts w:ascii="Times New Roman" w:eastAsia="宋体" w:hAnsi="Times New Roman" w:cs="Times New Roman"/>
          <w:w w:val="105"/>
          <w:sz w:val="24"/>
          <w:szCs w:val="24"/>
          <w:lang w:eastAsia="zh-CN"/>
        </w:rPr>
        <w:t>）或区域脑灌注（</w:t>
      </w:r>
      <w:r w:rsidRPr="00A339EE">
        <w:rPr>
          <w:rFonts w:ascii="Times New Roman" w:eastAsia="宋体" w:hAnsi="Times New Roman" w:cs="Times New Roman"/>
          <w:w w:val="105"/>
          <w:sz w:val="24"/>
          <w:szCs w:val="24"/>
          <w:lang w:eastAsia="zh-CN"/>
        </w:rPr>
        <w:t>RCP</w:t>
      </w:r>
      <w:r w:rsidRPr="00A339EE">
        <w:rPr>
          <w:rFonts w:ascii="Times New Roman" w:eastAsia="宋体" w:hAnsi="Times New Roman" w:cs="Times New Roman"/>
          <w:w w:val="105"/>
          <w:sz w:val="24"/>
          <w:szCs w:val="24"/>
          <w:lang w:eastAsia="zh-CN"/>
        </w:rPr>
        <w:t>）减轻脑损伤。停循环期间</w:t>
      </w:r>
      <w:r w:rsidRPr="00A339EE">
        <w:rPr>
          <w:rFonts w:ascii="Times New Roman" w:eastAsia="宋体" w:hAnsi="Times New Roman" w:cs="Times New Roman"/>
          <w:w w:val="105"/>
          <w:sz w:val="24"/>
          <w:szCs w:val="24"/>
          <w:lang w:eastAsia="zh-CN"/>
        </w:rPr>
        <w:t>RCP</w:t>
      </w:r>
      <w:r w:rsidRPr="00A339EE">
        <w:rPr>
          <w:rFonts w:ascii="Times New Roman" w:eastAsia="宋体" w:hAnsi="Times New Roman" w:cs="Times New Roman"/>
          <w:w w:val="105"/>
          <w:sz w:val="24"/>
          <w:szCs w:val="24"/>
          <w:lang w:eastAsia="zh-CN"/>
        </w:rPr>
        <w:t>技术存在显著差异使该技术在</w:t>
      </w:r>
      <w:r w:rsidRPr="00A339EE">
        <w:rPr>
          <w:rFonts w:ascii="Times New Roman" w:eastAsia="宋体" w:hAnsi="Times New Roman" w:cs="Times New Roman"/>
          <w:w w:val="105"/>
          <w:sz w:val="24"/>
          <w:szCs w:val="24"/>
          <w:lang w:eastAsia="zh-CN"/>
        </w:rPr>
        <w:t>DHCA</w:t>
      </w:r>
      <w:r w:rsidRPr="00A339EE">
        <w:rPr>
          <w:rFonts w:ascii="Times New Roman" w:eastAsia="宋体" w:hAnsi="Times New Roman" w:cs="Times New Roman"/>
          <w:w w:val="105"/>
          <w:sz w:val="24"/>
          <w:szCs w:val="24"/>
          <w:lang w:eastAsia="zh-CN"/>
        </w:rPr>
        <w:t>与</w:t>
      </w:r>
      <w:r w:rsidRPr="00A339EE">
        <w:rPr>
          <w:rFonts w:ascii="Times New Roman" w:eastAsia="宋体" w:hAnsi="Times New Roman" w:cs="Times New Roman"/>
          <w:w w:val="105"/>
          <w:sz w:val="24"/>
          <w:szCs w:val="24"/>
          <w:lang w:eastAsia="zh-CN"/>
        </w:rPr>
        <w:t>RCP</w:t>
      </w:r>
      <w:r w:rsidRPr="00A339EE">
        <w:rPr>
          <w:rFonts w:ascii="Times New Roman" w:eastAsia="宋体" w:hAnsi="Times New Roman" w:cs="Times New Roman"/>
          <w:w w:val="105"/>
          <w:sz w:val="24"/>
          <w:szCs w:val="24"/>
          <w:lang w:eastAsia="zh-CN"/>
        </w:rPr>
        <w:t>的讨论中进一步复杂化。</w:t>
      </w:r>
      <w:r w:rsidRPr="00A339EE">
        <w:rPr>
          <w:rFonts w:ascii="Times New Roman" w:eastAsia="宋体" w:hAnsi="Times New Roman" w:cs="Times New Roman"/>
          <w:w w:val="105"/>
          <w:sz w:val="24"/>
          <w:szCs w:val="24"/>
          <w:lang w:eastAsia="zh-CN"/>
        </w:rPr>
        <w:t>Fraser</w:t>
      </w:r>
      <w:r w:rsidRPr="00A339EE">
        <w:rPr>
          <w:rFonts w:ascii="Times New Roman" w:eastAsia="宋体" w:hAnsi="Times New Roman" w:cs="Times New Roman"/>
          <w:w w:val="105"/>
          <w:sz w:val="24"/>
          <w:szCs w:val="24"/>
          <w:lang w:eastAsia="zh-CN"/>
        </w:rPr>
        <w:t>和</w:t>
      </w:r>
      <w:r w:rsidRPr="00A339EE">
        <w:rPr>
          <w:rFonts w:ascii="Times New Roman" w:eastAsia="宋体" w:hAnsi="Times New Roman" w:cs="Times New Roman"/>
          <w:w w:val="105"/>
          <w:sz w:val="24"/>
          <w:szCs w:val="24"/>
          <w:lang w:eastAsia="zh-CN"/>
        </w:rPr>
        <w:t>Andropoulos</w:t>
      </w:r>
      <w:r w:rsidRPr="00A339EE">
        <w:rPr>
          <w:rFonts w:ascii="Times New Roman" w:eastAsia="宋体" w:hAnsi="Times New Roman" w:cs="Times New Roman"/>
          <w:color w:val="000000" w:themeColor="text1"/>
          <w:sz w:val="24"/>
          <w:szCs w:val="24"/>
          <w:lang w:eastAsia="zh-CN"/>
        </w:rPr>
        <w:t>提出了一些</w:t>
      </w:r>
      <w:r w:rsidRPr="00A339EE">
        <w:rPr>
          <w:rFonts w:ascii="Times New Roman" w:eastAsia="宋体" w:hAnsi="Times New Roman" w:cs="Times New Roman"/>
          <w:color w:val="000000" w:themeColor="text1"/>
          <w:sz w:val="24"/>
          <w:szCs w:val="24"/>
          <w:lang w:eastAsia="zh-CN"/>
        </w:rPr>
        <w:t>RCP</w:t>
      </w:r>
      <w:r w:rsidRPr="00A339EE">
        <w:rPr>
          <w:rFonts w:ascii="Times New Roman" w:eastAsia="宋体" w:hAnsi="Times New Roman" w:cs="Times New Roman"/>
          <w:color w:val="000000" w:themeColor="text1"/>
          <w:sz w:val="24"/>
          <w:szCs w:val="24"/>
          <w:lang w:eastAsia="zh-CN"/>
        </w:rPr>
        <w:t>通用指导原则，认为新生儿主动脉弓修复的</w:t>
      </w:r>
      <w:r w:rsidRPr="00A339EE">
        <w:rPr>
          <w:rFonts w:ascii="Times New Roman" w:eastAsia="宋体" w:hAnsi="Times New Roman" w:cs="Times New Roman"/>
          <w:color w:val="000000" w:themeColor="text1"/>
          <w:sz w:val="24"/>
          <w:szCs w:val="24"/>
          <w:lang w:eastAsia="zh-CN"/>
        </w:rPr>
        <w:t>RCP</w:t>
      </w:r>
      <w:r w:rsidRPr="00A339EE">
        <w:rPr>
          <w:rFonts w:ascii="Times New Roman" w:eastAsia="宋体" w:hAnsi="Times New Roman" w:cs="Times New Roman"/>
          <w:color w:val="000000" w:themeColor="text1"/>
          <w:sz w:val="24"/>
          <w:szCs w:val="24"/>
          <w:lang w:eastAsia="zh-CN"/>
        </w:rPr>
        <w:t>流</w:t>
      </w:r>
      <w:r w:rsidR="00720825">
        <w:rPr>
          <w:rFonts w:ascii="Times New Roman" w:eastAsia="宋体" w:hAnsi="Times New Roman" w:cs="Times New Roman" w:hint="eastAsia"/>
          <w:color w:val="000000" w:themeColor="text1"/>
          <w:sz w:val="24"/>
          <w:szCs w:val="24"/>
          <w:lang w:eastAsia="zh-CN"/>
        </w:rPr>
        <w:t>量</w:t>
      </w:r>
      <w:r w:rsidRPr="00A339EE">
        <w:rPr>
          <w:rFonts w:ascii="Times New Roman" w:eastAsia="宋体" w:hAnsi="Times New Roman" w:cs="Times New Roman"/>
          <w:color w:val="000000" w:themeColor="text1"/>
          <w:sz w:val="24"/>
          <w:szCs w:val="24"/>
          <w:lang w:eastAsia="zh-CN"/>
        </w:rPr>
        <w:t>应在</w:t>
      </w:r>
      <w:r w:rsidRPr="00A339EE">
        <w:rPr>
          <w:rFonts w:ascii="Times New Roman" w:eastAsia="宋体" w:hAnsi="Times New Roman" w:cs="Times New Roman"/>
          <w:color w:val="000000" w:themeColor="text1"/>
          <w:sz w:val="24"/>
          <w:szCs w:val="24"/>
          <w:lang w:eastAsia="zh-CN"/>
        </w:rPr>
        <w:t>50</w:t>
      </w:r>
      <w:r w:rsidRPr="00A339EE">
        <w:rPr>
          <w:rFonts w:ascii="Times New Roman" w:eastAsia="宋体" w:hAnsi="Times New Roman" w:cs="Times New Roman"/>
          <w:color w:val="000000" w:themeColor="text1"/>
          <w:sz w:val="24"/>
          <w:szCs w:val="24"/>
          <w:lang w:eastAsia="zh-CN"/>
        </w:rPr>
        <w:t>至</w:t>
      </w:r>
      <w:r w:rsidRPr="00A339EE">
        <w:rPr>
          <w:rFonts w:ascii="Times New Roman" w:eastAsia="宋体" w:hAnsi="Times New Roman" w:cs="Times New Roman"/>
          <w:color w:val="000000" w:themeColor="text1"/>
          <w:sz w:val="24"/>
          <w:szCs w:val="24"/>
          <w:lang w:eastAsia="zh-CN"/>
        </w:rPr>
        <w:t>80 mL/kg/min</w:t>
      </w:r>
      <w:r w:rsidRPr="00A339EE">
        <w:rPr>
          <w:rFonts w:ascii="Times New Roman" w:eastAsia="宋体" w:hAnsi="Times New Roman" w:cs="Times New Roman"/>
          <w:color w:val="000000" w:themeColor="text1"/>
          <w:sz w:val="24"/>
          <w:szCs w:val="24"/>
          <w:lang w:eastAsia="zh-CN"/>
        </w:rPr>
        <w:t>之间，以提供适当的脑保护。此外，在停循环期间，</w:t>
      </w:r>
      <w:r w:rsidRPr="00A339EE">
        <w:rPr>
          <w:rFonts w:ascii="Times New Roman" w:eastAsia="宋体" w:hAnsi="Times New Roman" w:cs="Times New Roman"/>
          <w:color w:val="000000" w:themeColor="text1"/>
          <w:sz w:val="24"/>
          <w:szCs w:val="24"/>
          <w:lang w:eastAsia="zh-CN"/>
        </w:rPr>
        <w:lastRenderedPageBreak/>
        <w:t>NIRS</w:t>
      </w:r>
      <w:r w:rsidRPr="00A339EE">
        <w:rPr>
          <w:rFonts w:ascii="Times New Roman" w:eastAsia="宋体" w:hAnsi="Times New Roman" w:cs="Times New Roman"/>
          <w:color w:val="000000" w:themeColor="text1"/>
          <w:sz w:val="24"/>
          <w:szCs w:val="24"/>
          <w:lang w:eastAsia="zh-CN"/>
        </w:rPr>
        <w:t>应用于监测脑氧合并指导</w:t>
      </w:r>
      <w:r w:rsidRPr="00A339EE">
        <w:rPr>
          <w:rFonts w:ascii="Times New Roman" w:eastAsia="宋体" w:hAnsi="Times New Roman" w:cs="Times New Roman"/>
          <w:color w:val="000000" w:themeColor="text1"/>
          <w:sz w:val="24"/>
          <w:szCs w:val="24"/>
          <w:lang w:eastAsia="zh-CN"/>
        </w:rPr>
        <w:t>ACP</w:t>
      </w:r>
      <w:r w:rsidRPr="00A339EE">
        <w:rPr>
          <w:rFonts w:ascii="Times New Roman" w:eastAsia="宋体" w:hAnsi="Times New Roman" w:cs="Times New Roman"/>
          <w:color w:val="000000" w:themeColor="text1"/>
          <w:sz w:val="24"/>
          <w:szCs w:val="24"/>
          <w:lang w:eastAsia="zh-CN"/>
        </w:rPr>
        <w:t>流</w:t>
      </w:r>
      <w:r w:rsidR="00720825">
        <w:rPr>
          <w:rFonts w:ascii="Times New Roman" w:eastAsia="宋体" w:hAnsi="Times New Roman" w:cs="Times New Roman" w:hint="eastAsia"/>
          <w:color w:val="000000" w:themeColor="text1"/>
          <w:sz w:val="24"/>
          <w:szCs w:val="24"/>
          <w:lang w:eastAsia="zh-CN"/>
        </w:rPr>
        <w:t>量</w:t>
      </w:r>
      <w:r w:rsidRPr="00A339EE">
        <w:rPr>
          <w:rFonts w:ascii="Times New Roman" w:eastAsia="宋体" w:hAnsi="Times New Roman" w:cs="Times New Roman"/>
          <w:color w:val="000000" w:themeColor="text1"/>
          <w:sz w:val="24"/>
          <w:szCs w:val="24"/>
          <w:lang w:eastAsia="zh-CN"/>
        </w:rPr>
        <w:t>。</w:t>
      </w:r>
    </w:p>
    <w:p w14:paraId="27AEDEA7" w14:textId="4638216E" w:rsidR="00C95A0B" w:rsidRPr="00DB1B29" w:rsidRDefault="00652066" w:rsidP="00DB1B29">
      <w:pPr>
        <w:pStyle w:val="a3"/>
        <w:spacing w:line="360" w:lineRule="auto"/>
        <w:ind w:right="102" w:firstLineChars="200" w:firstLine="482"/>
        <w:jc w:val="both"/>
        <w:rPr>
          <w:rFonts w:ascii="Times New Roman" w:eastAsia="宋体" w:hAnsi="Times New Roman" w:cs="Times New Roman"/>
          <w:w w:val="105"/>
          <w:sz w:val="24"/>
          <w:szCs w:val="24"/>
          <w:lang w:eastAsia="zh-CN"/>
        </w:rPr>
      </w:pPr>
      <w:r w:rsidRPr="00DB1B29">
        <w:rPr>
          <w:rFonts w:ascii="宋体" w:eastAsia="宋体" w:hAnsi="宋体"/>
          <w:b/>
          <w:bCs/>
          <w:i/>
          <w:iCs/>
          <w:sz w:val="24"/>
          <w:szCs w:val="24"/>
          <w:lang w:eastAsia="zh-Hans"/>
        </w:rPr>
        <w:t>搏动</w:t>
      </w:r>
      <w:r w:rsidRPr="00DB1B29">
        <w:rPr>
          <w:rFonts w:ascii="宋体" w:eastAsia="宋体" w:hAnsi="宋体"/>
          <w:b/>
          <w:bCs/>
          <w:i/>
          <w:iCs/>
          <w:sz w:val="24"/>
          <w:szCs w:val="24"/>
          <w:lang w:eastAsia="zh-CN"/>
        </w:rPr>
        <w:t>灌注</w:t>
      </w:r>
      <w:r w:rsidRPr="00DB1B29">
        <w:rPr>
          <w:rFonts w:ascii="Times New Roman" w:eastAsia="宋体" w:hAnsi="Times New Roman" w:cs="Times New Roman"/>
          <w:w w:val="105"/>
          <w:sz w:val="24"/>
          <w:szCs w:val="24"/>
          <w:lang w:eastAsia="zh-CN"/>
        </w:rPr>
        <w:t>儿科</w:t>
      </w:r>
      <w:r w:rsidRPr="00DB1B29">
        <w:rPr>
          <w:rFonts w:ascii="Times New Roman" w:eastAsia="宋体" w:hAnsi="Times New Roman" w:cs="Times New Roman"/>
          <w:w w:val="105"/>
          <w:sz w:val="24"/>
          <w:szCs w:val="24"/>
          <w:lang w:eastAsia="zh-CN"/>
        </w:rPr>
        <w:t>CPB</w:t>
      </w:r>
      <w:r w:rsidRPr="00DB1B29">
        <w:rPr>
          <w:rFonts w:ascii="Times New Roman" w:eastAsia="宋体" w:hAnsi="Times New Roman" w:cs="Times New Roman"/>
          <w:w w:val="105"/>
          <w:sz w:val="24"/>
          <w:szCs w:val="24"/>
          <w:lang w:eastAsia="zh-CN"/>
        </w:rPr>
        <w:t>的</w:t>
      </w:r>
      <w:r w:rsidR="001F5946">
        <w:rPr>
          <w:rFonts w:ascii="Times New Roman" w:eastAsia="宋体" w:hAnsi="Times New Roman" w:cs="Times New Roman" w:hint="eastAsia"/>
          <w:w w:val="105"/>
          <w:sz w:val="24"/>
          <w:szCs w:val="24"/>
          <w:lang w:eastAsia="zh-CN"/>
        </w:rPr>
        <w:t>搏动</w:t>
      </w:r>
      <w:r w:rsidRPr="00DB1B29">
        <w:rPr>
          <w:rFonts w:ascii="Times New Roman" w:eastAsia="宋体" w:hAnsi="Times New Roman" w:cs="Times New Roman"/>
          <w:w w:val="105"/>
          <w:sz w:val="24"/>
          <w:szCs w:val="24"/>
          <w:lang w:eastAsia="zh-CN"/>
        </w:rPr>
        <w:t>灌注技术已成为许多研究的主题，但仍在激烈辩论中。</w:t>
      </w:r>
      <w:r w:rsidRPr="00DB1B29">
        <w:rPr>
          <w:rFonts w:ascii="Times New Roman" w:eastAsia="宋体" w:hAnsi="Times New Roman" w:cs="Times New Roman"/>
          <w:w w:val="105"/>
          <w:sz w:val="24"/>
          <w:szCs w:val="24"/>
          <w:lang w:eastAsia="zh-CN"/>
        </w:rPr>
        <w:t xml:space="preserve"> 1997</w:t>
      </w:r>
      <w:r w:rsidRPr="00DB1B29">
        <w:rPr>
          <w:rFonts w:ascii="Times New Roman" w:eastAsia="宋体" w:hAnsi="Times New Roman" w:cs="Times New Roman"/>
          <w:w w:val="105"/>
          <w:sz w:val="24"/>
          <w:szCs w:val="24"/>
          <w:lang w:eastAsia="zh-CN"/>
        </w:rPr>
        <w:t>年，</w:t>
      </w:r>
      <w:r w:rsidRPr="00DB1B29">
        <w:rPr>
          <w:rFonts w:ascii="Times New Roman" w:eastAsia="宋体" w:hAnsi="Times New Roman" w:cs="Times New Roman"/>
          <w:w w:val="105"/>
          <w:sz w:val="24"/>
          <w:szCs w:val="24"/>
          <w:lang w:eastAsia="zh-CN"/>
        </w:rPr>
        <w:t>Chow</w:t>
      </w:r>
      <w:r w:rsidRPr="00DB1B29">
        <w:rPr>
          <w:rFonts w:ascii="Times New Roman" w:eastAsia="宋体" w:hAnsi="Times New Roman" w:cs="Times New Roman"/>
          <w:w w:val="105"/>
          <w:sz w:val="24"/>
          <w:szCs w:val="24"/>
          <w:lang w:eastAsia="zh-CN"/>
        </w:rPr>
        <w:t>等人比较了中位年龄为两个月的</w:t>
      </w:r>
      <w:r w:rsidRPr="00DB1B29">
        <w:rPr>
          <w:rFonts w:ascii="Times New Roman" w:eastAsia="宋体" w:hAnsi="Times New Roman" w:cs="Times New Roman"/>
          <w:w w:val="105"/>
          <w:sz w:val="24"/>
          <w:szCs w:val="24"/>
          <w:lang w:eastAsia="zh-CN"/>
        </w:rPr>
        <w:t>40</w:t>
      </w:r>
      <w:r w:rsidRPr="00DB1B29">
        <w:rPr>
          <w:rFonts w:ascii="Times New Roman" w:eastAsia="宋体" w:hAnsi="Times New Roman" w:cs="Times New Roman"/>
          <w:w w:val="105"/>
          <w:sz w:val="24"/>
          <w:szCs w:val="24"/>
          <w:lang w:eastAsia="zh-CN"/>
        </w:rPr>
        <w:t>例儿科患者的</w:t>
      </w:r>
      <w:r w:rsidR="001F5946">
        <w:rPr>
          <w:rFonts w:ascii="Times New Roman" w:eastAsia="宋体" w:hAnsi="Times New Roman" w:cs="Times New Roman" w:hint="eastAsia"/>
          <w:w w:val="105"/>
          <w:sz w:val="24"/>
          <w:szCs w:val="24"/>
          <w:lang w:eastAsia="zh-CN"/>
        </w:rPr>
        <w:t>搏动</w:t>
      </w:r>
      <w:r w:rsidRPr="00DB1B29">
        <w:rPr>
          <w:rFonts w:ascii="Times New Roman" w:eastAsia="宋体" w:hAnsi="Times New Roman" w:cs="Times New Roman"/>
          <w:w w:val="105"/>
          <w:sz w:val="24"/>
          <w:szCs w:val="24"/>
          <w:lang w:eastAsia="zh-CN"/>
        </w:rPr>
        <w:t>血流和非</w:t>
      </w:r>
      <w:r w:rsidR="001F5946">
        <w:rPr>
          <w:rFonts w:ascii="Times New Roman" w:eastAsia="宋体" w:hAnsi="Times New Roman" w:cs="Times New Roman" w:hint="eastAsia"/>
          <w:w w:val="105"/>
          <w:sz w:val="24"/>
          <w:szCs w:val="24"/>
          <w:lang w:eastAsia="zh-CN"/>
        </w:rPr>
        <w:t>搏动</w:t>
      </w:r>
      <w:r w:rsidRPr="00DB1B29">
        <w:rPr>
          <w:rFonts w:ascii="Times New Roman" w:eastAsia="宋体" w:hAnsi="Times New Roman" w:cs="Times New Roman"/>
          <w:w w:val="105"/>
          <w:sz w:val="24"/>
          <w:szCs w:val="24"/>
          <w:lang w:eastAsia="zh-CN"/>
        </w:rPr>
        <w:t>血流。他们得出结论，脑血流量受流速影响，但不受</w:t>
      </w:r>
      <w:r w:rsidR="001F5946">
        <w:rPr>
          <w:rFonts w:ascii="Times New Roman" w:eastAsia="宋体" w:hAnsi="Times New Roman" w:cs="Times New Roman" w:hint="eastAsia"/>
          <w:w w:val="105"/>
          <w:sz w:val="24"/>
          <w:szCs w:val="24"/>
          <w:lang w:eastAsia="zh-CN"/>
        </w:rPr>
        <w:t>搏动</w:t>
      </w:r>
      <w:r w:rsidRPr="00DB1B29">
        <w:rPr>
          <w:rFonts w:ascii="Times New Roman" w:eastAsia="宋体" w:hAnsi="Times New Roman" w:cs="Times New Roman"/>
          <w:w w:val="105"/>
          <w:sz w:val="24"/>
          <w:szCs w:val="24"/>
          <w:lang w:eastAsia="zh-CN"/>
        </w:rPr>
        <w:t>或非</w:t>
      </w:r>
      <w:r w:rsidR="001F5946">
        <w:rPr>
          <w:rFonts w:ascii="Times New Roman" w:eastAsia="宋体" w:hAnsi="Times New Roman" w:cs="Times New Roman" w:hint="eastAsia"/>
          <w:w w:val="105"/>
          <w:sz w:val="24"/>
          <w:szCs w:val="24"/>
          <w:lang w:eastAsia="zh-CN"/>
        </w:rPr>
        <w:t>搏动</w:t>
      </w:r>
      <w:r w:rsidRPr="00DB1B29">
        <w:rPr>
          <w:rFonts w:ascii="Times New Roman" w:eastAsia="宋体" w:hAnsi="Times New Roman" w:cs="Times New Roman"/>
          <w:w w:val="105"/>
          <w:sz w:val="24"/>
          <w:szCs w:val="24"/>
          <w:lang w:eastAsia="zh-CN"/>
        </w:rPr>
        <w:t>血流的影响。</w:t>
      </w:r>
      <w:r w:rsidRPr="00DB1B29">
        <w:rPr>
          <w:rFonts w:ascii="Times New Roman" w:eastAsia="宋体" w:hAnsi="Times New Roman" w:cs="Times New Roman"/>
          <w:w w:val="105"/>
          <w:sz w:val="24"/>
          <w:szCs w:val="24"/>
          <w:lang w:eastAsia="zh-CN"/>
        </w:rPr>
        <w:t>Alkan</w:t>
      </w:r>
      <w:r w:rsidRPr="00DB1B29">
        <w:rPr>
          <w:rFonts w:ascii="Times New Roman" w:eastAsia="宋体" w:hAnsi="Times New Roman" w:cs="Times New Roman"/>
          <w:w w:val="105"/>
          <w:sz w:val="24"/>
          <w:szCs w:val="24"/>
          <w:lang w:eastAsia="zh-CN"/>
        </w:rPr>
        <w:t>等人在</w:t>
      </w:r>
      <w:r w:rsidRPr="00DB1B29">
        <w:rPr>
          <w:rFonts w:ascii="Times New Roman" w:eastAsia="宋体" w:hAnsi="Times New Roman" w:cs="Times New Roman"/>
          <w:w w:val="105"/>
          <w:sz w:val="24"/>
          <w:szCs w:val="24"/>
          <w:lang w:eastAsia="zh-CN"/>
        </w:rPr>
        <w:t>2006</w:t>
      </w:r>
      <w:r w:rsidRPr="00DB1B29">
        <w:rPr>
          <w:rFonts w:ascii="Times New Roman" w:eastAsia="宋体" w:hAnsi="Times New Roman" w:cs="Times New Roman"/>
          <w:w w:val="105"/>
          <w:sz w:val="24"/>
          <w:szCs w:val="24"/>
          <w:lang w:eastAsia="zh-CN"/>
        </w:rPr>
        <w:t>年和</w:t>
      </w:r>
      <w:r w:rsidRPr="00DB1B29">
        <w:rPr>
          <w:rFonts w:ascii="Times New Roman" w:eastAsia="宋体" w:hAnsi="Times New Roman" w:cs="Times New Roman"/>
          <w:w w:val="105"/>
          <w:sz w:val="24"/>
          <w:szCs w:val="24"/>
          <w:lang w:eastAsia="zh-CN"/>
        </w:rPr>
        <w:t>2007</w:t>
      </w:r>
      <w:r w:rsidRPr="00DB1B29">
        <w:rPr>
          <w:rFonts w:ascii="Times New Roman" w:eastAsia="宋体" w:hAnsi="Times New Roman" w:cs="Times New Roman"/>
          <w:w w:val="105"/>
          <w:sz w:val="24"/>
          <w:szCs w:val="24"/>
          <w:lang w:eastAsia="zh-CN"/>
        </w:rPr>
        <w:t>年分别进行了两项研究，以比较搏动性和非搏动性灌注。两项研究均发现，搏动性组在某些临床结局参数方面更优越。具体而言，搏动组患者的正性肌力药物给药较少，术后白蛋白水平较高，术后乳酸水平较低，</w:t>
      </w:r>
      <w:r w:rsidR="001F5946">
        <w:rPr>
          <w:rFonts w:ascii="Times New Roman" w:eastAsia="宋体" w:hAnsi="Times New Roman" w:cs="Times New Roman" w:hint="eastAsia"/>
          <w:w w:val="105"/>
          <w:sz w:val="24"/>
          <w:szCs w:val="24"/>
          <w:lang w:eastAsia="zh-CN"/>
        </w:rPr>
        <w:t>带</w:t>
      </w:r>
      <w:r w:rsidRPr="00DB1B29">
        <w:rPr>
          <w:rFonts w:ascii="Times New Roman" w:eastAsia="宋体" w:hAnsi="Times New Roman" w:cs="Times New Roman"/>
          <w:w w:val="105"/>
          <w:sz w:val="24"/>
          <w:szCs w:val="24"/>
          <w:lang w:eastAsia="zh-CN"/>
        </w:rPr>
        <w:t>管时间较短，</w:t>
      </w:r>
      <w:r w:rsidRPr="00DB1B29">
        <w:rPr>
          <w:rFonts w:ascii="Times New Roman" w:eastAsia="宋体" w:hAnsi="Times New Roman" w:cs="Times New Roman"/>
          <w:w w:val="105"/>
          <w:sz w:val="24"/>
          <w:szCs w:val="24"/>
          <w:lang w:eastAsia="zh-CN"/>
        </w:rPr>
        <w:t>ICU</w:t>
      </w:r>
      <w:r w:rsidR="001F5946">
        <w:rPr>
          <w:rFonts w:ascii="Times New Roman" w:eastAsia="宋体" w:hAnsi="Times New Roman" w:cs="Times New Roman" w:hint="eastAsia"/>
          <w:w w:val="105"/>
          <w:sz w:val="24"/>
          <w:szCs w:val="24"/>
          <w:lang w:eastAsia="zh-CN"/>
        </w:rPr>
        <w:t>时间</w:t>
      </w:r>
      <w:r w:rsidRPr="00DB1B29">
        <w:rPr>
          <w:rFonts w:ascii="Times New Roman" w:eastAsia="宋体" w:hAnsi="Times New Roman" w:cs="Times New Roman"/>
          <w:w w:val="105"/>
          <w:sz w:val="24"/>
          <w:szCs w:val="24"/>
          <w:lang w:eastAsia="zh-CN"/>
        </w:rPr>
        <w:t>和住院时间较短。</w:t>
      </w:r>
      <w:r w:rsidRPr="00DB1B29">
        <w:rPr>
          <w:rFonts w:ascii="Times New Roman" w:eastAsia="宋体" w:hAnsi="Times New Roman" w:cs="Times New Roman"/>
          <w:w w:val="105"/>
          <w:sz w:val="24"/>
          <w:szCs w:val="24"/>
          <w:lang w:eastAsia="zh-CN"/>
        </w:rPr>
        <w:t>Ji</w:t>
      </w:r>
      <w:r w:rsidRPr="00DB1B29">
        <w:rPr>
          <w:rFonts w:ascii="Times New Roman" w:eastAsia="宋体" w:hAnsi="Times New Roman" w:cs="Times New Roman"/>
          <w:w w:val="105"/>
          <w:sz w:val="24"/>
          <w:szCs w:val="24"/>
          <w:lang w:eastAsia="zh-CN"/>
        </w:rPr>
        <w:t>和</w:t>
      </w:r>
      <w:r w:rsidRPr="00DB1B29">
        <w:rPr>
          <w:rFonts w:ascii="Times New Roman" w:eastAsia="宋体" w:hAnsi="Times New Roman" w:cs="Times New Roman"/>
          <w:w w:val="105"/>
          <w:sz w:val="24"/>
          <w:szCs w:val="24"/>
          <w:lang w:eastAsia="zh-CN"/>
        </w:rPr>
        <w:t>Undar</w:t>
      </w:r>
      <w:r w:rsidRPr="00DB1B29">
        <w:rPr>
          <w:rFonts w:ascii="Times New Roman" w:eastAsia="宋体" w:hAnsi="Times New Roman" w:cs="Times New Roman"/>
          <w:w w:val="105"/>
          <w:sz w:val="24"/>
          <w:szCs w:val="24"/>
          <w:lang w:eastAsia="zh-CN"/>
        </w:rPr>
        <w:t>以及</w:t>
      </w:r>
      <w:r w:rsidRPr="00DB1B29">
        <w:rPr>
          <w:rFonts w:ascii="Times New Roman" w:eastAsia="宋体" w:hAnsi="Times New Roman" w:cs="Times New Roman"/>
          <w:w w:val="105"/>
          <w:sz w:val="24"/>
          <w:szCs w:val="24"/>
          <w:lang w:eastAsia="zh-CN"/>
        </w:rPr>
        <w:t>Rider</w:t>
      </w:r>
      <w:r w:rsidRPr="00DB1B29">
        <w:rPr>
          <w:rFonts w:ascii="Times New Roman" w:eastAsia="宋体" w:hAnsi="Times New Roman" w:cs="Times New Roman"/>
          <w:w w:val="105"/>
          <w:sz w:val="24"/>
          <w:szCs w:val="24"/>
          <w:lang w:eastAsia="zh-CN"/>
        </w:rPr>
        <w:t>等人</w:t>
      </w:r>
      <w:r w:rsidR="001F5946">
        <w:rPr>
          <w:rFonts w:ascii="Times New Roman" w:eastAsia="宋体" w:hAnsi="Times New Roman" w:cs="Times New Roman" w:hint="eastAsia"/>
          <w:w w:val="105"/>
          <w:sz w:val="24"/>
          <w:szCs w:val="24"/>
          <w:lang w:eastAsia="zh-CN"/>
        </w:rPr>
        <w:t>分别</w:t>
      </w:r>
      <w:r w:rsidRPr="00DB1B29">
        <w:rPr>
          <w:rFonts w:ascii="Times New Roman" w:eastAsia="宋体" w:hAnsi="Times New Roman" w:cs="Times New Roman"/>
          <w:w w:val="105"/>
          <w:sz w:val="24"/>
          <w:szCs w:val="24"/>
          <w:lang w:eastAsia="zh-CN"/>
        </w:rPr>
        <w:t>在两篇文献综述中得出结论，</w:t>
      </w:r>
      <w:r w:rsidR="001F5946">
        <w:rPr>
          <w:rFonts w:ascii="Times New Roman" w:eastAsia="宋体" w:hAnsi="Times New Roman" w:cs="Times New Roman" w:hint="eastAsia"/>
          <w:w w:val="105"/>
          <w:sz w:val="24"/>
          <w:szCs w:val="24"/>
          <w:lang w:eastAsia="zh-CN"/>
        </w:rPr>
        <w:t>搏动</w:t>
      </w:r>
      <w:r w:rsidRPr="00DB1B29">
        <w:rPr>
          <w:rFonts w:ascii="Times New Roman" w:eastAsia="宋体" w:hAnsi="Times New Roman" w:cs="Times New Roman"/>
          <w:w w:val="105"/>
          <w:sz w:val="24"/>
          <w:szCs w:val="24"/>
          <w:lang w:eastAsia="zh-CN"/>
        </w:rPr>
        <w:t>灌注可改善</w:t>
      </w:r>
      <w:r w:rsidR="001F5946">
        <w:rPr>
          <w:rFonts w:ascii="Times New Roman" w:eastAsia="宋体" w:hAnsi="Times New Roman" w:cs="Times New Roman" w:hint="eastAsia"/>
          <w:w w:val="105"/>
          <w:sz w:val="24"/>
          <w:szCs w:val="24"/>
          <w:lang w:eastAsia="zh-CN"/>
        </w:rPr>
        <w:t>呼吸机</w:t>
      </w:r>
      <w:r w:rsidRPr="00DB1B29">
        <w:rPr>
          <w:rFonts w:ascii="Times New Roman" w:eastAsia="宋体" w:hAnsi="Times New Roman" w:cs="Times New Roman"/>
          <w:w w:val="105"/>
          <w:sz w:val="24"/>
          <w:szCs w:val="24"/>
          <w:lang w:eastAsia="zh-CN"/>
        </w:rPr>
        <w:t>时间</w:t>
      </w:r>
      <w:r w:rsidR="001F5946">
        <w:rPr>
          <w:rFonts w:ascii="Times New Roman" w:eastAsia="宋体" w:hAnsi="Times New Roman" w:cs="Times New Roman" w:hint="eastAsia"/>
          <w:w w:val="105"/>
          <w:sz w:val="24"/>
          <w:szCs w:val="24"/>
          <w:lang w:eastAsia="zh-CN"/>
        </w:rPr>
        <w:t>、</w:t>
      </w:r>
      <w:r w:rsidRPr="00DB1B29">
        <w:rPr>
          <w:rFonts w:ascii="Times New Roman" w:eastAsia="宋体" w:hAnsi="Times New Roman" w:cs="Times New Roman"/>
          <w:w w:val="105"/>
          <w:sz w:val="24"/>
          <w:szCs w:val="24"/>
          <w:lang w:eastAsia="zh-CN"/>
        </w:rPr>
        <w:t>缩短</w:t>
      </w:r>
      <w:r w:rsidRPr="00DB1B29">
        <w:rPr>
          <w:rFonts w:ascii="Times New Roman" w:eastAsia="宋体" w:hAnsi="Times New Roman" w:cs="Times New Roman"/>
          <w:w w:val="105"/>
          <w:sz w:val="24"/>
          <w:szCs w:val="24"/>
          <w:lang w:eastAsia="zh-CN"/>
        </w:rPr>
        <w:t>ICU</w:t>
      </w:r>
      <w:r w:rsidRPr="00DB1B29">
        <w:rPr>
          <w:rFonts w:ascii="Times New Roman" w:eastAsia="宋体" w:hAnsi="Times New Roman" w:cs="Times New Roman"/>
          <w:w w:val="105"/>
          <w:sz w:val="24"/>
          <w:szCs w:val="24"/>
          <w:lang w:eastAsia="zh-CN"/>
        </w:rPr>
        <w:t>和住院时间</w:t>
      </w:r>
      <w:r w:rsidR="001F5946">
        <w:rPr>
          <w:rFonts w:ascii="Times New Roman" w:eastAsia="宋体" w:hAnsi="Times New Roman" w:cs="Times New Roman" w:hint="eastAsia"/>
          <w:w w:val="105"/>
          <w:sz w:val="24"/>
          <w:szCs w:val="24"/>
          <w:lang w:eastAsia="zh-CN"/>
        </w:rPr>
        <w:t>、</w:t>
      </w:r>
      <w:r w:rsidRPr="00DB1B29">
        <w:rPr>
          <w:rFonts w:ascii="Times New Roman" w:eastAsia="宋体" w:hAnsi="Times New Roman" w:cs="Times New Roman"/>
          <w:w w:val="105"/>
          <w:sz w:val="24"/>
          <w:szCs w:val="24"/>
          <w:lang w:eastAsia="zh-CN"/>
        </w:rPr>
        <w:t>并降低死亡率，从而带来更好的术后效果。</w:t>
      </w:r>
      <w:r w:rsidRPr="00DB1B29">
        <w:rPr>
          <w:rFonts w:ascii="Times New Roman" w:eastAsia="宋体" w:hAnsi="Times New Roman" w:cs="Times New Roman"/>
          <w:w w:val="105"/>
          <w:sz w:val="24"/>
          <w:szCs w:val="24"/>
          <w:lang w:eastAsia="zh-CN"/>
        </w:rPr>
        <w:t>Wang</w:t>
      </w:r>
      <w:r w:rsidRPr="00DB1B29">
        <w:rPr>
          <w:rFonts w:ascii="Times New Roman" w:eastAsia="宋体" w:hAnsi="Times New Roman" w:cs="Times New Roman"/>
          <w:w w:val="105"/>
          <w:sz w:val="24"/>
          <w:szCs w:val="24"/>
          <w:lang w:eastAsia="zh-CN"/>
        </w:rPr>
        <w:t>等人在</w:t>
      </w:r>
      <w:r w:rsidRPr="00DB1B29">
        <w:rPr>
          <w:rFonts w:ascii="Times New Roman" w:eastAsia="宋体" w:hAnsi="Times New Roman" w:cs="Times New Roman"/>
          <w:w w:val="105"/>
          <w:sz w:val="24"/>
          <w:szCs w:val="24"/>
          <w:lang w:eastAsia="zh-CN"/>
        </w:rPr>
        <w:t>2010</w:t>
      </w:r>
      <w:r w:rsidRPr="00DB1B29">
        <w:rPr>
          <w:rFonts w:ascii="Times New Roman" w:eastAsia="宋体" w:hAnsi="Times New Roman" w:cs="Times New Roman"/>
          <w:w w:val="105"/>
          <w:sz w:val="24"/>
          <w:szCs w:val="24"/>
          <w:lang w:eastAsia="zh-CN"/>
        </w:rPr>
        <w:t>年评估了</w:t>
      </w:r>
      <w:r w:rsidRPr="00DB1B29">
        <w:rPr>
          <w:rFonts w:ascii="Times New Roman" w:eastAsia="宋体" w:hAnsi="Times New Roman" w:cs="Times New Roman"/>
          <w:w w:val="105"/>
          <w:sz w:val="24"/>
          <w:szCs w:val="24"/>
          <w:lang w:eastAsia="zh-CN"/>
        </w:rPr>
        <w:t>30</w:t>
      </w:r>
      <w:r w:rsidRPr="00DB1B29">
        <w:rPr>
          <w:rFonts w:ascii="Times New Roman" w:eastAsia="宋体" w:hAnsi="Times New Roman" w:cs="Times New Roman"/>
          <w:w w:val="105"/>
          <w:sz w:val="24"/>
          <w:szCs w:val="24"/>
          <w:lang w:eastAsia="zh-CN"/>
        </w:rPr>
        <w:t>例轻度低温</w:t>
      </w:r>
      <w:r w:rsidRPr="00DB1B29">
        <w:rPr>
          <w:rFonts w:ascii="Times New Roman" w:eastAsia="宋体" w:hAnsi="Times New Roman" w:cs="Times New Roman"/>
          <w:w w:val="105"/>
          <w:sz w:val="24"/>
          <w:szCs w:val="24"/>
          <w:lang w:eastAsia="zh-CN"/>
        </w:rPr>
        <w:t>CPB</w:t>
      </w:r>
      <w:r w:rsidRPr="00DB1B29">
        <w:rPr>
          <w:rFonts w:ascii="Times New Roman" w:eastAsia="宋体" w:hAnsi="Times New Roman" w:cs="Times New Roman"/>
          <w:w w:val="105"/>
          <w:sz w:val="24"/>
          <w:szCs w:val="24"/>
          <w:lang w:eastAsia="zh-CN"/>
        </w:rPr>
        <w:t>患儿的搏动性灌注对</w:t>
      </w:r>
      <w:r w:rsidRPr="00DB1B29">
        <w:rPr>
          <w:rFonts w:ascii="Times New Roman" w:eastAsia="宋体" w:hAnsi="Times New Roman" w:cs="Times New Roman"/>
          <w:w w:val="105"/>
          <w:sz w:val="24"/>
          <w:szCs w:val="24"/>
          <w:lang w:eastAsia="zh-CN"/>
        </w:rPr>
        <w:t>CBF</w:t>
      </w:r>
      <w:r w:rsidRPr="00DB1B29">
        <w:rPr>
          <w:rFonts w:ascii="Times New Roman" w:eastAsia="宋体" w:hAnsi="Times New Roman" w:cs="Times New Roman"/>
          <w:w w:val="105"/>
          <w:sz w:val="24"/>
          <w:szCs w:val="24"/>
          <w:lang w:eastAsia="zh-CN"/>
        </w:rPr>
        <w:t>的影响</w:t>
      </w:r>
      <w:r w:rsidR="001F5946">
        <w:rPr>
          <w:rFonts w:ascii="Times New Roman" w:eastAsia="宋体" w:hAnsi="Times New Roman" w:cs="Times New Roman" w:hint="eastAsia"/>
          <w:w w:val="105"/>
          <w:sz w:val="24"/>
          <w:szCs w:val="24"/>
          <w:lang w:eastAsia="zh-CN"/>
        </w:rPr>
        <w:t>，</w:t>
      </w:r>
      <w:r w:rsidRPr="00DB1B29">
        <w:rPr>
          <w:rFonts w:ascii="Times New Roman" w:eastAsia="宋体" w:hAnsi="Times New Roman" w:cs="Times New Roman"/>
          <w:w w:val="105"/>
          <w:sz w:val="24"/>
          <w:szCs w:val="24"/>
          <w:lang w:eastAsia="zh-CN"/>
        </w:rPr>
        <w:t>结论</w:t>
      </w:r>
      <w:r w:rsidR="001F5946">
        <w:rPr>
          <w:rFonts w:ascii="Times New Roman" w:eastAsia="宋体" w:hAnsi="Times New Roman" w:cs="Times New Roman" w:hint="eastAsia"/>
          <w:w w:val="105"/>
          <w:sz w:val="24"/>
          <w:szCs w:val="24"/>
          <w:lang w:eastAsia="zh-CN"/>
        </w:rPr>
        <w:t>为</w:t>
      </w:r>
      <w:r w:rsidRPr="00DB1B29">
        <w:rPr>
          <w:rFonts w:ascii="Times New Roman" w:eastAsia="宋体" w:hAnsi="Times New Roman" w:cs="Times New Roman"/>
          <w:w w:val="105"/>
          <w:sz w:val="24"/>
          <w:szCs w:val="24"/>
          <w:lang w:eastAsia="zh-CN"/>
        </w:rPr>
        <w:t>CPB</w:t>
      </w:r>
      <w:r w:rsidRPr="00DB1B29">
        <w:rPr>
          <w:rFonts w:ascii="Times New Roman" w:eastAsia="宋体" w:hAnsi="Times New Roman" w:cs="Times New Roman"/>
          <w:w w:val="105"/>
          <w:sz w:val="24"/>
          <w:szCs w:val="24"/>
          <w:lang w:eastAsia="zh-CN"/>
        </w:rPr>
        <w:t>降温后立即进行搏动性灌注可能会增加</w:t>
      </w:r>
      <w:r w:rsidRPr="00DB1B29">
        <w:rPr>
          <w:rFonts w:ascii="Times New Roman" w:eastAsia="宋体" w:hAnsi="Times New Roman" w:cs="Times New Roman"/>
          <w:w w:val="105"/>
          <w:sz w:val="24"/>
          <w:szCs w:val="24"/>
          <w:lang w:eastAsia="zh-CN"/>
        </w:rPr>
        <w:t>CBF</w:t>
      </w:r>
      <w:r w:rsidRPr="00DB1B29">
        <w:rPr>
          <w:rFonts w:ascii="Times New Roman" w:eastAsia="宋体" w:hAnsi="Times New Roman" w:cs="Times New Roman"/>
          <w:w w:val="105"/>
          <w:sz w:val="24"/>
          <w:szCs w:val="24"/>
          <w:lang w:eastAsia="zh-CN"/>
        </w:rPr>
        <w:t>并降低脑血管阻力。次年，</w:t>
      </w:r>
      <w:r w:rsidRPr="00DB1B29">
        <w:rPr>
          <w:rFonts w:ascii="Times New Roman" w:eastAsia="宋体" w:hAnsi="Times New Roman" w:cs="Times New Roman"/>
          <w:w w:val="105"/>
          <w:sz w:val="24"/>
          <w:szCs w:val="24"/>
          <w:lang w:eastAsia="zh-CN"/>
        </w:rPr>
        <w:t>Su</w:t>
      </w:r>
      <w:r w:rsidRPr="00DB1B29">
        <w:rPr>
          <w:rFonts w:ascii="Times New Roman" w:eastAsia="宋体" w:hAnsi="Times New Roman" w:cs="Times New Roman"/>
          <w:w w:val="105"/>
          <w:sz w:val="24"/>
          <w:szCs w:val="24"/>
          <w:lang w:eastAsia="zh-CN"/>
        </w:rPr>
        <w:t>等人进行的一项研究招募了</w:t>
      </w:r>
      <w:r w:rsidRPr="00DB1B29">
        <w:rPr>
          <w:rFonts w:ascii="Times New Roman" w:eastAsia="宋体" w:hAnsi="Times New Roman" w:cs="Times New Roman"/>
          <w:w w:val="105"/>
          <w:sz w:val="24"/>
          <w:szCs w:val="24"/>
          <w:lang w:eastAsia="zh-CN"/>
        </w:rPr>
        <w:t>111</w:t>
      </w:r>
      <w:r w:rsidRPr="00DB1B29">
        <w:rPr>
          <w:rFonts w:ascii="Times New Roman" w:eastAsia="宋体" w:hAnsi="Times New Roman" w:cs="Times New Roman"/>
          <w:w w:val="105"/>
          <w:sz w:val="24"/>
          <w:szCs w:val="24"/>
          <w:lang w:eastAsia="zh-CN"/>
        </w:rPr>
        <w:t>名接受先天性心脏缺陷修复的儿科患者，以比较搏动性和非搏动性灌注对</w:t>
      </w:r>
      <w:r w:rsidRPr="00DB1B29">
        <w:rPr>
          <w:rFonts w:ascii="Times New Roman" w:eastAsia="宋体" w:hAnsi="Times New Roman" w:cs="Times New Roman"/>
          <w:w w:val="105"/>
          <w:sz w:val="24"/>
          <w:szCs w:val="24"/>
          <w:lang w:eastAsia="zh-CN"/>
        </w:rPr>
        <w:t>CPB</w:t>
      </w:r>
      <w:r w:rsidRPr="00DB1B29">
        <w:rPr>
          <w:rFonts w:ascii="Times New Roman" w:eastAsia="宋体" w:hAnsi="Times New Roman" w:cs="Times New Roman"/>
          <w:w w:val="105"/>
          <w:sz w:val="24"/>
          <w:szCs w:val="24"/>
          <w:lang w:eastAsia="zh-CN"/>
        </w:rPr>
        <w:t>期间脑保护的作用。</w:t>
      </w:r>
      <w:r w:rsidRPr="00DB1B29">
        <w:rPr>
          <w:rFonts w:ascii="Times New Roman" w:eastAsia="宋体" w:hAnsi="Times New Roman" w:cs="Times New Roman"/>
          <w:w w:val="105"/>
          <w:sz w:val="24"/>
          <w:szCs w:val="24"/>
          <w:lang w:eastAsia="zh-CN"/>
        </w:rPr>
        <w:t xml:space="preserve"> NIRS</w:t>
      </w:r>
      <w:r w:rsidRPr="00DB1B29">
        <w:rPr>
          <w:rFonts w:ascii="Times New Roman" w:eastAsia="宋体" w:hAnsi="Times New Roman" w:cs="Times New Roman"/>
          <w:w w:val="105"/>
          <w:sz w:val="24"/>
          <w:szCs w:val="24"/>
          <w:lang w:eastAsia="zh-CN"/>
        </w:rPr>
        <w:t>用于测量脑</w:t>
      </w:r>
      <w:r w:rsidRPr="00DB1B29">
        <w:rPr>
          <w:rFonts w:ascii="Times New Roman" w:eastAsia="宋体" w:hAnsi="Times New Roman" w:cs="Times New Roman"/>
          <w:w w:val="105"/>
          <w:sz w:val="24"/>
          <w:szCs w:val="24"/>
          <w:lang w:eastAsia="zh-CN"/>
        </w:rPr>
        <w:t>rSO</w:t>
      </w:r>
      <w:r w:rsidRPr="00E13F56">
        <w:rPr>
          <w:rFonts w:ascii="Times New Roman" w:eastAsia="宋体" w:hAnsi="Times New Roman" w:cs="Times New Roman"/>
          <w:w w:val="105"/>
          <w:sz w:val="24"/>
          <w:szCs w:val="24"/>
          <w:vertAlign w:val="subscript"/>
          <w:lang w:eastAsia="zh-CN"/>
        </w:rPr>
        <w:t>2</w:t>
      </w:r>
      <w:r w:rsidRPr="00DB1B29">
        <w:rPr>
          <w:rFonts w:ascii="Times New Roman" w:eastAsia="宋体" w:hAnsi="Times New Roman" w:cs="Times New Roman"/>
          <w:w w:val="105"/>
          <w:sz w:val="24"/>
          <w:szCs w:val="24"/>
          <w:lang w:eastAsia="zh-CN"/>
        </w:rPr>
        <w:t>。搏动性灌注队列的患者脑</w:t>
      </w:r>
      <w:r w:rsidRPr="00DB1B29">
        <w:rPr>
          <w:rFonts w:ascii="Times New Roman" w:eastAsia="宋体" w:hAnsi="Times New Roman" w:cs="Times New Roman"/>
          <w:w w:val="105"/>
          <w:sz w:val="24"/>
          <w:szCs w:val="24"/>
          <w:lang w:eastAsia="zh-CN"/>
        </w:rPr>
        <w:t>rSO</w:t>
      </w:r>
      <w:r w:rsidR="001F5946" w:rsidRPr="00370885">
        <w:rPr>
          <w:rFonts w:ascii="Times New Roman" w:eastAsia="宋体" w:hAnsi="Times New Roman" w:cs="Times New Roman"/>
          <w:w w:val="105"/>
          <w:sz w:val="24"/>
          <w:szCs w:val="24"/>
          <w:vertAlign w:val="subscript"/>
          <w:lang w:eastAsia="zh-CN"/>
        </w:rPr>
        <w:t>2</w:t>
      </w:r>
      <w:r w:rsidRPr="00DB1B29">
        <w:rPr>
          <w:rFonts w:ascii="Times New Roman" w:eastAsia="宋体" w:hAnsi="Times New Roman" w:cs="Times New Roman"/>
          <w:w w:val="105"/>
          <w:sz w:val="24"/>
          <w:szCs w:val="24"/>
          <w:lang w:eastAsia="zh-CN"/>
        </w:rPr>
        <w:t>的减少</w:t>
      </w:r>
      <w:r w:rsidR="00BE0309">
        <w:rPr>
          <w:rFonts w:ascii="Times New Roman" w:eastAsia="宋体" w:hAnsi="Times New Roman" w:cs="Times New Roman" w:hint="eastAsia"/>
          <w:w w:val="105"/>
          <w:sz w:val="24"/>
          <w:szCs w:val="24"/>
          <w:lang w:eastAsia="zh-CN"/>
        </w:rPr>
        <w:t>幅度低于</w:t>
      </w:r>
      <w:r w:rsidRPr="00DB1B29">
        <w:rPr>
          <w:rFonts w:ascii="Times New Roman" w:eastAsia="宋体" w:hAnsi="Times New Roman" w:cs="Times New Roman"/>
          <w:w w:val="105"/>
          <w:sz w:val="24"/>
          <w:szCs w:val="24"/>
          <w:lang w:eastAsia="zh-CN"/>
        </w:rPr>
        <w:t>非搏动性灌注队列患者。作者得出结论，搏动性灌注可能具有神经保护作用，因为低</w:t>
      </w:r>
      <w:r w:rsidRPr="00DB1B29">
        <w:rPr>
          <w:rFonts w:ascii="Times New Roman" w:eastAsia="宋体" w:hAnsi="Times New Roman" w:cs="Times New Roman"/>
          <w:w w:val="105"/>
          <w:sz w:val="24"/>
          <w:szCs w:val="24"/>
          <w:lang w:eastAsia="zh-CN"/>
        </w:rPr>
        <w:t>rSO</w:t>
      </w:r>
      <w:r w:rsidRPr="00E13F56">
        <w:rPr>
          <w:rFonts w:ascii="Times New Roman" w:eastAsia="宋体" w:hAnsi="Times New Roman" w:cs="Times New Roman"/>
          <w:w w:val="105"/>
          <w:sz w:val="24"/>
          <w:szCs w:val="24"/>
          <w:vertAlign w:val="subscript"/>
          <w:lang w:eastAsia="zh-CN"/>
        </w:rPr>
        <w:t>2</w:t>
      </w:r>
      <w:r w:rsidRPr="00DB1B29">
        <w:rPr>
          <w:rFonts w:ascii="Times New Roman" w:eastAsia="宋体" w:hAnsi="Times New Roman" w:cs="Times New Roman"/>
          <w:w w:val="105"/>
          <w:sz w:val="24"/>
          <w:szCs w:val="24"/>
          <w:lang w:eastAsia="zh-CN"/>
        </w:rPr>
        <w:t>与术后不良的神经系统预后（包括昏迷，癫痫发作和偏瘫）的风险增加有关。</w:t>
      </w:r>
    </w:p>
    <w:p w14:paraId="3DC60371" w14:textId="77777777" w:rsidR="007049F9" w:rsidRPr="007049F9" w:rsidRDefault="007049F9" w:rsidP="007049F9"/>
    <w:p w14:paraId="7AA06CF4" w14:textId="77777777" w:rsidR="00C95A0B" w:rsidRPr="007049F9" w:rsidRDefault="00652066" w:rsidP="00A339EE">
      <w:pPr>
        <w:pStyle w:val="a3"/>
        <w:spacing w:line="360" w:lineRule="auto"/>
        <w:ind w:right="2"/>
        <w:jc w:val="both"/>
        <w:rPr>
          <w:rFonts w:ascii="Times New Roman" w:eastAsia="宋体" w:hAnsi="Times New Roman" w:cs="Times New Roman"/>
          <w:b/>
          <w:bCs/>
          <w:w w:val="105"/>
          <w:sz w:val="28"/>
          <w:szCs w:val="28"/>
          <w:lang w:eastAsia="zh-Hans"/>
        </w:rPr>
      </w:pPr>
      <w:r w:rsidRPr="007049F9">
        <w:rPr>
          <w:rFonts w:ascii="Times New Roman" w:eastAsia="宋体" w:hAnsi="Times New Roman" w:cs="Times New Roman"/>
          <w:b/>
          <w:bCs/>
          <w:w w:val="105"/>
          <w:sz w:val="28"/>
          <w:szCs w:val="28"/>
          <w:lang w:eastAsia="zh-Hans"/>
        </w:rPr>
        <w:t>讨论</w:t>
      </w:r>
    </w:p>
    <w:p w14:paraId="7780C6FF" w14:textId="42E79B86" w:rsidR="00C95A0B" w:rsidRPr="00A339EE" w:rsidRDefault="00652066" w:rsidP="00A339EE">
      <w:pPr>
        <w:pStyle w:val="a3"/>
        <w:spacing w:line="360" w:lineRule="auto"/>
        <w:ind w:right="4" w:firstLineChars="200" w:firstLine="503"/>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t>对用于儿科</w:t>
      </w:r>
      <w:r w:rsidRPr="00A339EE">
        <w:rPr>
          <w:rFonts w:ascii="Times New Roman" w:eastAsia="宋体" w:hAnsi="Times New Roman" w:cs="Times New Roman"/>
          <w:w w:val="105"/>
          <w:sz w:val="24"/>
          <w:szCs w:val="24"/>
          <w:lang w:eastAsia="zh-CN"/>
        </w:rPr>
        <w:t>CPB</w:t>
      </w:r>
      <w:r w:rsidRPr="00A339EE">
        <w:rPr>
          <w:rFonts w:ascii="Times New Roman" w:eastAsia="宋体" w:hAnsi="Times New Roman" w:cs="Times New Roman"/>
          <w:w w:val="105"/>
          <w:sz w:val="24"/>
          <w:szCs w:val="24"/>
          <w:lang w:eastAsia="zh-CN"/>
        </w:rPr>
        <w:t>手术领域的目标导向灌注的最新文献的回顾得出了可以监测和优化以改善患者预后的几个参数。监测纤维蛋白原和血小板水平已显示降低了冷沉淀的输注频率。关于</w:t>
      </w:r>
      <w:r w:rsidRPr="00A339EE">
        <w:rPr>
          <w:rFonts w:ascii="Times New Roman" w:eastAsia="宋体" w:hAnsi="Times New Roman" w:cs="Times New Roman"/>
          <w:w w:val="105"/>
          <w:sz w:val="24"/>
          <w:szCs w:val="24"/>
          <w:lang w:eastAsia="zh-CN"/>
        </w:rPr>
        <w:t>RBC</w:t>
      </w:r>
      <w:r w:rsidRPr="00A339EE">
        <w:rPr>
          <w:rFonts w:ascii="Times New Roman" w:eastAsia="宋体" w:hAnsi="Times New Roman" w:cs="Times New Roman"/>
          <w:w w:val="105"/>
          <w:sz w:val="24"/>
          <w:szCs w:val="24"/>
          <w:lang w:eastAsia="zh-CN"/>
        </w:rPr>
        <w:t>输血的文献不一。一些研究声称限制性</w:t>
      </w:r>
      <w:r w:rsidRPr="00A339EE">
        <w:rPr>
          <w:rFonts w:ascii="Times New Roman" w:eastAsia="宋体" w:hAnsi="Times New Roman" w:cs="Times New Roman"/>
          <w:w w:val="105"/>
          <w:sz w:val="24"/>
          <w:szCs w:val="24"/>
          <w:lang w:eastAsia="zh-CN"/>
        </w:rPr>
        <w:t>RBC</w:t>
      </w:r>
      <w:r w:rsidRPr="00A339EE">
        <w:rPr>
          <w:rFonts w:ascii="Times New Roman" w:eastAsia="宋体" w:hAnsi="Times New Roman" w:cs="Times New Roman"/>
          <w:w w:val="105"/>
          <w:sz w:val="24"/>
          <w:szCs w:val="24"/>
          <w:lang w:eastAsia="zh-CN"/>
        </w:rPr>
        <w:t>输血策略与</w:t>
      </w:r>
      <w:r w:rsidR="005B0D4E">
        <w:rPr>
          <w:rFonts w:ascii="Times New Roman" w:eastAsia="宋体" w:hAnsi="Times New Roman" w:cs="Times New Roman" w:hint="eastAsia"/>
          <w:w w:val="105"/>
          <w:sz w:val="24"/>
          <w:szCs w:val="24"/>
          <w:lang w:eastAsia="zh-CN"/>
        </w:rPr>
        <w:t>开放性</w:t>
      </w:r>
      <w:r w:rsidRPr="00A339EE">
        <w:rPr>
          <w:rFonts w:ascii="Times New Roman" w:eastAsia="宋体" w:hAnsi="Times New Roman" w:cs="Times New Roman"/>
          <w:w w:val="105"/>
          <w:sz w:val="24"/>
          <w:szCs w:val="24"/>
          <w:lang w:eastAsia="zh-CN"/>
        </w:rPr>
        <w:t>RBC</w:t>
      </w:r>
      <w:r w:rsidRPr="00A339EE">
        <w:rPr>
          <w:rFonts w:ascii="Times New Roman" w:eastAsia="宋体" w:hAnsi="Times New Roman" w:cs="Times New Roman"/>
          <w:w w:val="105"/>
          <w:sz w:val="24"/>
          <w:szCs w:val="24"/>
          <w:lang w:eastAsia="zh-CN"/>
        </w:rPr>
        <w:t>输血策略一样有效，而另一些研究则认为限制性</w:t>
      </w:r>
      <w:r w:rsidRPr="00A339EE">
        <w:rPr>
          <w:rFonts w:ascii="Times New Roman" w:eastAsia="宋体" w:hAnsi="Times New Roman" w:cs="Times New Roman"/>
          <w:w w:val="105"/>
          <w:sz w:val="24"/>
          <w:szCs w:val="24"/>
          <w:lang w:eastAsia="zh-CN"/>
        </w:rPr>
        <w:t>RBC</w:t>
      </w:r>
      <w:r w:rsidRPr="00A339EE">
        <w:rPr>
          <w:rFonts w:ascii="Times New Roman" w:eastAsia="宋体" w:hAnsi="Times New Roman" w:cs="Times New Roman"/>
          <w:w w:val="105"/>
          <w:sz w:val="24"/>
          <w:szCs w:val="24"/>
          <w:lang w:eastAsia="zh-CN"/>
        </w:rPr>
        <w:t>输血策略并不比</w:t>
      </w:r>
      <w:r w:rsidR="005B0D4E">
        <w:rPr>
          <w:rFonts w:ascii="Times New Roman" w:eastAsia="宋体" w:hAnsi="Times New Roman" w:cs="Times New Roman" w:hint="eastAsia"/>
          <w:w w:val="105"/>
          <w:sz w:val="24"/>
          <w:szCs w:val="24"/>
          <w:lang w:eastAsia="zh-CN"/>
        </w:rPr>
        <w:t>开放性</w:t>
      </w:r>
      <w:r w:rsidRPr="00A339EE">
        <w:rPr>
          <w:rFonts w:ascii="Times New Roman" w:eastAsia="宋体" w:hAnsi="Times New Roman" w:cs="Times New Roman"/>
          <w:w w:val="105"/>
          <w:sz w:val="24"/>
          <w:szCs w:val="24"/>
          <w:lang w:eastAsia="zh-CN"/>
        </w:rPr>
        <w:t>RBC</w:t>
      </w:r>
      <w:r w:rsidRPr="00A339EE">
        <w:rPr>
          <w:rFonts w:ascii="Times New Roman" w:eastAsia="宋体" w:hAnsi="Times New Roman" w:cs="Times New Roman"/>
          <w:w w:val="105"/>
          <w:sz w:val="24"/>
          <w:szCs w:val="24"/>
          <w:lang w:eastAsia="zh-CN"/>
        </w:rPr>
        <w:t>输血策略更具成本效益。总的来说，似乎有一个</w:t>
      </w:r>
      <w:r w:rsidR="005B0D4E">
        <w:rPr>
          <w:rFonts w:ascii="Times New Roman" w:eastAsia="宋体" w:hAnsi="Times New Roman" w:cs="Times New Roman" w:hint="eastAsia"/>
          <w:w w:val="105"/>
          <w:sz w:val="24"/>
          <w:szCs w:val="24"/>
          <w:lang w:eastAsia="zh-CN"/>
        </w:rPr>
        <w:t>倾</w:t>
      </w:r>
      <w:r w:rsidRPr="00A339EE">
        <w:rPr>
          <w:rFonts w:ascii="Times New Roman" w:eastAsia="宋体" w:hAnsi="Times New Roman" w:cs="Times New Roman"/>
          <w:w w:val="105"/>
          <w:sz w:val="24"/>
          <w:szCs w:val="24"/>
          <w:lang w:eastAsia="zh-CN"/>
        </w:rPr>
        <w:t>向接受较低的血红蛋白水平，这与成人心脏手术的做法一致。我们认为，需要更多随机对照研究来确定最佳的</w:t>
      </w:r>
      <w:r w:rsidRPr="00A339EE">
        <w:rPr>
          <w:rFonts w:ascii="Times New Roman" w:eastAsia="宋体" w:hAnsi="Times New Roman" w:cs="Times New Roman"/>
          <w:w w:val="105"/>
          <w:sz w:val="24"/>
          <w:szCs w:val="24"/>
          <w:lang w:eastAsia="zh-CN"/>
        </w:rPr>
        <w:t>RBC</w:t>
      </w:r>
      <w:r w:rsidRPr="00A339EE">
        <w:rPr>
          <w:rFonts w:ascii="Times New Roman" w:eastAsia="宋体" w:hAnsi="Times New Roman" w:cs="Times New Roman"/>
          <w:w w:val="105"/>
          <w:sz w:val="24"/>
          <w:szCs w:val="24"/>
          <w:lang w:eastAsia="zh-CN"/>
        </w:rPr>
        <w:t>输血方案，以改善患者预后并最小化成本。关于围手术期和术后肝素管理的话题，文献表明，基于体重的肝素剂量和基于</w:t>
      </w:r>
      <w:r w:rsidRPr="00A339EE">
        <w:rPr>
          <w:rFonts w:ascii="Times New Roman" w:eastAsia="宋体" w:hAnsi="Times New Roman" w:cs="Times New Roman"/>
          <w:w w:val="105"/>
          <w:sz w:val="24"/>
          <w:szCs w:val="24"/>
          <w:lang w:eastAsia="zh-CN"/>
        </w:rPr>
        <w:t>ACT</w:t>
      </w:r>
      <w:r w:rsidRPr="00A339EE">
        <w:rPr>
          <w:rFonts w:ascii="Times New Roman" w:eastAsia="宋体" w:hAnsi="Times New Roman" w:cs="Times New Roman"/>
          <w:w w:val="105"/>
          <w:sz w:val="24"/>
          <w:szCs w:val="24"/>
          <w:lang w:eastAsia="zh-CN"/>
        </w:rPr>
        <w:t>的监测效果欠佳，针对患者个体化的肝素剂量可能更</w:t>
      </w:r>
      <w:r w:rsidRPr="00A339EE">
        <w:rPr>
          <w:rFonts w:ascii="Times New Roman" w:eastAsia="宋体" w:hAnsi="Times New Roman" w:cs="Times New Roman"/>
          <w:w w:val="105"/>
          <w:sz w:val="24"/>
          <w:szCs w:val="24"/>
          <w:lang w:eastAsia="zh-CN"/>
        </w:rPr>
        <w:lastRenderedPageBreak/>
        <w:t>为谨慎。</w:t>
      </w:r>
    </w:p>
    <w:p w14:paraId="225F164E" w14:textId="073CE68F" w:rsidR="00C95A0B" w:rsidRDefault="00652066" w:rsidP="00A339EE">
      <w:pPr>
        <w:pStyle w:val="a3"/>
        <w:spacing w:line="360" w:lineRule="auto"/>
        <w:ind w:right="105" w:firstLineChars="200" w:firstLine="551"/>
        <w:jc w:val="both"/>
        <w:rPr>
          <w:rFonts w:ascii="Times New Roman" w:eastAsia="宋体" w:hAnsi="Times New Roman" w:cs="Times New Roman"/>
          <w:w w:val="115"/>
          <w:sz w:val="24"/>
          <w:szCs w:val="24"/>
          <w:lang w:eastAsia="zh-CN"/>
        </w:rPr>
      </w:pPr>
      <w:r w:rsidRPr="00A339EE">
        <w:rPr>
          <w:rFonts w:ascii="Times New Roman" w:eastAsia="宋体" w:hAnsi="Times New Roman" w:cs="Times New Roman"/>
          <w:w w:val="115"/>
          <w:sz w:val="24"/>
          <w:szCs w:val="24"/>
          <w:lang w:eastAsia="zh-CN"/>
        </w:rPr>
        <w:t>灌注领域的一个相对较新的令人振奋的进展是使用</w:t>
      </w:r>
      <w:r w:rsidRPr="00A339EE">
        <w:rPr>
          <w:rFonts w:ascii="Times New Roman" w:eastAsia="宋体" w:hAnsi="Times New Roman" w:cs="Times New Roman"/>
          <w:w w:val="115"/>
          <w:sz w:val="24"/>
          <w:szCs w:val="24"/>
          <w:lang w:eastAsia="zh-CN"/>
        </w:rPr>
        <w:t>NIRS</w:t>
      </w:r>
      <w:r w:rsidRPr="00A339EE">
        <w:rPr>
          <w:rFonts w:ascii="Times New Roman" w:eastAsia="宋体" w:hAnsi="Times New Roman" w:cs="Times New Roman"/>
          <w:w w:val="115"/>
          <w:sz w:val="24"/>
          <w:szCs w:val="24"/>
          <w:lang w:eastAsia="zh-CN"/>
        </w:rPr>
        <w:t>通过</w:t>
      </w:r>
      <w:r w:rsidRPr="00A339EE">
        <w:rPr>
          <w:rFonts w:ascii="Times New Roman" w:eastAsia="宋体" w:hAnsi="Times New Roman" w:cs="Times New Roman"/>
          <w:w w:val="115"/>
          <w:sz w:val="24"/>
          <w:szCs w:val="24"/>
          <w:lang w:eastAsia="zh-CN"/>
        </w:rPr>
        <w:t>rSO</w:t>
      </w:r>
      <w:r w:rsidRPr="00A339EE">
        <w:rPr>
          <w:rFonts w:ascii="Times New Roman" w:eastAsia="宋体" w:hAnsi="Times New Roman" w:cs="Times New Roman"/>
          <w:w w:val="115"/>
          <w:sz w:val="24"/>
          <w:szCs w:val="24"/>
          <w:vertAlign w:val="subscript"/>
          <w:lang w:eastAsia="zh-CN"/>
        </w:rPr>
        <w:t>2</w:t>
      </w:r>
      <w:r w:rsidRPr="00A339EE">
        <w:rPr>
          <w:rFonts w:ascii="Times New Roman" w:eastAsia="宋体" w:hAnsi="Times New Roman" w:cs="Times New Roman"/>
          <w:w w:val="115"/>
          <w:sz w:val="24"/>
          <w:szCs w:val="24"/>
          <w:lang w:eastAsia="zh-CN"/>
        </w:rPr>
        <w:t>无创地监测终末器官灌注。多项研究表明，</w:t>
      </w:r>
      <w:r w:rsidRPr="00A339EE">
        <w:rPr>
          <w:rFonts w:ascii="Times New Roman" w:eastAsia="宋体" w:hAnsi="Times New Roman" w:cs="Times New Roman"/>
          <w:w w:val="115"/>
          <w:sz w:val="24"/>
          <w:szCs w:val="24"/>
          <w:lang w:eastAsia="zh-CN"/>
        </w:rPr>
        <w:t>NIRS</w:t>
      </w:r>
      <w:r w:rsidRPr="00A339EE">
        <w:rPr>
          <w:rFonts w:ascii="Times New Roman" w:eastAsia="宋体" w:hAnsi="Times New Roman" w:cs="Times New Roman"/>
          <w:w w:val="115"/>
          <w:sz w:val="24"/>
          <w:szCs w:val="24"/>
          <w:lang w:eastAsia="zh-CN"/>
        </w:rPr>
        <w:t>监测是安全有效的。此外，</w:t>
      </w:r>
      <w:r w:rsidRPr="00A339EE">
        <w:rPr>
          <w:rFonts w:ascii="Times New Roman" w:eastAsia="宋体" w:hAnsi="Times New Roman" w:cs="Times New Roman"/>
          <w:w w:val="115"/>
          <w:sz w:val="24"/>
          <w:szCs w:val="24"/>
          <w:lang w:eastAsia="zh-CN"/>
        </w:rPr>
        <w:t>NIRS</w:t>
      </w:r>
      <w:r w:rsidRPr="00A339EE">
        <w:rPr>
          <w:rFonts w:ascii="Times New Roman" w:eastAsia="宋体" w:hAnsi="Times New Roman" w:cs="Times New Roman"/>
          <w:w w:val="115"/>
          <w:sz w:val="24"/>
          <w:szCs w:val="24"/>
          <w:lang w:eastAsia="zh-CN"/>
        </w:rPr>
        <w:t>被证明是围手术期重要参数的准确指标，包括直肠温度</w:t>
      </w:r>
      <w:r w:rsidR="005B0D4E">
        <w:rPr>
          <w:rFonts w:ascii="Times New Roman" w:eastAsia="宋体" w:hAnsi="Times New Roman" w:cs="Times New Roman" w:hint="eastAsia"/>
          <w:w w:val="115"/>
          <w:sz w:val="24"/>
          <w:szCs w:val="24"/>
          <w:lang w:eastAsia="zh-CN"/>
        </w:rPr>
        <w:t>、</w:t>
      </w:r>
      <w:r w:rsidRPr="00A339EE">
        <w:rPr>
          <w:rFonts w:ascii="Times New Roman" w:eastAsia="宋体" w:hAnsi="Times New Roman" w:cs="Times New Roman"/>
          <w:w w:val="115"/>
          <w:sz w:val="24"/>
          <w:szCs w:val="24"/>
          <w:lang w:eastAsia="zh-CN"/>
        </w:rPr>
        <w:t>MAP</w:t>
      </w:r>
      <w:r w:rsidR="005B0D4E">
        <w:rPr>
          <w:rFonts w:ascii="Times New Roman" w:eastAsia="宋体" w:hAnsi="Times New Roman" w:cs="Times New Roman" w:hint="eastAsia"/>
          <w:w w:val="115"/>
          <w:sz w:val="24"/>
          <w:szCs w:val="24"/>
          <w:lang w:eastAsia="zh-CN"/>
        </w:rPr>
        <w:t>、</w:t>
      </w:r>
      <w:r w:rsidRPr="00A339EE">
        <w:rPr>
          <w:rFonts w:ascii="Times New Roman" w:eastAsia="宋体" w:hAnsi="Times New Roman" w:cs="Times New Roman"/>
          <w:w w:val="115"/>
          <w:sz w:val="24"/>
          <w:szCs w:val="24"/>
          <w:lang w:eastAsia="zh-CN"/>
        </w:rPr>
        <w:t>中心静脉压</w:t>
      </w:r>
      <w:r w:rsidR="005B0D4E">
        <w:rPr>
          <w:rFonts w:ascii="Times New Roman" w:eastAsia="宋体" w:hAnsi="Times New Roman" w:cs="Times New Roman" w:hint="eastAsia"/>
          <w:w w:val="115"/>
          <w:sz w:val="24"/>
          <w:szCs w:val="24"/>
          <w:lang w:eastAsia="zh-CN"/>
        </w:rPr>
        <w:t>、</w:t>
      </w:r>
      <w:r w:rsidRPr="00A339EE">
        <w:rPr>
          <w:rFonts w:ascii="Times New Roman" w:eastAsia="宋体" w:hAnsi="Times New Roman" w:cs="Times New Roman"/>
          <w:w w:val="115"/>
          <w:sz w:val="24"/>
          <w:szCs w:val="24"/>
          <w:lang w:eastAsia="zh-CN"/>
        </w:rPr>
        <w:t>动脉血氧饱和度和动脉血气测量值。因此，围手术期</w:t>
      </w:r>
      <w:r w:rsidRPr="00A339EE">
        <w:rPr>
          <w:rFonts w:ascii="Times New Roman" w:eastAsia="宋体" w:hAnsi="Times New Roman" w:cs="Times New Roman"/>
          <w:w w:val="115"/>
          <w:sz w:val="24"/>
          <w:szCs w:val="24"/>
          <w:lang w:eastAsia="zh-CN"/>
        </w:rPr>
        <w:t>NIRS</w:t>
      </w:r>
      <w:r w:rsidRPr="00A339EE">
        <w:rPr>
          <w:rFonts w:ascii="Times New Roman" w:eastAsia="宋体" w:hAnsi="Times New Roman" w:cs="Times New Roman"/>
          <w:w w:val="115"/>
          <w:sz w:val="24"/>
          <w:szCs w:val="24"/>
          <w:lang w:eastAsia="zh-CN"/>
        </w:rPr>
        <w:t>监测脑和肾灌注有可能降低</w:t>
      </w:r>
      <w:r w:rsidRPr="00A339EE">
        <w:rPr>
          <w:rFonts w:ascii="Times New Roman" w:eastAsia="宋体" w:hAnsi="Times New Roman" w:cs="Times New Roman"/>
          <w:w w:val="115"/>
          <w:sz w:val="24"/>
          <w:szCs w:val="24"/>
          <w:lang w:eastAsia="zh-CN"/>
        </w:rPr>
        <w:t>AKI</w:t>
      </w:r>
      <w:r w:rsidRPr="00A339EE">
        <w:rPr>
          <w:rFonts w:ascii="Times New Roman" w:eastAsia="宋体" w:hAnsi="Times New Roman" w:cs="Times New Roman"/>
          <w:w w:val="115"/>
          <w:sz w:val="24"/>
          <w:szCs w:val="24"/>
          <w:lang w:eastAsia="zh-CN"/>
        </w:rPr>
        <w:t>的发生率和脑损伤，并且其在儿科心脏手术中的应用正在增加。内脏灌注和一般术后临床结局的其他重要预测指标是乳酸水平</w:t>
      </w:r>
      <w:r w:rsidR="007B63AA">
        <w:rPr>
          <w:rFonts w:ascii="Times New Roman" w:eastAsia="宋体" w:hAnsi="Times New Roman" w:cs="Times New Roman" w:hint="eastAsia"/>
          <w:w w:val="115"/>
          <w:sz w:val="24"/>
          <w:szCs w:val="24"/>
          <w:lang w:eastAsia="zh-CN"/>
        </w:rPr>
        <w:t>、</w:t>
      </w:r>
      <w:r w:rsidRPr="00A339EE">
        <w:rPr>
          <w:rFonts w:ascii="Times New Roman" w:eastAsia="宋体" w:hAnsi="Times New Roman" w:cs="Times New Roman"/>
          <w:w w:val="115"/>
          <w:sz w:val="24"/>
          <w:szCs w:val="24"/>
          <w:lang w:eastAsia="zh-CN"/>
        </w:rPr>
        <w:t>SvO</w:t>
      </w:r>
      <w:r w:rsidRPr="00A339EE">
        <w:rPr>
          <w:rFonts w:ascii="Times New Roman" w:eastAsia="宋体" w:hAnsi="Times New Roman" w:cs="Times New Roman"/>
          <w:w w:val="115"/>
          <w:sz w:val="24"/>
          <w:szCs w:val="24"/>
          <w:vertAlign w:val="subscript"/>
          <w:lang w:eastAsia="zh-CN"/>
        </w:rPr>
        <w:t>2</w:t>
      </w:r>
      <w:r w:rsidRPr="00A339EE">
        <w:rPr>
          <w:rFonts w:ascii="Times New Roman" w:eastAsia="宋体" w:hAnsi="Times New Roman" w:cs="Times New Roman"/>
          <w:w w:val="115"/>
          <w:sz w:val="24"/>
          <w:szCs w:val="24"/>
          <w:lang w:eastAsia="zh-CN"/>
        </w:rPr>
        <w:t>和</w:t>
      </w:r>
      <w:r w:rsidRPr="00A339EE">
        <w:rPr>
          <w:rFonts w:ascii="Times New Roman" w:eastAsia="宋体" w:hAnsi="Times New Roman" w:cs="Times New Roman"/>
          <w:w w:val="115"/>
          <w:sz w:val="24"/>
          <w:szCs w:val="24"/>
          <w:lang w:eastAsia="zh-CN"/>
        </w:rPr>
        <w:t>MAP</w:t>
      </w:r>
      <w:r w:rsidRPr="00A339EE">
        <w:rPr>
          <w:rFonts w:ascii="Times New Roman" w:eastAsia="宋体" w:hAnsi="Times New Roman" w:cs="Times New Roman"/>
          <w:w w:val="115"/>
          <w:sz w:val="24"/>
          <w:szCs w:val="24"/>
          <w:lang w:eastAsia="zh-CN"/>
        </w:rPr>
        <w:t>。关于灌注流量，目前的文献支持小儿患者</w:t>
      </w:r>
      <w:r w:rsidR="007B63AA">
        <w:rPr>
          <w:rFonts w:ascii="Times New Roman" w:eastAsia="宋体" w:hAnsi="Times New Roman" w:cs="Times New Roman" w:hint="eastAsia"/>
          <w:w w:val="115"/>
          <w:sz w:val="24"/>
          <w:szCs w:val="24"/>
          <w:lang w:eastAsia="zh-CN"/>
        </w:rPr>
        <w:t>采</w:t>
      </w:r>
      <w:r w:rsidRPr="00A339EE">
        <w:rPr>
          <w:rFonts w:ascii="Times New Roman" w:eastAsia="宋体" w:hAnsi="Times New Roman" w:cs="Times New Roman"/>
          <w:w w:val="115"/>
          <w:sz w:val="24"/>
          <w:szCs w:val="24"/>
          <w:lang w:eastAsia="zh-CN"/>
        </w:rPr>
        <w:t>用较高的流量，因为低流量与较差的术后结局有关。搏动性灌注的使用仍存在争议。来自同一机构的一些研究表明，与非搏动性灌注相比，它与更好的术后预后相关，而其他研究似乎表明搏动性和非搏动性灌注之间的结果没有差异。搏动性灌注是一个有趣的临床参数，但不是主要标准，需要进一步研究以证明其广泛的临床应用是正确的。</w:t>
      </w:r>
    </w:p>
    <w:p w14:paraId="7B36D6C3" w14:textId="77777777" w:rsidR="007049F9" w:rsidRPr="00A339EE" w:rsidRDefault="007049F9" w:rsidP="00A339EE">
      <w:pPr>
        <w:pStyle w:val="a3"/>
        <w:spacing w:line="360" w:lineRule="auto"/>
        <w:ind w:right="105" w:firstLineChars="200" w:firstLine="480"/>
        <w:jc w:val="both"/>
        <w:rPr>
          <w:rFonts w:ascii="Times New Roman" w:eastAsia="宋体" w:hAnsi="Times New Roman" w:cs="Times New Roman"/>
          <w:sz w:val="24"/>
          <w:szCs w:val="24"/>
          <w:lang w:eastAsia="zh-CN"/>
        </w:rPr>
      </w:pPr>
    </w:p>
    <w:p w14:paraId="34E776F1" w14:textId="77777777" w:rsidR="00C95A0B" w:rsidRPr="007049F9" w:rsidRDefault="00652066" w:rsidP="00A339EE">
      <w:pPr>
        <w:pStyle w:val="1"/>
        <w:spacing w:before="0" w:line="360" w:lineRule="auto"/>
        <w:ind w:left="0"/>
        <w:rPr>
          <w:rFonts w:ascii="Times New Roman" w:eastAsia="宋体" w:hAnsi="Times New Roman" w:cs="Times New Roman"/>
          <w:b/>
          <w:bCs/>
          <w:sz w:val="28"/>
          <w:szCs w:val="28"/>
          <w:lang w:eastAsia="zh-CN"/>
        </w:rPr>
      </w:pPr>
      <w:r w:rsidRPr="007049F9">
        <w:rPr>
          <w:rFonts w:ascii="Times New Roman" w:eastAsia="宋体" w:hAnsi="Times New Roman" w:cs="Times New Roman"/>
          <w:b/>
          <w:bCs/>
          <w:w w:val="105"/>
          <w:sz w:val="28"/>
          <w:szCs w:val="28"/>
          <w:lang w:eastAsia="zh-CN"/>
        </w:rPr>
        <w:t>结论</w:t>
      </w:r>
    </w:p>
    <w:p w14:paraId="2ECAD5C4" w14:textId="6DD7B1F1" w:rsidR="00C95A0B" w:rsidRPr="00A339EE" w:rsidRDefault="00652066" w:rsidP="00A339EE">
      <w:pPr>
        <w:pStyle w:val="a3"/>
        <w:spacing w:line="360" w:lineRule="auto"/>
        <w:ind w:right="4" w:firstLineChars="200" w:firstLine="503"/>
        <w:jc w:val="both"/>
        <w:rPr>
          <w:rFonts w:ascii="Times New Roman" w:eastAsia="宋体" w:hAnsi="Times New Roman" w:cs="Times New Roman"/>
          <w:sz w:val="24"/>
          <w:szCs w:val="24"/>
          <w:lang w:eastAsia="zh-CN"/>
        </w:rPr>
      </w:pPr>
      <w:r w:rsidRPr="00A339EE">
        <w:rPr>
          <w:rFonts w:ascii="Times New Roman" w:eastAsia="宋体" w:hAnsi="Times New Roman" w:cs="Times New Roman"/>
          <w:w w:val="105"/>
          <w:sz w:val="24"/>
          <w:szCs w:val="24"/>
          <w:lang w:eastAsia="zh-CN"/>
        </w:rPr>
        <w:t>我们认为，儿科灌注的未来在于目标导向灌注，严格</w:t>
      </w:r>
      <w:r w:rsidR="00630FF5" w:rsidRPr="00A339EE">
        <w:rPr>
          <w:rFonts w:ascii="Times New Roman" w:eastAsia="宋体" w:hAnsi="Times New Roman" w:cs="Times New Roman"/>
          <w:w w:val="105"/>
          <w:sz w:val="24"/>
          <w:szCs w:val="24"/>
          <w:lang w:eastAsia="zh-CN"/>
        </w:rPr>
        <w:t>监测</w:t>
      </w:r>
      <w:r w:rsidRPr="00A339EE">
        <w:rPr>
          <w:rFonts w:ascii="Times New Roman" w:eastAsia="宋体" w:hAnsi="Times New Roman" w:cs="Times New Roman"/>
          <w:w w:val="105"/>
          <w:sz w:val="24"/>
          <w:szCs w:val="24"/>
          <w:lang w:eastAsia="zh-CN"/>
        </w:rPr>
        <w:t>围手术期和术后临床参数，如纤维蛋白原和血小板水平，乳酸，</w:t>
      </w:r>
      <w:r w:rsidRPr="00A339EE">
        <w:rPr>
          <w:rFonts w:ascii="Times New Roman" w:eastAsia="宋体" w:hAnsi="Times New Roman" w:cs="Times New Roman"/>
          <w:w w:val="105"/>
          <w:sz w:val="24"/>
          <w:szCs w:val="24"/>
          <w:lang w:eastAsia="zh-CN"/>
        </w:rPr>
        <w:t>SvO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w:t>
      </w:r>
      <w:r w:rsidRPr="00A339EE">
        <w:rPr>
          <w:rFonts w:ascii="Times New Roman" w:eastAsia="宋体" w:hAnsi="Times New Roman" w:cs="Times New Roman"/>
          <w:w w:val="105"/>
          <w:sz w:val="24"/>
          <w:szCs w:val="24"/>
          <w:lang w:eastAsia="zh-CN"/>
        </w:rPr>
        <w:t>ScvO</w:t>
      </w:r>
      <w:r w:rsidRPr="00A339EE">
        <w:rPr>
          <w:rFonts w:ascii="Times New Roman" w:eastAsia="宋体" w:hAnsi="Times New Roman" w:cs="Times New Roman"/>
          <w:w w:val="105"/>
          <w:sz w:val="24"/>
          <w:szCs w:val="24"/>
          <w:vertAlign w:val="subscript"/>
          <w:lang w:eastAsia="zh-CN"/>
        </w:rPr>
        <w:t>2</w:t>
      </w:r>
      <w:r w:rsidRPr="00A339EE">
        <w:rPr>
          <w:rFonts w:ascii="Times New Roman" w:eastAsia="宋体" w:hAnsi="Times New Roman" w:cs="Times New Roman"/>
          <w:w w:val="105"/>
          <w:sz w:val="24"/>
          <w:szCs w:val="24"/>
          <w:lang w:eastAsia="zh-CN"/>
        </w:rPr>
        <w:t>以及灌注流量以指导患者治疗。目标是优化抗凝和止血，</w:t>
      </w:r>
      <w:r w:rsidR="00630FF5">
        <w:rPr>
          <w:rFonts w:ascii="Times New Roman" w:eastAsia="宋体" w:hAnsi="Times New Roman" w:cs="Times New Roman" w:hint="eastAsia"/>
          <w:w w:val="105"/>
          <w:sz w:val="24"/>
          <w:szCs w:val="24"/>
          <w:lang w:eastAsia="zh-CN"/>
        </w:rPr>
        <w:t>保证</w:t>
      </w:r>
      <w:r w:rsidRPr="00A339EE">
        <w:rPr>
          <w:rFonts w:ascii="Times New Roman" w:eastAsia="宋体" w:hAnsi="Times New Roman" w:cs="Times New Roman"/>
          <w:w w:val="105"/>
          <w:sz w:val="24"/>
          <w:szCs w:val="24"/>
          <w:lang w:eastAsia="zh-CN"/>
        </w:rPr>
        <w:t>终末器官灌注，</w:t>
      </w:r>
      <w:r w:rsidR="00630FF5">
        <w:rPr>
          <w:rFonts w:ascii="Times New Roman" w:eastAsia="宋体" w:hAnsi="Times New Roman" w:cs="Times New Roman" w:hint="eastAsia"/>
          <w:w w:val="105"/>
          <w:sz w:val="24"/>
          <w:szCs w:val="24"/>
          <w:lang w:eastAsia="zh-CN"/>
        </w:rPr>
        <w:t>提高</w:t>
      </w:r>
      <w:r w:rsidRPr="00A339EE">
        <w:rPr>
          <w:rFonts w:ascii="Times New Roman" w:eastAsia="宋体" w:hAnsi="Times New Roman" w:cs="Times New Roman"/>
          <w:w w:val="105"/>
          <w:sz w:val="24"/>
          <w:szCs w:val="24"/>
          <w:lang w:eastAsia="zh-CN"/>
        </w:rPr>
        <w:t>存活</w:t>
      </w:r>
      <w:r w:rsidR="00630FF5">
        <w:rPr>
          <w:rFonts w:ascii="Times New Roman" w:eastAsia="宋体" w:hAnsi="Times New Roman" w:cs="Times New Roman" w:hint="eastAsia"/>
          <w:w w:val="105"/>
          <w:sz w:val="24"/>
          <w:szCs w:val="24"/>
          <w:lang w:eastAsia="zh-CN"/>
        </w:rPr>
        <w:t>率</w:t>
      </w:r>
      <w:r w:rsidRPr="00A339EE">
        <w:rPr>
          <w:rFonts w:ascii="Times New Roman" w:eastAsia="宋体" w:hAnsi="Times New Roman" w:cs="Times New Roman"/>
          <w:w w:val="105"/>
          <w:sz w:val="24"/>
          <w:szCs w:val="24"/>
          <w:lang w:eastAsia="zh-CN"/>
        </w:rPr>
        <w:t>和器官功能预后。尽管在</w:t>
      </w:r>
      <w:r w:rsidR="00630FF5">
        <w:rPr>
          <w:rFonts w:ascii="Times New Roman" w:eastAsia="宋体" w:hAnsi="Times New Roman" w:cs="Times New Roman" w:hint="eastAsia"/>
          <w:w w:val="105"/>
          <w:sz w:val="24"/>
          <w:szCs w:val="24"/>
          <w:lang w:eastAsia="zh-CN"/>
        </w:rPr>
        <w:t>目标导向</w:t>
      </w:r>
      <w:r w:rsidRPr="00A339EE">
        <w:rPr>
          <w:rFonts w:ascii="Times New Roman" w:eastAsia="宋体" w:hAnsi="Times New Roman" w:cs="Times New Roman"/>
          <w:w w:val="105"/>
          <w:sz w:val="24"/>
          <w:szCs w:val="24"/>
          <w:lang w:eastAsia="zh-CN"/>
        </w:rPr>
        <w:t>灌流领域取得了长足的进步，但我们认为，在儿科人群中，有必要进行其他随机对照研究，以确定每个监测参数的最佳目标范围。</w:t>
      </w:r>
    </w:p>
    <w:sectPr w:rsidR="00C95A0B" w:rsidRPr="00A339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C6D79" w14:textId="77777777" w:rsidR="00602C23" w:rsidRDefault="00602C23" w:rsidP="006B06E9">
      <w:r>
        <w:separator/>
      </w:r>
    </w:p>
  </w:endnote>
  <w:endnote w:type="continuationSeparator" w:id="0">
    <w:p w14:paraId="1F2BFD40" w14:textId="77777777" w:rsidR="00602C23" w:rsidRDefault="00602C23" w:rsidP="006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F0E7E" w14:textId="77777777" w:rsidR="00602C23" w:rsidRDefault="00602C23" w:rsidP="006B06E9">
      <w:r>
        <w:separator/>
      </w:r>
    </w:p>
  </w:footnote>
  <w:footnote w:type="continuationSeparator" w:id="0">
    <w:p w14:paraId="08D9203D" w14:textId="77777777" w:rsidR="00602C23" w:rsidRDefault="00602C23" w:rsidP="006B0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1C"/>
    <w:rsid w:val="8FDF767B"/>
    <w:rsid w:val="9BDCDF33"/>
    <w:rsid w:val="9F24CBB4"/>
    <w:rsid w:val="9FFE23BE"/>
    <w:rsid w:val="B35BD7D4"/>
    <w:rsid w:val="B37F01EA"/>
    <w:rsid w:val="B5ADA944"/>
    <w:rsid w:val="B7BAF01B"/>
    <w:rsid w:val="BEF466E6"/>
    <w:rsid w:val="BF7DD8CE"/>
    <w:rsid w:val="BFAD6A0D"/>
    <w:rsid w:val="BFBE3B46"/>
    <w:rsid w:val="BFF35C83"/>
    <w:rsid w:val="BFF85FE0"/>
    <w:rsid w:val="BFFBF343"/>
    <w:rsid w:val="C68F0D18"/>
    <w:rsid w:val="CA319CD5"/>
    <w:rsid w:val="CD96BACB"/>
    <w:rsid w:val="CDBB1DE0"/>
    <w:rsid w:val="D36D7FF5"/>
    <w:rsid w:val="D3EF398E"/>
    <w:rsid w:val="D7622117"/>
    <w:rsid w:val="D76DCC50"/>
    <w:rsid w:val="DDFBC311"/>
    <w:rsid w:val="DED7C31D"/>
    <w:rsid w:val="DF3CD03E"/>
    <w:rsid w:val="DF6ED9A7"/>
    <w:rsid w:val="DFEDEDA7"/>
    <w:rsid w:val="E279023C"/>
    <w:rsid w:val="E32F3184"/>
    <w:rsid w:val="EBFBE41F"/>
    <w:rsid w:val="EF9A9BC9"/>
    <w:rsid w:val="EFF92EB6"/>
    <w:rsid w:val="F37D4C98"/>
    <w:rsid w:val="F3FD694E"/>
    <w:rsid w:val="F5FF38FD"/>
    <w:rsid w:val="F63F1BB4"/>
    <w:rsid w:val="F6BC114C"/>
    <w:rsid w:val="F6FF5F78"/>
    <w:rsid w:val="F7392E5B"/>
    <w:rsid w:val="F7CFC4AB"/>
    <w:rsid w:val="F7DADF86"/>
    <w:rsid w:val="F9B7B728"/>
    <w:rsid w:val="FACDE396"/>
    <w:rsid w:val="FBDF9772"/>
    <w:rsid w:val="FBF718BA"/>
    <w:rsid w:val="FBFF1514"/>
    <w:rsid w:val="FC7BF0B0"/>
    <w:rsid w:val="FCAFB24D"/>
    <w:rsid w:val="FD77351C"/>
    <w:rsid w:val="FDC84401"/>
    <w:rsid w:val="FDDE7D62"/>
    <w:rsid w:val="FDE112BE"/>
    <w:rsid w:val="FF2C4C8C"/>
    <w:rsid w:val="FF3FE8A4"/>
    <w:rsid w:val="FF7790DE"/>
    <w:rsid w:val="FF7BD450"/>
    <w:rsid w:val="FFA8B39C"/>
    <w:rsid w:val="FFAB2D7D"/>
    <w:rsid w:val="FFBD46FA"/>
    <w:rsid w:val="FFBFF967"/>
    <w:rsid w:val="FFC6B8E8"/>
    <w:rsid w:val="FFC96CE6"/>
    <w:rsid w:val="FFCDA7D6"/>
    <w:rsid w:val="00005C6D"/>
    <w:rsid w:val="0001596C"/>
    <w:rsid w:val="00037040"/>
    <w:rsid w:val="0008603F"/>
    <w:rsid w:val="0009335D"/>
    <w:rsid w:val="000C3E49"/>
    <w:rsid w:val="000D3422"/>
    <w:rsid w:val="001069BE"/>
    <w:rsid w:val="00127537"/>
    <w:rsid w:val="00127BD9"/>
    <w:rsid w:val="001677C3"/>
    <w:rsid w:val="00171F70"/>
    <w:rsid w:val="00173CDA"/>
    <w:rsid w:val="00193C60"/>
    <w:rsid w:val="001C0233"/>
    <w:rsid w:val="001C5016"/>
    <w:rsid w:val="001F5946"/>
    <w:rsid w:val="00256B2A"/>
    <w:rsid w:val="00266DBF"/>
    <w:rsid w:val="00284878"/>
    <w:rsid w:val="00287753"/>
    <w:rsid w:val="002A0F38"/>
    <w:rsid w:val="002B2E6A"/>
    <w:rsid w:val="00321D45"/>
    <w:rsid w:val="00324FD1"/>
    <w:rsid w:val="00362404"/>
    <w:rsid w:val="00382343"/>
    <w:rsid w:val="003B306E"/>
    <w:rsid w:val="003B5634"/>
    <w:rsid w:val="003B72F0"/>
    <w:rsid w:val="004047C0"/>
    <w:rsid w:val="0043518F"/>
    <w:rsid w:val="004855B5"/>
    <w:rsid w:val="00486E10"/>
    <w:rsid w:val="004C6939"/>
    <w:rsid w:val="004F2CBF"/>
    <w:rsid w:val="00506F3B"/>
    <w:rsid w:val="005137C9"/>
    <w:rsid w:val="00535C6E"/>
    <w:rsid w:val="005701C8"/>
    <w:rsid w:val="00570FA7"/>
    <w:rsid w:val="00572966"/>
    <w:rsid w:val="00584304"/>
    <w:rsid w:val="00597C7E"/>
    <w:rsid w:val="005A1EBD"/>
    <w:rsid w:val="005B0D4E"/>
    <w:rsid w:val="005C7155"/>
    <w:rsid w:val="005E16AA"/>
    <w:rsid w:val="005F59F2"/>
    <w:rsid w:val="00600AF1"/>
    <w:rsid w:val="00602122"/>
    <w:rsid w:val="00602C23"/>
    <w:rsid w:val="00612D5E"/>
    <w:rsid w:val="00624D74"/>
    <w:rsid w:val="00626769"/>
    <w:rsid w:val="00630FF5"/>
    <w:rsid w:val="00652066"/>
    <w:rsid w:val="00684A85"/>
    <w:rsid w:val="006B06E9"/>
    <w:rsid w:val="006E30CD"/>
    <w:rsid w:val="006F15FE"/>
    <w:rsid w:val="006F3E58"/>
    <w:rsid w:val="007049F9"/>
    <w:rsid w:val="00710E6A"/>
    <w:rsid w:val="00720825"/>
    <w:rsid w:val="0074162C"/>
    <w:rsid w:val="0076071A"/>
    <w:rsid w:val="00765222"/>
    <w:rsid w:val="0077583B"/>
    <w:rsid w:val="007762B8"/>
    <w:rsid w:val="007B3E1D"/>
    <w:rsid w:val="007B4CBD"/>
    <w:rsid w:val="007B63AA"/>
    <w:rsid w:val="007B7A2A"/>
    <w:rsid w:val="007C6745"/>
    <w:rsid w:val="0080291C"/>
    <w:rsid w:val="00805A2E"/>
    <w:rsid w:val="008114DF"/>
    <w:rsid w:val="008578EC"/>
    <w:rsid w:val="008B342D"/>
    <w:rsid w:val="008C7DA5"/>
    <w:rsid w:val="008D457F"/>
    <w:rsid w:val="008E420F"/>
    <w:rsid w:val="008E42CF"/>
    <w:rsid w:val="00931F1A"/>
    <w:rsid w:val="00945CAF"/>
    <w:rsid w:val="00951FCA"/>
    <w:rsid w:val="009632BF"/>
    <w:rsid w:val="0099245A"/>
    <w:rsid w:val="009A05F1"/>
    <w:rsid w:val="009A1BB1"/>
    <w:rsid w:val="009A682F"/>
    <w:rsid w:val="009B0647"/>
    <w:rsid w:val="009C0184"/>
    <w:rsid w:val="009C51F1"/>
    <w:rsid w:val="009D1B0D"/>
    <w:rsid w:val="009E2DAA"/>
    <w:rsid w:val="009E42AA"/>
    <w:rsid w:val="009F21BD"/>
    <w:rsid w:val="009F6B26"/>
    <w:rsid w:val="00A12AFA"/>
    <w:rsid w:val="00A339EE"/>
    <w:rsid w:val="00A366E7"/>
    <w:rsid w:val="00A90957"/>
    <w:rsid w:val="00AE29EF"/>
    <w:rsid w:val="00B31CB3"/>
    <w:rsid w:val="00B370E2"/>
    <w:rsid w:val="00B86E41"/>
    <w:rsid w:val="00BA4169"/>
    <w:rsid w:val="00BA439E"/>
    <w:rsid w:val="00BB5DEC"/>
    <w:rsid w:val="00BE0309"/>
    <w:rsid w:val="00BE7D31"/>
    <w:rsid w:val="00C10EE1"/>
    <w:rsid w:val="00C13190"/>
    <w:rsid w:val="00C14BB8"/>
    <w:rsid w:val="00C15964"/>
    <w:rsid w:val="00C35EEF"/>
    <w:rsid w:val="00C60694"/>
    <w:rsid w:val="00C70300"/>
    <w:rsid w:val="00C82AAF"/>
    <w:rsid w:val="00C95A0B"/>
    <w:rsid w:val="00CE398D"/>
    <w:rsid w:val="00D22FC2"/>
    <w:rsid w:val="00D3181C"/>
    <w:rsid w:val="00D42AFD"/>
    <w:rsid w:val="00D4634A"/>
    <w:rsid w:val="00D55183"/>
    <w:rsid w:val="00D801E6"/>
    <w:rsid w:val="00D8404E"/>
    <w:rsid w:val="00D96B86"/>
    <w:rsid w:val="00DA1778"/>
    <w:rsid w:val="00DB1B29"/>
    <w:rsid w:val="00DD1AE9"/>
    <w:rsid w:val="00DD2236"/>
    <w:rsid w:val="00DE0C3E"/>
    <w:rsid w:val="00DE73A8"/>
    <w:rsid w:val="00DF5225"/>
    <w:rsid w:val="00E13F56"/>
    <w:rsid w:val="00E15A26"/>
    <w:rsid w:val="00E41E1E"/>
    <w:rsid w:val="00ED562F"/>
    <w:rsid w:val="00EE33BC"/>
    <w:rsid w:val="00EE4746"/>
    <w:rsid w:val="00EF09A5"/>
    <w:rsid w:val="00EF5026"/>
    <w:rsid w:val="00F07525"/>
    <w:rsid w:val="00F26162"/>
    <w:rsid w:val="00F32F6E"/>
    <w:rsid w:val="00F40CD7"/>
    <w:rsid w:val="00F46B58"/>
    <w:rsid w:val="00F67275"/>
    <w:rsid w:val="00F87035"/>
    <w:rsid w:val="00F9095F"/>
    <w:rsid w:val="00F95A61"/>
    <w:rsid w:val="00FA49A8"/>
    <w:rsid w:val="00FC1E4A"/>
    <w:rsid w:val="00FD2FF7"/>
    <w:rsid w:val="00FE5FBD"/>
    <w:rsid w:val="0D7FAF3A"/>
    <w:rsid w:val="1F75358A"/>
    <w:rsid w:val="1FFBBD1E"/>
    <w:rsid w:val="25FF5A72"/>
    <w:rsid w:val="2F39B6E3"/>
    <w:rsid w:val="31ED5E8B"/>
    <w:rsid w:val="379FBC8A"/>
    <w:rsid w:val="3CEBEE87"/>
    <w:rsid w:val="3D7FAE29"/>
    <w:rsid w:val="3E3D63E4"/>
    <w:rsid w:val="3EF45711"/>
    <w:rsid w:val="3EFE23D3"/>
    <w:rsid w:val="4DFC1959"/>
    <w:rsid w:val="4EFE58BD"/>
    <w:rsid w:val="4F73CCEE"/>
    <w:rsid w:val="4F75B148"/>
    <w:rsid w:val="4F7FDDA8"/>
    <w:rsid w:val="5BBB703B"/>
    <w:rsid w:val="5FDFE00B"/>
    <w:rsid w:val="5FDFFE4C"/>
    <w:rsid w:val="5FEFEB7C"/>
    <w:rsid w:val="5FFF7F5B"/>
    <w:rsid w:val="64EF589E"/>
    <w:rsid w:val="660A08C6"/>
    <w:rsid w:val="66EDA152"/>
    <w:rsid w:val="683FAE1E"/>
    <w:rsid w:val="6C7F6EE8"/>
    <w:rsid w:val="6FBFE4E4"/>
    <w:rsid w:val="6FD3607B"/>
    <w:rsid w:val="6FFF8F7D"/>
    <w:rsid w:val="737FCF57"/>
    <w:rsid w:val="74DF18CC"/>
    <w:rsid w:val="767BE8E2"/>
    <w:rsid w:val="773C41B2"/>
    <w:rsid w:val="7765E2AA"/>
    <w:rsid w:val="7767BB89"/>
    <w:rsid w:val="77EA0E28"/>
    <w:rsid w:val="77FE917E"/>
    <w:rsid w:val="79760CD4"/>
    <w:rsid w:val="7BD404FC"/>
    <w:rsid w:val="7BDF01A9"/>
    <w:rsid w:val="7BF692E1"/>
    <w:rsid w:val="7BF78A11"/>
    <w:rsid w:val="7CFF4015"/>
    <w:rsid w:val="7DBA3027"/>
    <w:rsid w:val="7DC6FF3D"/>
    <w:rsid w:val="7DE79EA0"/>
    <w:rsid w:val="7DFB82C8"/>
    <w:rsid w:val="7E6FD708"/>
    <w:rsid w:val="7EBE1FAA"/>
    <w:rsid w:val="7FAFF0AA"/>
    <w:rsid w:val="7FCE0A36"/>
    <w:rsid w:val="7FDBB0B9"/>
    <w:rsid w:val="7FDED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787048"/>
  <w15:docId w15:val="{14B672FF-F47E-4F80-BF50-BFD940B2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pPr>
      <w:autoSpaceDE w:val="0"/>
      <w:autoSpaceDN w:val="0"/>
      <w:spacing w:before="1"/>
      <w:ind w:left="488"/>
      <w:jc w:val="left"/>
      <w:outlineLvl w:val="0"/>
    </w:pPr>
    <w:rPr>
      <w:rFonts w:ascii="Arial" w:eastAsia="Arial" w:hAnsi="Arial" w:cs="Arial"/>
      <w:kern w:val="0"/>
      <w:sz w:val="24"/>
      <w:szCs w:val="24"/>
      <w:lang w:eastAsia="en-US"/>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PMingLiU" w:eastAsia="PMingLiU" w:hAnsi="PMingLiU" w:cs="PMingLiU"/>
      <w:kern w:val="0"/>
      <w:sz w:val="20"/>
      <w:szCs w:val="20"/>
      <w:lang w:eastAsia="en-US"/>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aa"/>
    <w:uiPriority w:val="1"/>
    <w:qFormat/>
    <w:pPr>
      <w:autoSpaceDE w:val="0"/>
      <w:autoSpaceDN w:val="0"/>
      <w:ind w:left="488"/>
      <w:jc w:val="left"/>
    </w:pPr>
    <w:rPr>
      <w:rFonts w:ascii="Arial" w:eastAsia="Arial" w:hAnsi="Arial" w:cs="Arial"/>
      <w:kern w:val="0"/>
      <w:sz w:val="36"/>
      <w:szCs w:val="36"/>
      <w:lang w:eastAsia="en-U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标题 字符"/>
    <w:basedOn w:val="a0"/>
    <w:link w:val="a9"/>
    <w:uiPriority w:val="1"/>
    <w:qFormat/>
    <w:rPr>
      <w:rFonts w:ascii="Arial" w:eastAsia="Arial" w:hAnsi="Arial" w:cs="Arial"/>
      <w:kern w:val="0"/>
      <w:sz w:val="36"/>
      <w:szCs w:val="36"/>
      <w:lang w:eastAsia="en-US"/>
    </w:rPr>
  </w:style>
  <w:style w:type="character" w:customStyle="1" w:styleId="a4">
    <w:name w:val="正文文本 字符"/>
    <w:basedOn w:val="a0"/>
    <w:link w:val="a3"/>
    <w:uiPriority w:val="1"/>
    <w:qFormat/>
    <w:rPr>
      <w:rFonts w:ascii="PMingLiU" w:eastAsia="PMingLiU" w:hAnsi="PMingLiU" w:cs="PMingLiU"/>
      <w:kern w:val="0"/>
      <w:sz w:val="20"/>
      <w:szCs w:val="20"/>
      <w:lang w:eastAsia="en-US"/>
    </w:rPr>
  </w:style>
  <w:style w:type="character" w:customStyle="1" w:styleId="10">
    <w:name w:val="标题 1 字符"/>
    <w:basedOn w:val="a0"/>
    <w:link w:val="1"/>
    <w:uiPriority w:val="1"/>
    <w:qFormat/>
    <w:rPr>
      <w:rFonts w:ascii="Arial" w:eastAsia="Arial" w:hAnsi="Arial" w:cs="Arial"/>
      <w:kern w:val="0"/>
      <w:sz w:val="24"/>
      <w:szCs w:val="24"/>
      <w:lang w:eastAsia="en-US"/>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11">
    <w:name w:val="列表段落1"/>
    <w:basedOn w:val="a"/>
    <w:uiPriority w:val="1"/>
    <w:qFormat/>
    <w:pPr>
      <w:autoSpaceDE w:val="0"/>
      <w:autoSpaceDN w:val="0"/>
      <w:ind w:left="803" w:right="107" w:hanging="313"/>
    </w:pPr>
    <w:rPr>
      <w:rFonts w:ascii="PMingLiU" w:eastAsia="PMingLiU" w:hAnsi="PMingLiU" w:cs="PMingLiU"/>
      <w:kern w:val="0"/>
      <w:sz w:val="22"/>
      <w:lang w:eastAsia="en-US"/>
    </w:rPr>
  </w:style>
  <w:style w:type="paragraph" w:styleId="ab">
    <w:name w:val="Balloon Text"/>
    <w:basedOn w:val="a"/>
    <w:link w:val="ac"/>
    <w:uiPriority w:val="99"/>
    <w:semiHidden/>
    <w:unhideWhenUsed/>
    <w:rsid w:val="006B06E9"/>
    <w:rPr>
      <w:sz w:val="18"/>
      <w:szCs w:val="18"/>
    </w:rPr>
  </w:style>
  <w:style w:type="character" w:customStyle="1" w:styleId="ac">
    <w:name w:val="批注框文本 字符"/>
    <w:basedOn w:val="a0"/>
    <w:link w:val="ab"/>
    <w:uiPriority w:val="99"/>
    <w:semiHidden/>
    <w:rsid w:val="006B06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9</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明君</dc:creator>
  <cp:lastModifiedBy>周 荣华</cp:lastModifiedBy>
  <cp:revision>153</cp:revision>
  <dcterms:created xsi:type="dcterms:W3CDTF">2020-11-12T19:37:00Z</dcterms:created>
  <dcterms:modified xsi:type="dcterms:W3CDTF">2020-12-21T12:22:00Z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