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60963" w14:textId="31960C68" w:rsidR="00DB76D4" w:rsidRPr="000F6580" w:rsidRDefault="009547C1" w:rsidP="000F658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成人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>CMO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存活</w:t>
      </w:r>
      <w:r w:rsidR="006A063D" w:rsidRPr="000F6580">
        <w:rPr>
          <w:rFonts w:ascii="Times New Roman" w:hAnsi="Times New Roman" w:cs="Times New Roman" w:hint="eastAsia"/>
          <w:b/>
          <w:bCs/>
          <w:sz w:val="28"/>
          <w:szCs w:val="28"/>
        </w:rPr>
        <w:t>患者</w:t>
      </w:r>
      <w:r w:rsidR="006A063D" w:rsidRPr="000F6580">
        <w:rPr>
          <w:rFonts w:ascii="Times New Roman" w:hAnsi="Times New Roman" w:cs="Times New Roman"/>
          <w:b/>
          <w:bCs/>
          <w:sz w:val="28"/>
          <w:szCs w:val="28"/>
        </w:rPr>
        <w:t>脑磁共振成像结果</w:t>
      </w:r>
      <w:r w:rsidR="006A063D" w:rsidRPr="000F6580">
        <w:rPr>
          <w:rFonts w:ascii="Times New Roman" w:hAnsi="Times New Roman" w:cs="Times New Roman" w:hint="eastAsia"/>
          <w:b/>
          <w:bCs/>
          <w:sz w:val="28"/>
          <w:szCs w:val="28"/>
        </w:rPr>
        <w:t>的临床分析</w:t>
      </w:r>
    </w:p>
    <w:p w14:paraId="26A30EE1" w14:textId="6466D1D6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7EA793" w14:textId="61CEAB91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翻译：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钱晓亮</w:t>
      </w:r>
      <w:proofErr w:type="gramEnd"/>
      <w:r w:rsidR="00F672C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672C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阜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外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华中心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血管病医院河南省人民医院心脏中心</w:t>
      </w:r>
    </w:p>
    <w:p w14:paraId="0DEFAA71" w14:textId="47D93DF5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审校：李平</w:t>
      </w:r>
      <w:r w:rsidR="00F672C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672C4">
        <w:rPr>
          <w:rFonts w:ascii="Times New Roman" w:hAnsi="Times New Roman" w:cs="Times New Roman"/>
          <w:sz w:val="24"/>
          <w:szCs w:val="24"/>
        </w:rPr>
        <w:t xml:space="preserve">  </w:t>
      </w:r>
      <w:r w:rsidRPr="000F6580">
        <w:rPr>
          <w:rFonts w:ascii="Times New Roman" w:hAnsi="Times New Roman" w:cs="Times New Roman" w:hint="eastAsia"/>
          <w:sz w:val="24"/>
          <w:szCs w:val="24"/>
        </w:rPr>
        <w:t>武汉协和医院</w:t>
      </w:r>
    </w:p>
    <w:p w14:paraId="3E6A6414" w14:textId="77777777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8E217E" w14:textId="77777777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6580">
        <w:rPr>
          <w:rFonts w:ascii="Times New Roman" w:hAnsi="Times New Roman" w:cs="Times New Roman" w:hint="eastAsia"/>
          <w:b/>
          <w:sz w:val="28"/>
          <w:szCs w:val="28"/>
        </w:rPr>
        <w:t>摘要</w:t>
      </w:r>
    </w:p>
    <w:p w14:paraId="71A7AA86" w14:textId="467D1D0C" w:rsidR="00DB76D4" w:rsidRPr="000F6580" w:rsidRDefault="006A063D" w:rsidP="000F6580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尽管体外膜肺氧合</w:t>
      </w:r>
      <w:r w:rsidR="006F305D">
        <w:rPr>
          <w:rFonts w:ascii="Times New Roman" w:hAnsi="Times New Roman" w:cs="Times New Roman" w:hint="eastAsia"/>
          <w:sz w:val="24"/>
          <w:szCs w:val="24"/>
        </w:rPr>
        <w:t>（</w:t>
      </w:r>
      <w:r w:rsidR="006F305D">
        <w:rPr>
          <w:rFonts w:ascii="Times New Roman" w:hAnsi="Times New Roman" w:cs="Times New Roman" w:hint="eastAsia"/>
          <w:sz w:val="24"/>
          <w:szCs w:val="24"/>
        </w:rPr>
        <w:t>E</w:t>
      </w:r>
      <w:r w:rsidR="006F305D">
        <w:rPr>
          <w:rFonts w:ascii="Times New Roman" w:hAnsi="Times New Roman" w:cs="Times New Roman"/>
          <w:sz w:val="24"/>
          <w:szCs w:val="24"/>
        </w:rPr>
        <w:t>CMO</w:t>
      </w:r>
      <w:r w:rsidR="006F305D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 w:hint="eastAsia"/>
          <w:sz w:val="24"/>
          <w:szCs w:val="24"/>
        </w:rPr>
        <w:t>后神经系统并发症多见，但</w:t>
      </w:r>
      <w:r w:rsidR="006F305D">
        <w:rPr>
          <w:rFonts w:ascii="Times New Roman" w:hAnsi="Times New Roman" w:cs="Times New Roman" w:hint="eastAsia"/>
          <w:sz w:val="24"/>
          <w:szCs w:val="24"/>
        </w:rPr>
        <w:t>成人</w:t>
      </w:r>
      <w:r w:rsidR="006F305D">
        <w:rPr>
          <w:rFonts w:ascii="Times New Roman" w:hAnsi="Times New Roman" w:cs="Times New Roman" w:hint="eastAsia"/>
          <w:sz w:val="24"/>
          <w:szCs w:val="24"/>
        </w:rPr>
        <w:t>E</w:t>
      </w:r>
      <w:r w:rsidR="006F305D">
        <w:rPr>
          <w:rFonts w:ascii="Times New Roman" w:hAnsi="Times New Roman" w:cs="Times New Roman"/>
          <w:sz w:val="24"/>
          <w:szCs w:val="24"/>
        </w:rPr>
        <w:t>CMO</w:t>
      </w:r>
      <w:r w:rsidR="006F305D">
        <w:rPr>
          <w:rFonts w:ascii="Times New Roman" w:hAnsi="Times New Roman" w:cs="Times New Roman" w:hint="eastAsia"/>
          <w:sz w:val="24"/>
          <w:szCs w:val="24"/>
        </w:rPr>
        <w:t>患者</w:t>
      </w:r>
      <w:r w:rsidRPr="000F6580">
        <w:rPr>
          <w:rFonts w:ascii="Times New Roman" w:hAnsi="Times New Roman" w:cs="Times New Roman" w:hint="eastAsia"/>
          <w:sz w:val="24"/>
          <w:szCs w:val="24"/>
        </w:rPr>
        <w:t>磁共振成像（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="006F305D">
        <w:rPr>
          <w:rFonts w:ascii="Times New Roman" w:hAnsi="Times New Roman" w:cs="Times New Roman" w:hint="eastAsia"/>
          <w:sz w:val="24"/>
          <w:szCs w:val="24"/>
        </w:rPr>
        <w:t>的</w:t>
      </w:r>
      <w:r w:rsidRPr="000F6580">
        <w:rPr>
          <w:rFonts w:ascii="Times New Roman" w:hAnsi="Times New Roman" w:cs="Times New Roman" w:hint="eastAsia"/>
          <w:sz w:val="24"/>
          <w:szCs w:val="24"/>
        </w:rPr>
        <w:t>数据很有限。我们的目的是描述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术后病人</w:t>
      </w:r>
      <w:r w:rsidR="006F305D">
        <w:rPr>
          <w:rFonts w:ascii="Times New Roman" w:hAnsi="Times New Roman" w:cs="Times New Roman" w:hint="eastAsia"/>
          <w:sz w:val="24"/>
          <w:szCs w:val="24"/>
        </w:rPr>
        <w:t>M</w:t>
      </w:r>
      <w:r w:rsidR="006F305D">
        <w:rPr>
          <w:rFonts w:ascii="Times New Roman" w:hAnsi="Times New Roman" w:cs="Times New Roman"/>
          <w:sz w:val="24"/>
          <w:szCs w:val="24"/>
        </w:rPr>
        <w:t>RI</w:t>
      </w:r>
      <w:r w:rsidRPr="000F6580">
        <w:rPr>
          <w:rFonts w:ascii="Times New Roman" w:hAnsi="Times New Roman" w:cs="Times New Roman" w:hint="eastAsia"/>
          <w:sz w:val="24"/>
          <w:szCs w:val="24"/>
        </w:rPr>
        <w:t>结果。我们回顾性分析了</w:t>
      </w:r>
      <w:r w:rsidRPr="000F6580">
        <w:rPr>
          <w:rFonts w:ascii="Times New Roman" w:hAnsi="Times New Roman" w:cs="Times New Roman"/>
          <w:sz w:val="24"/>
          <w:szCs w:val="24"/>
        </w:rPr>
        <w:t>2017</w:t>
      </w:r>
      <w:r w:rsidRPr="000F6580">
        <w:rPr>
          <w:rFonts w:ascii="Times New Roman" w:hAnsi="Times New Roman" w:cs="Times New Roman" w:hint="eastAsia"/>
          <w:sz w:val="24"/>
          <w:szCs w:val="24"/>
        </w:rPr>
        <w:t>年</w:t>
      </w:r>
      <w:r w:rsidRPr="000F6580">
        <w:rPr>
          <w:rFonts w:ascii="Times New Roman" w:hAnsi="Times New Roman" w:cs="Times New Roman"/>
          <w:sz w:val="24"/>
          <w:szCs w:val="24"/>
        </w:rPr>
        <w:t>9</w:t>
      </w:r>
      <w:r w:rsidRPr="000F6580">
        <w:rPr>
          <w:rFonts w:ascii="Times New Roman" w:hAnsi="Times New Roman" w:cs="Times New Roman" w:hint="eastAsia"/>
          <w:sz w:val="24"/>
          <w:szCs w:val="24"/>
        </w:rPr>
        <w:t>月至</w:t>
      </w:r>
      <w:r w:rsidRPr="000F6580">
        <w:rPr>
          <w:rFonts w:ascii="Times New Roman" w:hAnsi="Times New Roman" w:cs="Times New Roman"/>
          <w:sz w:val="24"/>
          <w:szCs w:val="24"/>
        </w:rPr>
        <w:t>2019</w:t>
      </w:r>
      <w:r w:rsidRPr="000F6580">
        <w:rPr>
          <w:rFonts w:ascii="Times New Roman" w:hAnsi="Times New Roman" w:cs="Times New Roman" w:hint="eastAsia"/>
          <w:sz w:val="24"/>
          <w:szCs w:val="24"/>
        </w:rPr>
        <w:t>年</w:t>
      </w:r>
      <w:r w:rsidRPr="000F6580">
        <w:rPr>
          <w:rFonts w:ascii="Times New Roman" w:hAnsi="Times New Roman" w:cs="Times New Roman"/>
          <w:sz w:val="24"/>
          <w:szCs w:val="24"/>
        </w:rPr>
        <w:t>6</w:t>
      </w:r>
      <w:r w:rsidRPr="000F6580">
        <w:rPr>
          <w:rFonts w:ascii="Times New Roman" w:hAnsi="Times New Roman" w:cs="Times New Roman" w:hint="eastAsia"/>
          <w:sz w:val="24"/>
          <w:szCs w:val="24"/>
        </w:rPr>
        <w:t>月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患者资料。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研究采用</w:t>
      </w:r>
      <w:r w:rsidRPr="000F6580">
        <w:rPr>
          <w:rFonts w:ascii="Times New Roman" w:hAnsi="Times New Roman" w:cs="Times New Roman"/>
          <w:sz w:val="24"/>
          <w:szCs w:val="24"/>
        </w:rPr>
        <w:t>T1</w:t>
      </w:r>
      <w:r w:rsidRPr="000F6580">
        <w:rPr>
          <w:rFonts w:ascii="Times New Roman" w:hAnsi="Times New Roman" w:cs="Times New Roman" w:hint="eastAsia"/>
          <w:sz w:val="24"/>
          <w:szCs w:val="24"/>
        </w:rPr>
        <w:t>、</w:t>
      </w:r>
      <w:r w:rsidRPr="000F6580">
        <w:rPr>
          <w:rFonts w:ascii="Times New Roman" w:hAnsi="Times New Roman" w:cs="Times New Roman"/>
          <w:sz w:val="24"/>
          <w:szCs w:val="24"/>
        </w:rPr>
        <w:t>T2</w:t>
      </w:r>
      <w:r w:rsidRPr="000F6580">
        <w:rPr>
          <w:rFonts w:ascii="Times New Roman" w:hAnsi="Times New Roman" w:cs="Times New Roman" w:hint="eastAsia"/>
          <w:sz w:val="24"/>
          <w:szCs w:val="24"/>
        </w:rPr>
        <w:t>增强，液体衰减反转恢复序列（</w:t>
      </w:r>
      <w:r w:rsidRPr="000F6580">
        <w:rPr>
          <w:rFonts w:ascii="Times New Roman" w:hAnsi="Times New Roman" w:cs="Times New Roman"/>
          <w:sz w:val="24"/>
          <w:szCs w:val="24"/>
        </w:rPr>
        <w:t>FLAIR</w:t>
      </w:r>
      <w:r w:rsidRPr="000F6580">
        <w:rPr>
          <w:rFonts w:ascii="Times New Roman" w:hAnsi="Times New Roman" w:cs="Times New Roman" w:hint="eastAsia"/>
          <w:sz w:val="24"/>
          <w:szCs w:val="24"/>
        </w:rPr>
        <w:t>）、扩散加权成像（</w:t>
      </w:r>
      <w:r w:rsidRPr="000F6580">
        <w:rPr>
          <w:rFonts w:ascii="Times New Roman" w:hAnsi="Times New Roman" w:cs="Times New Roman"/>
          <w:sz w:val="24"/>
          <w:szCs w:val="24"/>
        </w:rPr>
        <w:t>DWI</w:t>
      </w:r>
      <w:r w:rsidRPr="000F6580">
        <w:rPr>
          <w:rFonts w:ascii="Times New Roman" w:hAnsi="Times New Roman" w:cs="Times New Roman" w:hint="eastAsia"/>
          <w:sz w:val="24"/>
          <w:szCs w:val="24"/>
        </w:rPr>
        <w:t>）和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磁敏感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加权成像（</w:t>
      </w:r>
      <w:r w:rsidRPr="000F6580">
        <w:rPr>
          <w:rFonts w:ascii="Times New Roman" w:hAnsi="Times New Roman" w:cs="Times New Roman"/>
          <w:sz w:val="24"/>
          <w:szCs w:val="24"/>
        </w:rPr>
        <w:t>SWI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</w:t>
      </w:r>
      <w:r w:rsidRPr="000F6580">
        <w:rPr>
          <w:rFonts w:ascii="Times New Roman" w:hAnsi="Times New Roman" w:cs="Times New Roman"/>
          <w:sz w:val="24"/>
          <w:szCs w:val="24"/>
        </w:rPr>
        <w:t>78</w:t>
      </w:r>
      <w:r w:rsidRPr="000F6580">
        <w:rPr>
          <w:rFonts w:ascii="Times New Roman" w:hAnsi="Times New Roman" w:cs="Times New Roman" w:hint="eastAsia"/>
          <w:sz w:val="24"/>
          <w:szCs w:val="24"/>
        </w:rPr>
        <w:t>例接受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的成人患者中，</w:t>
      </w:r>
      <w:r w:rsidRPr="000F6580">
        <w:rPr>
          <w:rFonts w:ascii="Times New Roman" w:hAnsi="Times New Roman" w:cs="Times New Roman"/>
          <w:sz w:val="24"/>
          <w:szCs w:val="24"/>
        </w:rPr>
        <w:t>26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33%</w:t>
      </w:r>
      <w:r w:rsidRPr="000F6580">
        <w:rPr>
          <w:rFonts w:ascii="Times New Roman" w:hAnsi="Times New Roman" w:cs="Times New Roman" w:hint="eastAsia"/>
          <w:sz w:val="24"/>
          <w:szCs w:val="24"/>
        </w:rPr>
        <w:t>）存活。在</w:t>
      </w:r>
      <w:r w:rsidRPr="000F6580">
        <w:rPr>
          <w:rFonts w:ascii="Times New Roman" w:hAnsi="Times New Roman" w:cs="Times New Roman"/>
          <w:sz w:val="24"/>
          <w:szCs w:val="24"/>
        </w:rPr>
        <w:t>26</w:t>
      </w:r>
      <w:r w:rsidRPr="000F6580">
        <w:rPr>
          <w:rFonts w:ascii="Times New Roman" w:hAnsi="Times New Roman" w:cs="Times New Roman" w:hint="eastAsia"/>
          <w:sz w:val="24"/>
          <w:szCs w:val="24"/>
        </w:rPr>
        <w:t>名</w:t>
      </w:r>
      <w:r w:rsidR="006F305D">
        <w:rPr>
          <w:rFonts w:ascii="Times New Roman" w:hAnsi="Times New Roman" w:cs="Times New Roman" w:hint="eastAsia"/>
          <w:sz w:val="24"/>
          <w:szCs w:val="24"/>
        </w:rPr>
        <w:t>存活</w:t>
      </w:r>
      <w:r w:rsidRPr="000F6580">
        <w:rPr>
          <w:rFonts w:ascii="Times New Roman" w:hAnsi="Times New Roman" w:cs="Times New Roman" w:hint="eastAsia"/>
          <w:sz w:val="24"/>
          <w:szCs w:val="24"/>
        </w:rPr>
        <w:t>患者中，有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名（</w:t>
      </w:r>
      <w:r w:rsidRPr="000F6580">
        <w:rPr>
          <w:rFonts w:ascii="Times New Roman" w:hAnsi="Times New Roman" w:cs="Times New Roman"/>
          <w:sz w:val="24"/>
          <w:szCs w:val="24"/>
        </w:rPr>
        <w:t>31%</w:t>
      </w:r>
      <w:r w:rsidRPr="000F6580">
        <w:rPr>
          <w:rFonts w:ascii="Times New Roman" w:hAnsi="Times New Roman" w:cs="Times New Roman" w:hint="eastAsia"/>
          <w:sz w:val="24"/>
          <w:szCs w:val="24"/>
        </w:rPr>
        <w:t>）接受了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检查，其中平均年龄</w:t>
      </w:r>
      <w:r w:rsidRPr="000F6580">
        <w:rPr>
          <w:rFonts w:ascii="Times New Roman" w:hAnsi="Times New Roman" w:cs="Times New Roman"/>
          <w:sz w:val="24"/>
          <w:szCs w:val="24"/>
        </w:rPr>
        <w:t>47</w:t>
      </w:r>
      <w:r w:rsidRPr="000F6580">
        <w:rPr>
          <w:rFonts w:ascii="Times New Roman" w:hAnsi="Times New Roman" w:cs="Times New Roman" w:hint="eastAsia"/>
          <w:sz w:val="24"/>
          <w:szCs w:val="24"/>
        </w:rPr>
        <w:t>岁（</w:t>
      </w:r>
      <w:r w:rsidRPr="000F6580">
        <w:rPr>
          <w:rFonts w:ascii="Times New Roman" w:hAnsi="Times New Roman" w:cs="Times New Roman"/>
          <w:sz w:val="24"/>
          <w:szCs w:val="24"/>
        </w:rPr>
        <w:t>IQR</w:t>
      </w:r>
      <w:r w:rsidRPr="000F6580">
        <w:rPr>
          <w:rFonts w:ascii="Times New Roman" w:hAnsi="Times New Roman" w:cs="Times New Roman" w:hint="eastAsia"/>
          <w:sz w:val="24"/>
          <w:szCs w:val="24"/>
        </w:rPr>
        <w:t>：</w:t>
      </w:r>
      <w:r w:rsidRPr="000F6580">
        <w:rPr>
          <w:rFonts w:ascii="Times New Roman" w:hAnsi="Times New Roman" w:cs="Times New Roman"/>
          <w:sz w:val="24"/>
          <w:szCs w:val="24"/>
        </w:rPr>
        <w:t>25-57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）。平均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支持时间为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天（</w:t>
      </w:r>
      <w:r w:rsidRPr="000F6580">
        <w:rPr>
          <w:rFonts w:ascii="Times New Roman" w:hAnsi="Times New Roman" w:cs="Times New Roman"/>
          <w:sz w:val="24"/>
          <w:szCs w:val="24"/>
        </w:rPr>
        <w:t>IQR:4-25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="006F305D">
        <w:rPr>
          <w:rFonts w:ascii="Times New Roman" w:hAnsi="Times New Roman" w:cs="Times New Roman" w:hint="eastAsia"/>
          <w:sz w:val="24"/>
          <w:szCs w:val="24"/>
        </w:rPr>
        <w:t>，</w:t>
      </w:r>
      <w:r w:rsidRPr="000F6580">
        <w:rPr>
          <w:rFonts w:ascii="Times New Roman" w:hAnsi="Times New Roman" w:cs="Times New Roman" w:hint="eastAsia"/>
          <w:sz w:val="24"/>
          <w:szCs w:val="24"/>
        </w:rPr>
        <w:t>从拔管到</w:t>
      </w:r>
      <w:r w:rsidR="006F305D">
        <w:rPr>
          <w:rFonts w:ascii="Times New Roman" w:hAnsi="Times New Roman" w:cs="Times New Roman" w:hint="eastAsia"/>
          <w:sz w:val="24"/>
          <w:szCs w:val="24"/>
        </w:rPr>
        <w:t>M</w:t>
      </w:r>
      <w:r w:rsidR="006F305D">
        <w:rPr>
          <w:rFonts w:ascii="Times New Roman" w:hAnsi="Times New Roman" w:cs="Times New Roman"/>
          <w:sz w:val="24"/>
          <w:szCs w:val="24"/>
        </w:rPr>
        <w:t>RI</w:t>
      </w:r>
      <w:r w:rsidR="006F305D">
        <w:rPr>
          <w:rFonts w:ascii="Times New Roman" w:hAnsi="Times New Roman" w:cs="Times New Roman" w:hint="eastAsia"/>
          <w:sz w:val="24"/>
          <w:szCs w:val="24"/>
        </w:rPr>
        <w:t>检查</w:t>
      </w:r>
      <w:r w:rsidRPr="000F6580">
        <w:rPr>
          <w:rFonts w:ascii="Times New Roman" w:hAnsi="Times New Roman" w:cs="Times New Roman" w:hint="eastAsia"/>
          <w:sz w:val="24"/>
          <w:szCs w:val="24"/>
        </w:rPr>
        <w:t>的平均时间为</w:t>
      </w:r>
      <w:r w:rsidRPr="000F6580">
        <w:rPr>
          <w:rFonts w:ascii="Times New Roman" w:hAnsi="Times New Roman" w:cs="Times New Roman"/>
          <w:sz w:val="24"/>
          <w:szCs w:val="24"/>
        </w:rPr>
        <w:t>12</w:t>
      </w:r>
      <w:r w:rsidRPr="000F6580">
        <w:rPr>
          <w:rFonts w:ascii="Times New Roman" w:hAnsi="Times New Roman" w:cs="Times New Roman" w:hint="eastAsia"/>
          <w:sz w:val="24"/>
          <w:szCs w:val="24"/>
        </w:rPr>
        <w:t>天（</w:t>
      </w:r>
      <w:r w:rsidRPr="000F6580">
        <w:rPr>
          <w:rFonts w:ascii="Times New Roman" w:hAnsi="Times New Roman" w:cs="Times New Roman"/>
          <w:sz w:val="24"/>
          <w:szCs w:val="24"/>
        </w:rPr>
        <w:t>IQR:1-34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名患者中有</w:t>
      </w:r>
      <w:r w:rsidRPr="000F6580">
        <w:rPr>
          <w:rFonts w:ascii="Times New Roman" w:hAnsi="Times New Roman" w:cs="Times New Roman"/>
          <w:sz w:val="24"/>
          <w:szCs w:val="24"/>
        </w:rPr>
        <w:t>5</w:t>
      </w:r>
      <w:r w:rsidRPr="000F6580">
        <w:rPr>
          <w:rFonts w:ascii="Times New Roman" w:hAnsi="Times New Roman" w:cs="Times New Roman" w:hint="eastAsia"/>
          <w:sz w:val="24"/>
          <w:szCs w:val="24"/>
        </w:rPr>
        <w:t>名（</w:t>
      </w:r>
      <w:r w:rsidRPr="000F6580">
        <w:rPr>
          <w:rFonts w:ascii="Times New Roman" w:hAnsi="Times New Roman" w:cs="Times New Roman"/>
          <w:sz w:val="24"/>
          <w:szCs w:val="24"/>
        </w:rPr>
        <w:t>63%</w:t>
      </w:r>
      <w:r w:rsidRPr="000F6580">
        <w:rPr>
          <w:rFonts w:ascii="Times New Roman" w:hAnsi="Times New Roman" w:cs="Times New Roman" w:hint="eastAsia"/>
          <w:sz w:val="24"/>
          <w:szCs w:val="24"/>
        </w:rPr>
        <w:t>）患有缺血性</w:t>
      </w:r>
      <w:r w:rsidR="006F305D">
        <w:rPr>
          <w:rFonts w:ascii="Times New Roman" w:hAnsi="Times New Roman" w:cs="Times New Roman" w:hint="eastAsia"/>
          <w:sz w:val="24"/>
          <w:szCs w:val="24"/>
        </w:rPr>
        <w:t>脑</w:t>
      </w:r>
      <w:r w:rsidRPr="000F6580">
        <w:rPr>
          <w:rFonts w:ascii="Times New Roman" w:hAnsi="Times New Roman" w:cs="Times New Roman" w:hint="eastAsia"/>
          <w:sz w:val="24"/>
          <w:szCs w:val="24"/>
        </w:rPr>
        <w:t>梗死；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）为脑微量出血；</w:t>
      </w:r>
      <w:r w:rsidRPr="000F6580">
        <w:rPr>
          <w:rFonts w:ascii="Times New Roman" w:hAnsi="Times New Roman" w:cs="Times New Roman"/>
          <w:sz w:val="24"/>
          <w:szCs w:val="24"/>
        </w:rPr>
        <w:t>2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25%</w:t>
      </w:r>
      <w:r w:rsidRPr="000F6580">
        <w:rPr>
          <w:rFonts w:ascii="Times New Roman" w:hAnsi="Times New Roman" w:cs="Times New Roman" w:hint="eastAsia"/>
          <w:sz w:val="24"/>
          <w:szCs w:val="24"/>
        </w:rPr>
        <w:t>）为颅内出血；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13%</w:t>
      </w:r>
      <w:r w:rsidRPr="000F6580">
        <w:rPr>
          <w:rFonts w:ascii="Times New Roman" w:hAnsi="Times New Roman" w:cs="Times New Roman" w:hint="eastAsia"/>
          <w:sz w:val="24"/>
          <w:szCs w:val="24"/>
        </w:rPr>
        <w:t>）为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腔隙性脑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梗塞，无一例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正常。所有患者均行经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颅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多普勒超声</w:t>
      </w:r>
      <w:r w:rsidR="006F305D">
        <w:rPr>
          <w:rFonts w:ascii="Times New Roman" w:hAnsi="Times New Roman" w:cs="Times New Roman" w:hint="eastAsia"/>
          <w:sz w:val="24"/>
          <w:szCs w:val="24"/>
        </w:rPr>
        <w:t>（</w:t>
      </w:r>
      <w:r w:rsidR="006F305D">
        <w:rPr>
          <w:rFonts w:ascii="Times New Roman" w:hAnsi="Times New Roman" w:cs="Times New Roman" w:hint="eastAsia"/>
          <w:sz w:val="24"/>
          <w:szCs w:val="24"/>
        </w:rPr>
        <w:t>T</w:t>
      </w:r>
      <w:r w:rsidR="006F305D">
        <w:rPr>
          <w:rFonts w:ascii="Times New Roman" w:hAnsi="Times New Roman" w:cs="Times New Roman"/>
          <w:sz w:val="24"/>
          <w:szCs w:val="24"/>
        </w:rPr>
        <w:t>CD</w:t>
      </w:r>
      <w:r w:rsidR="006F305D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 w:hint="eastAsia"/>
          <w:sz w:val="24"/>
          <w:szCs w:val="24"/>
        </w:rPr>
        <w:t>检查，</w:t>
      </w:r>
      <w:r w:rsidRPr="000F6580">
        <w:rPr>
          <w:rFonts w:ascii="Times New Roman" w:hAnsi="Times New Roman" w:cs="Times New Roman"/>
          <w:sz w:val="24"/>
          <w:szCs w:val="24"/>
        </w:rPr>
        <w:t xml:space="preserve"> 8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例患者中的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）显示有微栓子存在；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例患者中有</w:t>
      </w:r>
      <w:r w:rsidRPr="000F6580">
        <w:rPr>
          <w:rFonts w:ascii="Times New Roman" w:hAnsi="Times New Roman" w:cs="Times New Roman"/>
          <w:sz w:val="24"/>
          <w:szCs w:val="24"/>
        </w:rPr>
        <w:t>3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75%</w:t>
      </w:r>
      <w:r w:rsidRPr="000F6580">
        <w:rPr>
          <w:rFonts w:ascii="Times New Roman" w:hAnsi="Times New Roman" w:cs="Times New Roman" w:hint="eastAsia"/>
          <w:sz w:val="24"/>
          <w:szCs w:val="24"/>
        </w:rPr>
        <w:t>）有缺血性</w:t>
      </w:r>
      <w:r w:rsidR="006F305D">
        <w:rPr>
          <w:rFonts w:ascii="Times New Roman" w:hAnsi="Times New Roman" w:cs="Times New Roman" w:hint="eastAsia"/>
          <w:sz w:val="24"/>
          <w:szCs w:val="24"/>
        </w:rPr>
        <w:t>脑</w:t>
      </w:r>
      <w:r w:rsidRPr="000F6580">
        <w:rPr>
          <w:rFonts w:ascii="Times New Roman" w:hAnsi="Times New Roman" w:cs="Times New Roman" w:hint="eastAsia"/>
          <w:sz w:val="24"/>
          <w:szCs w:val="24"/>
        </w:rPr>
        <w:t>梗死；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例患者中有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25%</w:t>
      </w:r>
      <w:r w:rsidRPr="000F6580">
        <w:rPr>
          <w:rFonts w:ascii="Times New Roman" w:hAnsi="Times New Roman" w:cs="Times New Roman" w:hint="eastAsia"/>
          <w:sz w:val="24"/>
          <w:szCs w:val="24"/>
        </w:rPr>
        <w:t>）存在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多发性脑微出血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的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表现。所有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存活者都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有点状到小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病灶的弥漫型缺血性脑梗死灶。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脑微出血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的部位包括脑皮质（</w:t>
      </w:r>
      <w:r w:rsidRPr="000F6580">
        <w:rPr>
          <w:rFonts w:ascii="Times New Roman" w:hAnsi="Times New Roman" w:cs="Times New Roman"/>
          <w:sz w:val="24"/>
          <w:szCs w:val="24"/>
        </w:rPr>
        <w:t>n=4100%</w:t>
      </w:r>
      <w:r w:rsidRPr="000F6580">
        <w:rPr>
          <w:rFonts w:ascii="Times New Roman" w:hAnsi="Times New Roman" w:cs="Times New Roman" w:hint="eastAsia"/>
          <w:sz w:val="24"/>
          <w:szCs w:val="24"/>
        </w:rPr>
        <w:t>）、髓质（</w:t>
      </w:r>
      <w:r w:rsidRPr="000F6580">
        <w:rPr>
          <w:rFonts w:ascii="Times New Roman" w:hAnsi="Times New Roman" w:cs="Times New Roman"/>
          <w:sz w:val="24"/>
          <w:szCs w:val="24"/>
        </w:rPr>
        <w:t>n=2,50%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）和两者均有（</w:t>
      </w:r>
      <w:r w:rsidRPr="000F6580">
        <w:rPr>
          <w:rFonts w:ascii="Times New Roman" w:hAnsi="Times New Roman" w:cs="Times New Roman"/>
          <w:sz w:val="24"/>
          <w:szCs w:val="24"/>
        </w:rPr>
        <w:t>n=2</w:t>
      </w:r>
      <w:r w:rsidRPr="000F6580">
        <w:rPr>
          <w:rFonts w:ascii="Times New Roman" w:hAnsi="Times New Roman" w:cs="Times New Roman" w:hint="eastAsia"/>
          <w:sz w:val="24"/>
          <w:szCs w:val="24"/>
        </w:rPr>
        <w:t>，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）。在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研究中，脑血管相关病变最为常见，伴有点状缺血梗塞是最常见的类型，可能与</w:t>
      </w:r>
      <w:r w:rsidRPr="000F6580">
        <w:rPr>
          <w:rFonts w:ascii="Times New Roman" w:hAnsi="Times New Roman" w:cs="Times New Roman"/>
          <w:sz w:val="24"/>
          <w:szCs w:val="24"/>
        </w:rPr>
        <w:t>TCD</w:t>
      </w:r>
      <w:r w:rsidRPr="000F6580">
        <w:rPr>
          <w:rFonts w:ascii="Times New Roman" w:hAnsi="Times New Roman" w:cs="Times New Roman" w:hint="eastAsia"/>
          <w:sz w:val="24"/>
          <w:szCs w:val="24"/>
        </w:rPr>
        <w:t>显示的微栓子有关。研究结果表明亚临床脑损伤多见于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支持后患者，但仍需要进一步的研究来了解这些脑损伤的长期影响。</w:t>
      </w:r>
    </w:p>
    <w:p w14:paraId="4845C905" w14:textId="77777777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b/>
          <w:sz w:val="24"/>
          <w:szCs w:val="24"/>
        </w:rPr>
        <w:t>关键词</w:t>
      </w:r>
      <w:r w:rsidRPr="000F6580">
        <w:rPr>
          <w:rFonts w:ascii="Times New Roman" w:hAnsi="Times New Roman" w:cs="Times New Roman" w:hint="eastAsia"/>
          <w:sz w:val="24"/>
          <w:szCs w:val="24"/>
        </w:rPr>
        <w:t>体外膜氧合；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；神经影像学</w:t>
      </w:r>
    </w:p>
    <w:p w14:paraId="383DA5D9" w14:textId="77777777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10584A" w14:textId="77777777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6580">
        <w:rPr>
          <w:rFonts w:ascii="Times New Roman" w:hAnsi="Times New Roman" w:cs="Times New Roman" w:hint="eastAsia"/>
          <w:b/>
          <w:sz w:val="28"/>
          <w:szCs w:val="28"/>
        </w:rPr>
        <w:t>内容介绍</w:t>
      </w:r>
    </w:p>
    <w:p w14:paraId="7E17DC48" w14:textId="77777777" w:rsidR="00ED6CB2" w:rsidRDefault="006A063D" w:rsidP="008B73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体外膜肺氧合（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）是重要且为呼吸或循环系统提供有效支持的利器。过去几年，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的装备已经有了显著的进展，但据不完全统计，神经系统并发症</w:t>
      </w:r>
      <w:r w:rsidRPr="000F6580">
        <w:rPr>
          <w:rFonts w:ascii="Times New Roman" w:hAnsi="Times New Roman" w:cs="Times New Roman" w:hint="eastAsia"/>
          <w:sz w:val="24"/>
          <w:szCs w:val="24"/>
        </w:rPr>
        <w:lastRenderedPageBreak/>
        <w:t>的发生风险仍然较高，达</w:t>
      </w:r>
      <w:r w:rsidRPr="000F6580">
        <w:rPr>
          <w:rFonts w:ascii="Times New Roman" w:hAnsi="Times New Roman" w:cs="Times New Roman"/>
          <w:sz w:val="24"/>
          <w:szCs w:val="24"/>
        </w:rPr>
        <w:t>8%</w:t>
      </w:r>
      <w:r w:rsidRPr="000F6580">
        <w:rPr>
          <w:rFonts w:ascii="Times New Roman" w:hAnsi="Times New Roman" w:cs="Times New Roman" w:hint="eastAsia"/>
          <w:sz w:val="24"/>
          <w:szCs w:val="24"/>
        </w:rPr>
        <w:t>到</w:t>
      </w:r>
      <w:r w:rsidRPr="000F6580">
        <w:rPr>
          <w:rFonts w:ascii="Times New Roman" w:hAnsi="Times New Roman" w:cs="Times New Roman"/>
          <w:sz w:val="24"/>
          <w:szCs w:val="24"/>
        </w:rPr>
        <w:t>90%</w:t>
      </w:r>
      <w:r w:rsidRPr="000F6580">
        <w:rPr>
          <w:rFonts w:ascii="Times New Roman" w:hAnsi="Times New Roman" w:cs="Times New Roman" w:hint="eastAsia"/>
          <w:sz w:val="24"/>
          <w:szCs w:val="24"/>
        </w:rPr>
        <w:t>。据报道，在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后的存活者中可以出现各种神经系统症状，有认知障碍、继发性脑死亡、缺氧缺血性脑损伤或脑出血。回顾研究发现</w:t>
      </w:r>
      <w:r w:rsidRPr="000F6580">
        <w:rPr>
          <w:rFonts w:ascii="Times New Roman" w:hAnsi="Times New Roman" w:cs="Times New Roman"/>
          <w:sz w:val="24"/>
          <w:szCs w:val="24"/>
        </w:rPr>
        <w:t>1990</w:t>
      </w:r>
      <w:r w:rsidRPr="000F6580">
        <w:rPr>
          <w:rFonts w:ascii="Times New Roman" w:hAnsi="Times New Roman" w:cs="Times New Roman" w:hint="eastAsia"/>
          <w:sz w:val="24"/>
          <w:szCs w:val="24"/>
        </w:rPr>
        <w:t>年至</w:t>
      </w:r>
      <w:r w:rsidRPr="000F6580">
        <w:rPr>
          <w:rFonts w:ascii="Times New Roman" w:hAnsi="Times New Roman" w:cs="Times New Roman"/>
          <w:sz w:val="24"/>
          <w:szCs w:val="24"/>
        </w:rPr>
        <w:t>2017</w:t>
      </w:r>
      <w:r w:rsidRPr="000F6580">
        <w:rPr>
          <w:rFonts w:ascii="Times New Roman" w:hAnsi="Times New Roman" w:cs="Times New Roman" w:hint="eastAsia"/>
          <w:sz w:val="24"/>
          <w:szCs w:val="24"/>
        </w:rPr>
        <w:t>年间颅内出血是最常见的神经损伤类型，发病率</w:t>
      </w:r>
      <w:r w:rsidRPr="000F6580">
        <w:rPr>
          <w:rFonts w:ascii="Times New Roman" w:hAnsi="Times New Roman" w:cs="Times New Roman"/>
          <w:sz w:val="24"/>
          <w:szCs w:val="24"/>
        </w:rPr>
        <w:t>2%</w:t>
      </w:r>
      <w:r w:rsidRPr="000F6580">
        <w:rPr>
          <w:rFonts w:ascii="Times New Roman" w:hAnsi="Times New Roman" w:cs="Times New Roman" w:hint="eastAsia"/>
          <w:sz w:val="24"/>
          <w:szCs w:val="24"/>
        </w:rPr>
        <w:t>到</w:t>
      </w:r>
      <w:r w:rsidRPr="000F6580">
        <w:rPr>
          <w:rFonts w:ascii="Times New Roman" w:hAnsi="Times New Roman" w:cs="Times New Roman"/>
          <w:sz w:val="24"/>
          <w:szCs w:val="24"/>
        </w:rPr>
        <w:t>21%</w:t>
      </w:r>
      <w:r w:rsidRPr="000F6580">
        <w:rPr>
          <w:rFonts w:ascii="Times New Roman" w:hAnsi="Times New Roman" w:cs="Times New Roman" w:hint="eastAsia"/>
          <w:sz w:val="24"/>
          <w:szCs w:val="24"/>
        </w:rPr>
        <w:t>；其次是急性缺血中风，发病率为</w:t>
      </w:r>
      <w:r w:rsidRPr="000F6580">
        <w:rPr>
          <w:rFonts w:ascii="Times New Roman" w:hAnsi="Times New Roman" w:cs="Times New Roman"/>
          <w:sz w:val="24"/>
          <w:szCs w:val="24"/>
        </w:rPr>
        <w:t>1%</w:t>
      </w:r>
      <w:r w:rsidRPr="000F6580">
        <w:rPr>
          <w:rFonts w:ascii="Times New Roman" w:hAnsi="Times New Roman" w:cs="Times New Roman" w:hint="eastAsia"/>
          <w:sz w:val="24"/>
          <w:szCs w:val="24"/>
        </w:rPr>
        <w:t>到</w:t>
      </w:r>
      <w:r w:rsidRPr="000F6580">
        <w:rPr>
          <w:rFonts w:ascii="Times New Roman" w:hAnsi="Times New Roman" w:cs="Times New Roman"/>
          <w:sz w:val="24"/>
          <w:szCs w:val="24"/>
        </w:rPr>
        <w:t>33%</w:t>
      </w:r>
      <w:r w:rsidRPr="000F6580">
        <w:rPr>
          <w:rFonts w:ascii="Times New Roman" w:hAnsi="Times New Roman" w:cs="Times New Roman" w:hint="eastAsia"/>
          <w:sz w:val="24"/>
          <w:szCs w:val="24"/>
        </w:rPr>
        <w:t>。</w:t>
      </w:r>
      <w:r w:rsidRPr="000F6580">
        <w:rPr>
          <w:rFonts w:ascii="Times New Roman" w:hAnsi="Times New Roman" w:cs="Times New Roman"/>
          <w:sz w:val="24"/>
          <w:szCs w:val="24"/>
        </w:rPr>
        <w:t>Rollins</w:t>
      </w:r>
      <w:r w:rsidRPr="000F6580">
        <w:rPr>
          <w:rFonts w:ascii="Times New Roman" w:hAnsi="Times New Roman" w:cs="Times New Roman" w:hint="eastAsia"/>
          <w:sz w:val="24"/>
          <w:szCs w:val="24"/>
        </w:rPr>
        <w:t>等人回顾性研究了</w:t>
      </w:r>
      <w:r w:rsidRPr="000F6580">
        <w:rPr>
          <w:rFonts w:ascii="Times New Roman" w:hAnsi="Times New Roman" w:cs="Times New Roman"/>
          <w:sz w:val="24"/>
          <w:szCs w:val="24"/>
        </w:rPr>
        <w:t>50</w:t>
      </w:r>
      <w:r w:rsidRPr="000F6580">
        <w:rPr>
          <w:rFonts w:ascii="Times New Roman" w:hAnsi="Times New Roman" w:cs="Times New Roman" w:hint="eastAsia"/>
          <w:sz w:val="24"/>
          <w:szCs w:val="24"/>
        </w:rPr>
        <w:t>例新生儿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术后接受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检查。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发现最常见的是</w:t>
      </w:r>
      <w:r w:rsidRPr="000F6580">
        <w:rPr>
          <w:rFonts w:ascii="Times New Roman" w:hAnsi="Times New Roman" w:cs="Times New Roman"/>
          <w:sz w:val="24"/>
          <w:szCs w:val="24"/>
        </w:rPr>
        <w:t>62%</w:t>
      </w:r>
      <w:r w:rsidRPr="000F6580">
        <w:rPr>
          <w:rFonts w:ascii="Times New Roman" w:hAnsi="Times New Roman" w:cs="Times New Roman" w:hint="eastAsia"/>
          <w:sz w:val="24"/>
          <w:szCs w:val="24"/>
        </w:rPr>
        <w:t>的新生儿存在异常的右颈动脉血流。此外，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的新生儿超声检查正常但脑部有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损伤。目前成年人患者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支持后的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的信息非常有限，这项研究的目的是研究成年患者在接受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支持后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的发现。</w:t>
      </w:r>
    </w:p>
    <w:p w14:paraId="746AA858" w14:textId="77777777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C93147" w14:textId="77777777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6580">
        <w:rPr>
          <w:rFonts w:ascii="Times New Roman" w:hAnsi="Times New Roman" w:cs="Times New Roman" w:hint="eastAsia"/>
          <w:b/>
          <w:sz w:val="28"/>
          <w:szCs w:val="28"/>
        </w:rPr>
        <w:t>结果</w:t>
      </w:r>
    </w:p>
    <w:p w14:paraId="53744DA1" w14:textId="77777777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6580">
        <w:rPr>
          <w:rFonts w:ascii="Times New Roman" w:hAnsi="Times New Roman" w:cs="Times New Roman" w:hint="eastAsia"/>
          <w:b/>
          <w:bCs/>
          <w:sz w:val="24"/>
          <w:szCs w:val="24"/>
        </w:rPr>
        <w:t>患者基本情况</w:t>
      </w:r>
    </w:p>
    <w:p w14:paraId="2FD2F55A" w14:textId="77777777" w:rsidR="00A1614F" w:rsidRDefault="006A063D" w:rsidP="000F6580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sz w:val="24"/>
          <w:szCs w:val="24"/>
        </w:rPr>
        <w:t>2017</w:t>
      </w:r>
      <w:r w:rsidRPr="000F6580">
        <w:rPr>
          <w:rFonts w:ascii="Times New Roman" w:hAnsi="Times New Roman" w:cs="Times New Roman" w:hint="eastAsia"/>
          <w:sz w:val="24"/>
          <w:szCs w:val="24"/>
        </w:rPr>
        <w:t>年</w:t>
      </w:r>
      <w:r w:rsidRPr="000F6580">
        <w:rPr>
          <w:rFonts w:ascii="Times New Roman" w:hAnsi="Times New Roman" w:cs="Times New Roman"/>
          <w:sz w:val="24"/>
          <w:szCs w:val="24"/>
        </w:rPr>
        <w:t>9</w:t>
      </w:r>
      <w:r w:rsidRPr="000F6580">
        <w:rPr>
          <w:rFonts w:ascii="Times New Roman" w:hAnsi="Times New Roman" w:cs="Times New Roman" w:hint="eastAsia"/>
          <w:sz w:val="24"/>
          <w:szCs w:val="24"/>
        </w:rPr>
        <w:t>月至</w:t>
      </w:r>
      <w:r w:rsidRPr="000F6580">
        <w:rPr>
          <w:rFonts w:ascii="Times New Roman" w:hAnsi="Times New Roman" w:cs="Times New Roman"/>
          <w:sz w:val="24"/>
          <w:szCs w:val="24"/>
        </w:rPr>
        <w:t>2019</w:t>
      </w:r>
      <w:r w:rsidRPr="000F6580">
        <w:rPr>
          <w:rFonts w:ascii="Times New Roman" w:hAnsi="Times New Roman" w:cs="Times New Roman" w:hint="eastAsia"/>
          <w:sz w:val="24"/>
          <w:szCs w:val="24"/>
        </w:rPr>
        <w:t>年</w:t>
      </w:r>
      <w:r w:rsidRPr="000F6580">
        <w:rPr>
          <w:rFonts w:ascii="Times New Roman" w:hAnsi="Times New Roman" w:cs="Times New Roman"/>
          <w:sz w:val="24"/>
          <w:szCs w:val="24"/>
        </w:rPr>
        <w:t>3</w:t>
      </w:r>
      <w:r w:rsidRPr="000F6580">
        <w:rPr>
          <w:rFonts w:ascii="Times New Roman" w:hAnsi="Times New Roman" w:cs="Times New Roman" w:hint="eastAsia"/>
          <w:sz w:val="24"/>
          <w:szCs w:val="24"/>
        </w:rPr>
        <w:t>月共有</w:t>
      </w:r>
      <w:r w:rsidRPr="000F6580">
        <w:rPr>
          <w:rFonts w:ascii="Times New Roman" w:hAnsi="Times New Roman" w:cs="Times New Roman"/>
          <w:sz w:val="24"/>
          <w:szCs w:val="24"/>
        </w:rPr>
        <w:t>78</w:t>
      </w:r>
      <w:r w:rsidRPr="000F6580">
        <w:rPr>
          <w:rFonts w:ascii="Times New Roman" w:hAnsi="Times New Roman" w:cs="Times New Roman" w:hint="eastAsia"/>
          <w:sz w:val="24"/>
          <w:szCs w:val="24"/>
        </w:rPr>
        <w:t>名成人患者接受了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治疗。</w:t>
      </w:r>
      <w:r w:rsidRPr="000F6580">
        <w:rPr>
          <w:rFonts w:ascii="Times New Roman" w:hAnsi="Times New Roman" w:cs="Times New Roman"/>
          <w:sz w:val="24"/>
          <w:szCs w:val="24"/>
        </w:rPr>
        <w:t>78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例患者中，</w:t>
      </w:r>
      <w:r w:rsidRPr="000F6580">
        <w:rPr>
          <w:rFonts w:ascii="Times New Roman" w:hAnsi="Times New Roman" w:cs="Times New Roman"/>
          <w:sz w:val="24"/>
          <w:szCs w:val="24"/>
        </w:rPr>
        <w:t>52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67%</w:t>
      </w:r>
      <w:r w:rsidRPr="000F6580">
        <w:rPr>
          <w:rFonts w:ascii="Times New Roman" w:hAnsi="Times New Roman" w:cs="Times New Roman" w:hint="eastAsia"/>
          <w:sz w:val="24"/>
          <w:szCs w:val="24"/>
        </w:rPr>
        <w:t>）在拔管或住院期间死亡，没有核磁共振分析结果。</w:t>
      </w:r>
      <w:r w:rsidRPr="000F6580">
        <w:rPr>
          <w:rFonts w:ascii="Times New Roman" w:hAnsi="Times New Roman" w:cs="Times New Roman"/>
          <w:sz w:val="24"/>
          <w:szCs w:val="24"/>
        </w:rPr>
        <w:t>26</w:t>
      </w:r>
      <w:r w:rsidRPr="000F6580">
        <w:rPr>
          <w:rFonts w:ascii="Times New Roman" w:hAnsi="Times New Roman" w:cs="Times New Roman" w:hint="eastAsia"/>
          <w:sz w:val="24"/>
          <w:szCs w:val="24"/>
        </w:rPr>
        <w:t>名存活者中，</w:t>
      </w:r>
      <w:r w:rsidRPr="000F6580">
        <w:rPr>
          <w:rFonts w:ascii="Times New Roman" w:hAnsi="Times New Roman" w:cs="Times New Roman"/>
          <w:sz w:val="24"/>
          <w:szCs w:val="24"/>
        </w:rPr>
        <w:t>11</w:t>
      </w:r>
      <w:r w:rsidRPr="000F6580">
        <w:rPr>
          <w:rFonts w:ascii="Times New Roman" w:hAnsi="Times New Roman" w:cs="Times New Roman" w:hint="eastAsia"/>
          <w:sz w:val="24"/>
          <w:szCs w:val="24"/>
        </w:rPr>
        <w:t>人（</w:t>
      </w:r>
      <w:r w:rsidRPr="000F6580">
        <w:rPr>
          <w:rFonts w:ascii="Times New Roman" w:hAnsi="Times New Roman" w:cs="Times New Roman"/>
          <w:sz w:val="24"/>
          <w:szCs w:val="24"/>
        </w:rPr>
        <w:t>42%</w:t>
      </w:r>
      <w:r w:rsidRPr="000F6580">
        <w:rPr>
          <w:rFonts w:ascii="Times New Roman" w:hAnsi="Times New Roman" w:cs="Times New Roman" w:hint="eastAsia"/>
          <w:sz w:val="24"/>
          <w:szCs w:val="24"/>
        </w:rPr>
        <w:t>）被送往急重症康复机构，</w:t>
      </w:r>
      <w:r w:rsidRPr="000F6580">
        <w:rPr>
          <w:rFonts w:ascii="Times New Roman" w:hAnsi="Times New Roman" w:cs="Times New Roman"/>
          <w:sz w:val="24"/>
          <w:szCs w:val="24"/>
        </w:rPr>
        <w:t>15</w:t>
      </w:r>
      <w:r w:rsidRPr="000F6580">
        <w:rPr>
          <w:rFonts w:ascii="Times New Roman" w:hAnsi="Times New Roman" w:cs="Times New Roman" w:hint="eastAsia"/>
          <w:sz w:val="24"/>
          <w:szCs w:val="24"/>
        </w:rPr>
        <w:t>人（</w:t>
      </w:r>
      <w:r w:rsidRPr="000F6580">
        <w:rPr>
          <w:rFonts w:ascii="Times New Roman" w:hAnsi="Times New Roman" w:cs="Times New Roman"/>
          <w:sz w:val="24"/>
          <w:szCs w:val="24"/>
        </w:rPr>
        <w:t>58%</w:t>
      </w:r>
      <w:r w:rsidRPr="000F6580">
        <w:rPr>
          <w:rFonts w:ascii="Times New Roman" w:hAnsi="Times New Roman" w:cs="Times New Roman" w:hint="eastAsia"/>
          <w:sz w:val="24"/>
          <w:szCs w:val="24"/>
        </w:rPr>
        <w:t>）出院后回家。我们根据临床症状研究了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例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术后接受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检查的患者。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例进行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检查的患者中，女性</w:t>
      </w:r>
      <w:r w:rsidRPr="000F6580">
        <w:rPr>
          <w:rFonts w:ascii="Times New Roman" w:hAnsi="Times New Roman" w:cs="Times New Roman"/>
          <w:sz w:val="24"/>
          <w:szCs w:val="24"/>
        </w:rPr>
        <w:t>6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75%</w:t>
      </w:r>
      <w:r w:rsidRPr="000F6580">
        <w:rPr>
          <w:rFonts w:ascii="Times New Roman" w:hAnsi="Times New Roman" w:cs="Times New Roman" w:hint="eastAsia"/>
          <w:sz w:val="24"/>
          <w:szCs w:val="24"/>
        </w:rPr>
        <w:t>），年龄中位数为</w:t>
      </w:r>
      <w:r w:rsidRPr="000F6580">
        <w:rPr>
          <w:rFonts w:ascii="Times New Roman" w:hAnsi="Times New Roman" w:cs="Times New Roman"/>
          <w:sz w:val="24"/>
          <w:szCs w:val="24"/>
        </w:rPr>
        <w:t>47</w:t>
      </w:r>
      <w:r w:rsidRPr="000F6580">
        <w:rPr>
          <w:rFonts w:ascii="Times New Roman" w:hAnsi="Times New Roman" w:cs="Times New Roman" w:hint="eastAsia"/>
          <w:sz w:val="24"/>
          <w:szCs w:val="24"/>
        </w:rPr>
        <w:t>岁（</w:t>
      </w:r>
      <w:r w:rsidRPr="000F6580">
        <w:rPr>
          <w:rFonts w:ascii="Times New Roman" w:hAnsi="Times New Roman" w:cs="Times New Roman"/>
          <w:sz w:val="24"/>
          <w:szCs w:val="24"/>
        </w:rPr>
        <w:t>IQR:25-57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的中位支持时间为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天（</w:t>
      </w:r>
      <w:r w:rsidRPr="000F6580">
        <w:rPr>
          <w:rFonts w:ascii="Times New Roman" w:hAnsi="Times New Roman" w:cs="Times New Roman"/>
          <w:sz w:val="24"/>
          <w:szCs w:val="24"/>
        </w:rPr>
        <w:t>IQR:4-25</w:t>
      </w:r>
      <w:r w:rsidRPr="000F6580">
        <w:rPr>
          <w:rFonts w:ascii="Times New Roman" w:hAnsi="Times New Roman" w:cs="Times New Roman" w:hint="eastAsia"/>
          <w:sz w:val="24"/>
          <w:szCs w:val="24"/>
        </w:rPr>
        <w:t>），从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拔管到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的中位时间为</w:t>
      </w:r>
      <w:r w:rsidRPr="000F6580">
        <w:rPr>
          <w:rFonts w:ascii="Times New Roman" w:hAnsi="Times New Roman" w:cs="Times New Roman"/>
          <w:sz w:val="24"/>
          <w:szCs w:val="24"/>
        </w:rPr>
        <w:t>12</w:t>
      </w:r>
      <w:r w:rsidRPr="000F6580">
        <w:rPr>
          <w:rFonts w:ascii="Times New Roman" w:hAnsi="Times New Roman" w:cs="Times New Roman" w:hint="eastAsia"/>
          <w:sz w:val="24"/>
          <w:szCs w:val="24"/>
        </w:rPr>
        <w:t>天（</w:t>
      </w:r>
      <w:r w:rsidRPr="000F6580">
        <w:rPr>
          <w:rFonts w:ascii="Times New Roman" w:hAnsi="Times New Roman" w:cs="Times New Roman"/>
          <w:sz w:val="24"/>
          <w:szCs w:val="24"/>
        </w:rPr>
        <w:t>IQR:1-34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）。表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总结了研究对象的人口统计数据。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例患者中有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）有循环衰竭，</w:t>
      </w:r>
      <w:r w:rsidRPr="000F6580">
        <w:rPr>
          <w:rFonts w:ascii="Times New Roman" w:hAnsi="Times New Roman" w:cs="Times New Roman"/>
          <w:sz w:val="24"/>
          <w:szCs w:val="24"/>
        </w:rPr>
        <w:t>3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38%</w:t>
      </w:r>
      <w:r w:rsidRPr="000F6580">
        <w:rPr>
          <w:rFonts w:ascii="Times New Roman" w:hAnsi="Times New Roman" w:cs="Times New Roman" w:hint="eastAsia"/>
          <w:sz w:val="24"/>
          <w:szCs w:val="24"/>
        </w:rPr>
        <w:t>）有呼吸衰竭，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人有</w:t>
      </w:r>
      <w:r w:rsidRPr="000F6580">
        <w:rPr>
          <w:rFonts w:ascii="Times New Roman" w:hAnsi="Times New Roman" w:cs="Times New Roman"/>
          <w:sz w:val="24"/>
          <w:szCs w:val="24"/>
        </w:rPr>
        <w:t>ECPR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13%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）。在我们队列中的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名患者中，</w:t>
      </w:r>
      <w:r w:rsidRPr="000F6580">
        <w:rPr>
          <w:rFonts w:ascii="Times New Roman" w:hAnsi="Times New Roman" w:cs="Times New Roman"/>
          <w:sz w:val="24"/>
          <w:szCs w:val="24"/>
        </w:rPr>
        <w:t>6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75%</w:t>
      </w:r>
      <w:r w:rsidRPr="000F6580">
        <w:rPr>
          <w:rFonts w:ascii="Times New Roman" w:hAnsi="Times New Roman" w:cs="Times New Roman" w:hint="eastAsia"/>
          <w:sz w:val="24"/>
          <w:szCs w:val="24"/>
        </w:rPr>
        <w:t>）接受了</w:t>
      </w:r>
      <w:r w:rsidRPr="000F6580">
        <w:rPr>
          <w:rFonts w:ascii="Times New Roman" w:hAnsi="Times New Roman" w:cs="Times New Roman"/>
          <w:sz w:val="24"/>
          <w:szCs w:val="24"/>
        </w:rPr>
        <w:t>VA-ECMO</w:t>
      </w:r>
      <w:r w:rsidRPr="000F6580">
        <w:rPr>
          <w:rFonts w:ascii="Times New Roman" w:hAnsi="Times New Roman" w:cs="Times New Roman" w:hint="eastAsia"/>
          <w:sz w:val="24"/>
          <w:szCs w:val="24"/>
        </w:rPr>
        <w:t>，</w:t>
      </w:r>
      <w:r w:rsidRPr="000F6580">
        <w:rPr>
          <w:rFonts w:ascii="Times New Roman" w:hAnsi="Times New Roman" w:cs="Times New Roman"/>
          <w:sz w:val="24"/>
          <w:szCs w:val="24"/>
        </w:rPr>
        <w:t>2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25%</w:t>
      </w:r>
      <w:r w:rsidRPr="000F6580">
        <w:rPr>
          <w:rFonts w:ascii="Times New Roman" w:hAnsi="Times New Roman" w:cs="Times New Roman" w:hint="eastAsia"/>
          <w:sz w:val="24"/>
          <w:szCs w:val="24"/>
        </w:rPr>
        <w:t>）接受了</w:t>
      </w:r>
      <w:r w:rsidRPr="000F6580">
        <w:rPr>
          <w:rFonts w:ascii="Times New Roman" w:hAnsi="Times New Roman" w:cs="Times New Roman"/>
          <w:sz w:val="24"/>
          <w:szCs w:val="24"/>
        </w:rPr>
        <w:t>VV-ECMO</w:t>
      </w:r>
      <w:r w:rsidRPr="000F6580">
        <w:rPr>
          <w:rFonts w:ascii="Times New Roman" w:hAnsi="Times New Roman" w:cs="Times New Roman" w:hint="eastAsia"/>
          <w:sz w:val="24"/>
          <w:szCs w:val="24"/>
        </w:rPr>
        <w:t>。在</w:t>
      </w:r>
      <w:r w:rsidRPr="000F6580">
        <w:rPr>
          <w:rFonts w:ascii="Times New Roman" w:hAnsi="Times New Roman" w:cs="Times New Roman"/>
          <w:sz w:val="24"/>
          <w:szCs w:val="24"/>
        </w:rPr>
        <w:t>6</w:t>
      </w:r>
      <w:r w:rsidRPr="000F6580">
        <w:rPr>
          <w:rFonts w:ascii="Times New Roman" w:hAnsi="Times New Roman" w:cs="Times New Roman" w:hint="eastAsia"/>
          <w:sz w:val="24"/>
          <w:szCs w:val="24"/>
        </w:rPr>
        <w:t>例</w:t>
      </w:r>
      <w:r w:rsidRPr="000F6580">
        <w:rPr>
          <w:rFonts w:ascii="Times New Roman" w:hAnsi="Times New Roman" w:cs="Times New Roman"/>
          <w:sz w:val="24"/>
          <w:szCs w:val="24"/>
        </w:rPr>
        <w:t>VA-ECMO</w:t>
      </w:r>
      <w:r w:rsidRPr="000F6580">
        <w:rPr>
          <w:rFonts w:ascii="Times New Roman" w:hAnsi="Times New Roman" w:cs="Times New Roman" w:hint="eastAsia"/>
          <w:sz w:val="24"/>
          <w:szCs w:val="24"/>
        </w:rPr>
        <w:t>患者中，</w:t>
      </w:r>
      <w:r w:rsidRPr="000F6580">
        <w:rPr>
          <w:rFonts w:ascii="Times New Roman" w:hAnsi="Times New Roman" w:cs="Times New Roman"/>
          <w:sz w:val="24"/>
          <w:szCs w:val="24"/>
        </w:rPr>
        <w:t>5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83%</w:t>
      </w:r>
      <w:r w:rsidRPr="000F6580">
        <w:rPr>
          <w:rFonts w:ascii="Times New Roman" w:hAnsi="Times New Roman" w:cs="Times New Roman" w:hint="eastAsia"/>
          <w:sz w:val="24"/>
          <w:szCs w:val="24"/>
        </w:rPr>
        <w:t>）为外周插管。两例</w:t>
      </w:r>
      <w:r w:rsidRPr="000F6580">
        <w:rPr>
          <w:rFonts w:ascii="Times New Roman" w:hAnsi="Times New Roman" w:cs="Times New Roman"/>
          <w:sz w:val="24"/>
          <w:szCs w:val="24"/>
        </w:rPr>
        <w:t>VV-ECMO</w:t>
      </w:r>
      <w:r w:rsidRPr="000F6580">
        <w:rPr>
          <w:rFonts w:ascii="Times New Roman" w:hAnsi="Times New Roman" w:cs="Times New Roman" w:hint="eastAsia"/>
          <w:sz w:val="24"/>
          <w:szCs w:val="24"/>
        </w:rPr>
        <w:t>患者中，肺移植术后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）为中心插管，另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）外周插管。</w:t>
      </w:r>
    </w:p>
    <w:p w14:paraId="4B1B4BB2" w14:textId="77777777" w:rsidR="00DB76D4" w:rsidRPr="000F6580" w:rsidRDefault="00DB76D4" w:rsidP="000F6580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133C8DF" w14:textId="77777777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6580">
        <w:rPr>
          <w:rFonts w:ascii="Times New Roman" w:hAnsi="Times New Roman" w:cs="Times New Roman" w:hint="eastAsia"/>
          <w:b/>
          <w:bCs/>
          <w:sz w:val="24"/>
          <w:szCs w:val="24"/>
        </w:rPr>
        <w:t>患者评估和结果</w:t>
      </w:r>
    </w:p>
    <w:p w14:paraId="6AAE11B7" w14:textId="77777777" w:rsidR="00A1614F" w:rsidRDefault="006A063D" w:rsidP="000F6580">
      <w:pPr>
        <w:spacing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所有患者的神经评估和临床检查均在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扫描前进行检查。在所研究的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名患者中，在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检查前的</w:t>
      </w:r>
      <w:r w:rsidRPr="000F6580">
        <w:rPr>
          <w:rFonts w:ascii="Times New Roman" w:hAnsi="Times New Roman" w:cs="Times New Roman"/>
          <w:sz w:val="24"/>
          <w:szCs w:val="24"/>
        </w:rPr>
        <w:t>GCS</w:t>
      </w:r>
      <w:r w:rsidRPr="000F6580">
        <w:rPr>
          <w:rFonts w:ascii="Times New Roman" w:hAnsi="Times New Roman" w:cs="Times New Roman" w:hint="eastAsia"/>
          <w:sz w:val="24"/>
          <w:szCs w:val="24"/>
        </w:rPr>
        <w:t>评分（格拉斯哥昏迷评分）显示：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名（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）患者</w:t>
      </w:r>
      <w:r w:rsidRPr="000F6580">
        <w:rPr>
          <w:rFonts w:ascii="Times New Roman" w:hAnsi="Times New Roman" w:cs="Times New Roman"/>
          <w:sz w:val="24"/>
          <w:szCs w:val="24"/>
        </w:rPr>
        <w:t>15</w:t>
      </w:r>
      <w:r w:rsidRPr="000F6580">
        <w:rPr>
          <w:rFonts w:ascii="Times New Roman" w:hAnsi="Times New Roman" w:cs="Times New Roman" w:hint="eastAsia"/>
          <w:sz w:val="24"/>
          <w:szCs w:val="24"/>
        </w:rPr>
        <w:t>分，</w:t>
      </w:r>
      <w:r w:rsidRPr="000F6580">
        <w:rPr>
          <w:rFonts w:ascii="Times New Roman" w:hAnsi="Times New Roman" w:cs="Times New Roman"/>
          <w:sz w:val="24"/>
          <w:szCs w:val="24"/>
        </w:rPr>
        <w:t>2</w:t>
      </w:r>
      <w:r w:rsidRPr="000F6580">
        <w:rPr>
          <w:rFonts w:ascii="Times New Roman" w:hAnsi="Times New Roman" w:cs="Times New Roman" w:hint="eastAsia"/>
          <w:sz w:val="24"/>
          <w:szCs w:val="24"/>
        </w:rPr>
        <w:t>名（</w:t>
      </w:r>
      <w:r w:rsidRPr="000F6580">
        <w:rPr>
          <w:rFonts w:ascii="Times New Roman" w:hAnsi="Times New Roman" w:cs="Times New Roman"/>
          <w:sz w:val="24"/>
          <w:szCs w:val="24"/>
        </w:rPr>
        <w:t>25%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>11</w:t>
      </w:r>
      <w:r w:rsidRPr="000F6580">
        <w:rPr>
          <w:rFonts w:ascii="Times New Roman" w:hAnsi="Times New Roman" w:cs="Times New Roman" w:hint="eastAsia"/>
          <w:sz w:val="24"/>
          <w:szCs w:val="24"/>
        </w:rPr>
        <w:t>分，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分（</w:t>
      </w:r>
      <w:r w:rsidRPr="000F6580">
        <w:rPr>
          <w:rFonts w:ascii="Times New Roman" w:hAnsi="Times New Roman" w:cs="Times New Roman"/>
          <w:sz w:val="24"/>
          <w:szCs w:val="24"/>
        </w:rPr>
        <w:t>13%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>10</w:t>
      </w:r>
      <w:r w:rsidRPr="000F6580">
        <w:rPr>
          <w:rFonts w:ascii="Times New Roman" w:hAnsi="Times New Roman" w:cs="Times New Roman" w:hint="eastAsia"/>
          <w:sz w:val="24"/>
          <w:szCs w:val="24"/>
        </w:rPr>
        <w:t>人和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人（</w:t>
      </w:r>
      <w:r w:rsidRPr="000F6580">
        <w:rPr>
          <w:rFonts w:ascii="Times New Roman" w:hAnsi="Times New Roman" w:cs="Times New Roman"/>
          <w:sz w:val="24"/>
          <w:szCs w:val="24"/>
        </w:rPr>
        <w:t>13%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分。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</w:t>
      </w:r>
      <w:r w:rsidRPr="000F6580">
        <w:rPr>
          <w:rFonts w:ascii="Times New Roman" w:hAnsi="Times New Roman" w:cs="Times New Roman"/>
          <w:sz w:val="24"/>
          <w:szCs w:val="24"/>
        </w:rPr>
        <w:t>7</w:t>
      </w:r>
      <w:r w:rsidRPr="000F6580">
        <w:rPr>
          <w:rFonts w:ascii="Times New Roman" w:hAnsi="Times New Roman" w:cs="Times New Roman" w:hint="eastAsia"/>
          <w:sz w:val="24"/>
          <w:szCs w:val="24"/>
        </w:rPr>
        <w:t>例角膜、咳嗽、呕吐反射均呈阳性。表</w:t>
      </w:r>
      <w:r w:rsidRPr="000F6580">
        <w:rPr>
          <w:rFonts w:ascii="Times New Roman" w:hAnsi="Times New Roman" w:cs="Times New Roman"/>
          <w:sz w:val="24"/>
          <w:szCs w:val="24"/>
        </w:rPr>
        <w:t>3</w:t>
      </w:r>
      <w:r w:rsidRPr="000F6580">
        <w:rPr>
          <w:rFonts w:ascii="Times New Roman" w:hAnsi="Times New Roman" w:cs="Times New Roman" w:hint="eastAsia"/>
          <w:sz w:val="24"/>
          <w:szCs w:val="24"/>
        </w:rPr>
        <w:t>详细说明了这些患者的情况。根据我们的研究方案，所有患者都进行了</w:t>
      </w:r>
      <w:r w:rsidRPr="000F6580">
        <w:rPr>
          <w:rFonts w:ascii="Times New Roman" w:hAnsi="Times New Roman" w:cs="Times New Roman"/>
          <w:sz w:val="24"/>
          <w:szCs w:val="24"/>
        </w:rPr>
        <w:t>TCDs</w:t>
      </w:r>
      <w:r w:rsidRPr="000F6580">
        <w:rPr>
          <w:rFonts w:ascii="Times New Roman" w:hAnsi="Times New Roman" w:cs="Times New Roman" w:hint="eastAsia"/>
          <w:sz w:val="24"/>
          <w:szCs w:val="24"/>
        </w:rPr>
        <w:t>检查（表</w:t>
      </w:r>
      <w:r w:rsidRPr="000F6580">
        <w:rPr>
          <w:rFonts w:ascii="Times New Roman" w:hAnsi="Times New Roman" w:cs="Times New Roman"/>
          <w:sz w:val="24"/>
          <w:szCs w:val="24"/>
        </w:rPr>
        <w:t>2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例患者中，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例</w:t>
      </w:r>
      <w:r w:rsidRPr="000F6580">
        <w:rPr>
          <w:rFonts w:ascii="Times New Roman" w:hAnsi="Times New Roman" w:cs="Times New Roman" w:hint="eastAsia"/>
          <w:sz w:val="24"/>
          <w:szCs w:val="24"/>
        </w:rPr>
        <w:lastRenderedPageBreak/>
        <w:t>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）经颅多普勒检查发现脑栓塞，其中</w:t>
      </w:r>
      <w:r w:rsidRPr="000F6580">
        <w:rPr>
          <w:rFonts w:ascii="Times New Roman" w:hAnsi="Times New Roman" w:cs="Times New Roman"/>
          <w:sz w:val="24"/>
          <w:szCs w:val="24"/>
        </w:rPr>
        <w:t>3</w:t>
      </w:r>
      <w:r w:rsidRPr="000F6580">
        <w:rPr>
          <w:rFonts w:ascii="Times New Roman" w:hAnsi="Times New Roman" w:cs="Times New Roman" w:hint="eastAsia"/>
          <w:sz w:val="24"/>
          <w:szCs w:val="24"/>
        </w:rPr>
        <w:t>人（</w:t>
      </w:r>
      <w:r w:rsidRPr="000F6580">
        <w:rPr>
          <w:rFonts w:ascii="Times New Roman" w:hAnsi="Times New Roman" w:cs="Times New Roman"/>
          <w:sz w:val="24"/>
          <w:szCs w:val="24"/>
        </w:rPr>
        <w:t>75%</w:t>
      </w:r>
      <w:r w:rsidRPr="000F6580">
        <w:rPr>
          <w:rFonts w:ascii="Times New Roman" w:hAnsi="Times New Roman" w:cs="Times New Roman" w:hint="eastAsia"/>
          <w:sz w:val="24"/>
          <w:szCs w:val="24"/>
        </w:rPr>
        <w:t>）有缺血性疾病梗死灶，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人（</w:t>
      </w:r>
      <w:r w:rsidRPr="000F6580">
        <w:rPr>
          <w:rFonts w:ascii="Times New Roman" w:hAnsi="Times New Roman" w:cs="Times New Roman"/>
          <w:sz w:val="24"/>
          <w:szCs w:val="24"/>
        </w:rPr>
        <w:t>25%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检查可见多发微量脑出血，所有这些都是</w:t>
      </w:r>
      <w:r w:rsidRPr="000F6580">
        <w:rPr>
          <w:rFonts w:ascii="Times New Roman" w:hAnsi="Times New Roman" w:cs="Times New Roman"/>
          <w:sz w:val="24"/>
          <w:szCs w:val="24"/>
        </w:rPr>
        <w:t>VA-ECMO</w:t>
      </w:r>
      <w:r w:rsidRPr="000F6580">
        <w:rPr>
          <w:rFonts w:ascii="Times New Roman" w:hAnsi="Times New Roman" w:cs="Times New Roman" w:hint="eastAsia"/>
          <w:sz w:val="24"/>
          <w:szCs w:val="24"/>
        </w:rPr>
        <w:t>辅助后的病人。这组病人住院日的中位数是</w:t>
      </w:r>
      <w:r w:rsidRPr="000F6580">
        <w:rPr>
          <w:rFonts w:ascii="Times New Roman" w:hAnsi="Times New Roman" w:cs="Times New Roman"/>
          <w:sz w:val="24"/>
          <w:szCs w:val="24"/>
        </w:rPr>
        <w:t>19</w:t>
      </w:r>
      <w:r w:rsidRPr="000F6580">
        <w:rPr>
          <w:rFonts w:ascii="Times New Roman" w:hAnsi="Times New Roman" w:cs="Times New Roman" w:hint="eastAsia"/>
          <w:sz w:val="24"/>
          <w:szCs w:val="24"/>
        </w:rPr>
        <w:t>天（</w:t>
      </w:r>
      <w:r w:rsidRPr="000F6580">
        <w:rPr>
          <w:rFonts w:ascii="Times New Roman" w:hAnsi="Times New Roman" w:cs="Times New Roman"/>
          <w:sz w:val="24"/>
          <w:szCs w:val="24"/>
        </w:rPr>
        <w:t>IQR:9-54</w:t>
      </w:r>
      <w:r w:rsidRPr="000F6580">
        <w:rPr>
          <w:rFonts w:ascii="Times New Roman" w:hAnsi="Times New Roman" w:cs="Times New Roman" w:hint="eastAsia"/>
          <w:sz w:val="24"/>
          <w:szCs w:val="24"/>
        </w:rPr>
        <w:t>），没有在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辅助期间死亡的病例，</w:t>
      </w:r>
      <w:r w:rsidRPr="000F6580">
        <w:rPr>
          <w:rFonts w:ascii="Times New Roman" w:hAnsi="Times New Roman" w:cs="Times New Roman"/>
          <w:sz w:val="24"/>
          <w:szCs w:val="24"/>
        </w:rPr>
        <w:t>7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88%</w:t>
      </w:r>
      <w:r w:rsidRPr="000F6580">
        <w:rPr>
          <w:rFonts w:ascii="Times New Roman" w:hAnsi="Times New Roman" w:cs="Times New Roman" w:hint="eastAsia"/>
          <w:sz w:val="24"/>
          <w:szCs w:val="24"/>
        </w:rPr>
        <w:t>）存活至出院，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13%</w:t>
      </w:r>
      <w:r w:rsidRPr="000F6580">
        <w:rPr>
          <w:rFonts w:ascii="Times New Roman" w:hAnsi="Times New Roman" w:cs="Times New Roman" w:hint="eastAsia"/>
          <w:sz w:val="24"/>
          <w:szCs w:val="24"/>
        </w:rPr>
        <w:t>）死于多器官衰竭。存活出院的</w:t>
      </w:r>
      <w:r w:rsidRPr="000F6580">
        <w:rPr>
          <w:rFonts w:ascii="Times New Roman" w:hAnsi="Times New Roman" w:cs="Times New Roman"/>
          <w:sz w:val="24"/>
          <w:szCs w:val="24"/>
        </w:rPr>
        <w:t>7</w:t>
      </w:r>
      <w:r w:rsidRPr="000F6580">
        <w:rPr>
          <w:rFonts w:ascii="Times New Roman" w:hAnsi="Times New Roman" w:cs="Times New Roman" w:hint="eastAsia"/>
          <w:sz w:val="24"/>
          <w:szCs w:val="24"/>
        </w:rPr>
        <w:t>名患者中有</w:t>
      </w:r>
      <w:r w:rsidRPr="000F6580">
        <w:rPr>
          <w:rFonts w:ascii="Times New Roman" w:hAnsi="Times New Roman" w:cs="Times New Roman"/>
          <w:sz w:val="24"/>
          <w:szCs w:val="24"/>
        </w:rPr>
        <w:t>5</w:t>
      </w:r>
      <w:r w:rsidRPr="000F6580">
        <w:rPr>
          <w:rFonts w:ascii="Times New Roman" w:hAnsi="Times New Roman" w:cs="Times New Roman" w:hint="eastAsia"/>
          <w:sz w:val="24"/>
          <w:szCs w:val="24"/>
        </w:rPr>
        <w:t>人（</w:t>
      </w:r>
      <w:r w:rsidRPr="000F6580">
        <w:rPr>
          <w:rFonts w:ascii="Times New Roman" w:hAnsi="Times New Roman" w:cs="Times New Roman"/>
          <w:sz w:val="24"/>
          <w:szCs w:val="24"/>
        </w:rPr>
        <w:t>71%</w:t>
      </w:r>
      <w:r w:rsidRPr="000F6580">
        <w:rPr>
          <w:rFonts w:ascii="Times New Roman" w:hAnsi="Times New Roman" w:cs="Times New Roman" w:hint="eastAsia"/>
          <w:sz w:val="24"/>
          <w:szCs w:val="24"/>
        </w:rPr>
        <w:t>）直接回家；</w:t>
      </w:r>
      <w:r w:rsidRPr="000F6580">
        <w:rPr>
          <w:rFonts w:ascii="Times New Roman" w:hAnsi="Times New Roman" w:cs="Times New Roman"/>
          <w:sz w:val="24"/>
          <w:szCs w:val="24"/>
        </w:rPr>
        <w:t>2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29%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入急重症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康复中心治疗。基于这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例患者的</w:t>
      </w:r>
      <w:proofErr w:type="spellStart"/>
      <w:r w:rsidRPr="000F6580">
        <w:rPr>
          <w:rFonts w:ascii="Times New Roman" w:hAnsi="Times New Roman" w:cs="Times New Roman"/>
          <w:sz w:val="24"/>
          <w:szCs w:val="24"/>
        </w:rPr>
        <w:t>mRS</w:t>
      </w:r>
      <w:proofErr w:type="spellEnd"/>
      <w:r w:rsidRPr="000F6580">
        <w:rPr>
          <w:rFonts w:ascii="Times New Roman" w:hAnsi="Times New Roman" w:cs="Times New Roman" w:hint="eastAsia"/>
          <w:sz w:val="24"/>
          <w:szCs w:val="24"/>
        </w:rPr>
        <w:t>评分：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）预后良好；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人（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）预后不良。</w:t>
      </w:r>
    </w:p>
    <w:p w14:paraId="32EA7951" w14:textId="77777777" w:rsidR="00DB76D4" w:rsidRPr="000F6580" w:rsidRDefault="00DB76D4" w:rsidP="000F6580">
      <w:pPr>
        <w:spacing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14:paraId="683CD81D" w14:textId="77777777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6580">
        <w:rPr>
          <w:rFonts w:ascii="Times New Roman" w:hAnsi="Times New Roman" w:cs="Times New Roman" w:hint="eastAsia"/>
          <w:b/>
          <w:bCs/>
          <w:sz w:val="24"/>
          <w:szCs w:val="24"/>
        </w:rPr>
        <w:t>脑部</w:t>
      </w:r>
      <w:r w:rsidRPr="000F6580">
        <w:rPr>
          <w:rFonts w:ascii="Times New Roman" w:hAnsi="Times New Roman" w:cs="Times New Roman"/>
          <w:b/>
          <w:bCs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b/>
          <w:bCs/>
          <w:sz w:val="24"/>
          <w:szCs w:val="24"/>
        </w:rPr>
        <w:t>病变描述及其他表现</w:t>
      </w:r>
    </w:p>
    <w:p w14:paraId="013BB984" w14:textId="48D02382" w:rsidR="00DB76D4" w:rsidRPr="000F6580" w:rsidRDefault="006A063D" w:rsidP="000F6580">
      <w:pPr>
        <w:spacing w:line="360" w:lineRule="auto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b/>
          <w:bCs/>
          <w:sz w:val="24"/>
          <w:szCs w:val="24"/>
        </w:rPr>
        <w:t>缺血性脑梗塞</w:t>
      </w:r>
      <w:r w:rsidR="001F6362">
        <w:rPr>
          <w:rFonts w:ascii="Times New Roman" w:hAnsi="Times New Roman" w:cs="Times New Roman" w:hint="eastAsia"/>
          <w:sz w:val="24"/>
          <w:szCs w:val="24"/>
        </w:rPr>
        <w:t>。</w:t>
      </w:r>
      <w:r w:rsidRPr="000F6580">
        <w:rPr>
          <w:rFonts w:ascii="Times New Roman" w:hAnsi="Times New Roman" w:cs="Times New Roman" w:hint="eastAsia"/>
          <w:sz w:val="24"/>
          <w:szCs w:val="24"/>
        </w:rPr>
        <w:t>在我们的研究列表中，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术后患者脑部磁共振显示最常见的脑损伤是缺血性脑梗死，有</w:t>
      </w:r>
      <w:r w:rsidRPr="000F6580">
        <w:rPr>
          <w:rFonts w:ascii="Times New Roman" w:hAnsi="Times New Roman" w:cs="Times New Roman"/>
          <w:sz w:val="24"/>
          <w:szCs w:val="24"/>
        </w:rPr>
        <w:t>5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63%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）。所有缺血性梗死均为点状到小片状损伤，就梗死部位而言，所有患者（</w:t>
      </w:r>
      <w:r w:rsidRPr="000F6580">
        <w:rPr>
          <w:rFonts w:ascii="Times New Roman" w:hAnsi="Times New Roman" w:cs="Times New Roman"/>
          <w:sz w:val="24"/>
          <w:szCs w:val="24"/>
        </w:rPr>
        <w:t>100%</w:t>
      </w:r>
      <w:r w:rsidRPr="000F6580">
        <w:rPr>
          <w:rFonts w:ascii="Times New Roman" w:hAnsi="Times New Roman" w:cs="Times New Roman" w:hint="eastAsia"/>
          <w:sz w:val="24"/>
          <w:szCs w:val="24"/>
        </w:rPr>
        <w:t>）都有弥漫性梗死。图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是一位</w:t>
      </w:r>
      <w:r w:rsidRPr="000F6580">
        <w:rPr>
          <w:rFonts w:ascii="Times New Roman" w:hAnsi="Times New Roman" w:cs="Times New Roman"/>
          <w:sz w:val="24"/>
          <w:szCs w:val="24"/>
        </w:rPr>
        <w:t>47</w:t>
      </w:r>
      <w:r w:rsidRPr="000F6580">
        <w:rPr>
          <w:rFonts w:ascii="Times New Roman" w:hAnsi="Times New Roman" w:cs="Times New Roman" w:hint="eastAsia"/>
          <w:sz w:val="24"/>
          <w:szCs w:val="24"/>
        </w:rPr>
        <w:t>岁的高血压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患者继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发于新确诊的心血管淋巴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瘤导致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的心源性休克行</w:t>
      </w:r>
      <w:r w:rsidRPr="000F6580">
        <w:rPr>
          <w:rFonts w:ascii="Times New Roman" w:hAnsi="Times New Roman" w:cs="Times New Roman"/>
          <w:sz w:val="24"/>
          <w:szCs w:val="24"/>
        </w:rPr>
        <w:t>VA-ECMO</w:t>
      </w:r>
      <w:r w:rsidRPr="000F6580">
        <w:rPr>
          <w:rFonts w:ascii="Times New Roman" w:hAnsi="Times New Roman" w:cs="Times New Roman" w:hint="eastAsia"/>
          <w:sz w:val="24"/>
          <w:szCs w:val="24"/>
        </w:rPr>
        <w:t>辅助，经颅多普勒研究显示多处脑栓塞。在辅助期间，曾发现氧合器系统内有凝块出现。尽管如此，病人的精神状态完好无损，</w:t>
      </w:r>
      <w:r w:rsidRPr="000F6580">
        <w:rPr>
          <w:rFonts w:ascii="Times New Roman" w:hAnsi="Times New Roman" w:cs="Times New Roman"/>
          <w:sz w:val="24"/>
          <w:szCs w:val="24"/>
        </w:rPr>
        <w:t>GCS</w:t>
      </w:r>
      <w:r w:rsidRPr="000F6580">
        <w:rPr>
          <w:rFonts w:ascii="Times New Roman" w:hAnsi="Times New Roman" w:cs="Times New Roman" w:hint="eastAsia"/>
          <w:sz w:val="24"/>
          <w:szCs w:val="24"/>
        </w:rPr>
        <w:t>评分</w:t>
      </w:r>
      <w:r w:rsidRPr="000F6580">
        <w:rPr>
          <w:rFonts w:ascii="Times New Roman" w:hAnsi="Times New Roman" w:cs="Times New Roman"/>
          <w:sz w:val="24"/>
          <w:szCs w:val="24"/>
        </w:rPr>
        <w:t>15</w:t>
      </w:r>
      <w:r w:rsidRPr="000F6580">
        <w:rPr>
          <w:rFonts w:ascii="Times New Roman" w:hAnsi="Times New Roman" w:cs="Times New Roman" w:hint="eastAsia"/>
          <w:sz w:val="24"/>
          <w:szCs w:val="24"/>
        </w:rPr>
        <w:t>分。但在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支持期间出现了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急性地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双下肢无力，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在撤机后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超过</w:t>
      </w:r>
      <w:r w:rsidRPr="000F6580">
        <w:rPr>
          <w:rFonts w:ascii="Times New Roman" w:hAnsi="Times New Roman" w:cs="Times New Roman"/>
          <w:sz w:val="24"/>
          <w:szCs w:val="24"/>
        </w:rPr>
        <w:t>9</w:t>
      </w:r>
      <w:r w:rsidRPr="000F6580">
        <w:rPr>
          <w:rFonts w:ascii="Times New Roman" w:hAnsi="Times New Roman" w:cs="Times New Roman" w:hint="eastAsia"/>
          <w:sz w:val="24"/>
          <w:szCs w:val="24"/>
        </w:rPr>
        <w:t>天后成功痊愈了。在拔管后</w:t>
      </w:r>
      <w:r w:rsidRPr="000F6580">
        <w:rPr>
          <w:rFonts w:ascii="Times New Roman" w:hAnsi="Times New Roman" w:cs="Times New Roman"/>
          <w:sz w:val="24"/>
          <w:szCs w:val="24"/>
        </w:rPr>
        <w:t>16</w:t>
      </w:r>
      <w:r w:rsidRPr="000F6580">
        <w:rPr>
          <w:rFonts w:ascii="Times New Roman" w:hAnsi="Times New Roman" w:cs="Times New Roman" w:hint="eastAsia"/>
          <w:sz w:val="24"/>
          <w:szCs w:val="24"/>
        </w:rPr>
        <w:t>天对整个神经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轴进行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核磁共振成像显示右辐射冠和左顶叶皮层下白质弥散受限点状病灶。</w:t>
      </w:r>
      <w:r w:rsidRPr="000F6580">
        <w:rPr>
          <w:rFonts w:ascii="Times New Roman" w:hAnsi="Times New Roman" w:cs="Times New Roman"/>
          <w:sz w:val="24"/>
          <w:szCs w:val="24"/>
        </w:rPr>
        <w:t>T2 FLAIR</w:t>
      </w:r>
      <w:r w:rsidRPr="000F6580">
        <w:rPr>
          <w:rFonts w:ascii="Times New Roman" w:hAnsi="Times New Roman" w:cs="Times New Roman" w:hint="eastAsia"/>
          <w:sz w:val="24"/>
          <w:szCs w:val="24"/>
        </w:rPr>
        <w:t>显示双半球脑室周围及皮质下白质散在高强度病灶。</w:t>
      </w:r>
    </w:p>
    <w:p w14:paraId="6B489C6C" w14:textId="77777777" w:rsidR="00DB76D4" w:rsidRPr="000F6580" w:rsidRDefault="006A063D" w:rsidP="000F6580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b/>
          <w:bCs/>
          <w:sz w:val="24"/>
          <w:szCs w:val="24"/>
        </w:rPr>
        <w:t>脑轻微出血</w:t>
      </w:r>
      <w:r w:rsidRPr="000F6580">
        <w:rPr>
          <w:rFonts w:ascii="Times New Roman" w:hAnsi="Times New Roman" w:cs="Times New Roman" w:hint="eastAsia"/>
          <w:sz w:val="24"/>
          <w:szCs w:val="24"/>
        </w:rPr>
        <w:t>。脑轻微出血是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表现中其次常见的脑损伤类型（</w:t>
      </w:r>
      <w:r w:rsidRPr="000F6580">
        <w:rPr>
          <w:rFonts w:ascii="Times New Roman" w:hAnsi="Times New Roman" w:cs="Times New Roman"/>
          <w:sz w:val="24"/>
          <w:szCs w:val="24"/>
        </w:rPr>
        <w:t>n=4</w:t>
      </w:r>
      <w:r w:rsidRPr="000F6580">
        <w:rPr>
          <w:rFonts w:ascii="Times New Roman" w:hAnsi="Times New Roman" w:cs="Times New Roman" w:hint="eastAsia"/>
          <w:sz w:val="24"/>
          <w:szCs w:val="24"/>
        </w:rPr>
        <w:t>，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）。脑轻微出血的部位包括叶（</w:t>
      </w:r>
      <w:r w:rsidRPr="000F6580">
        <w:rPr>
          <w:rFonts w:ascii="Times New Roman" w:hAnsi="Times New Roman" w:cs="Times New Roman"/>
          <w:sz w:val="24"/>
          <w:szCs w:val="24"/>
        </w:rPr>
        <w:t>n=4</w:t>
      </w:r>
      <w:r w:rsidRPr="000F6580">
        <w:rPr>
          <w:rFonts w:ascii="Times New Roman" w:hAnsi="Times New Roman" w:cs="Times New Roman" w:hint="eastAsia"/>
          <w:sz w:val="24"/>
          <w:szCs w:val="24"/>
        </w:rPr>
        <w:t>，</w:t>
      </w:r>
      <w:r w:rsidRPr="000F6580">
        <w:rPr>
          <w:rFonts w:ascii="Times New Roman" w:hAnsi="Times New Roman" w:cs="Times New Roman"/>
          <w:sz w:val="24"/>
          <w:szCs w:val="24"/>
        </w:rPr>
        <w:t>100%</w:t>
      </w:r>
      <w:r w:rsidRPr="000F6580">
        <w:rPr>
          <w:rFonts w:ascii="Times New Roman" w:hAnsi="Times New Roman" w:cs="Times New Roman" w:hint="eastAsia"/>
          <w:sz w:val="24"/>
          <w:szCs w:val="24"/>
        </w:rPr>
        <w:t>），深部（</w:t>
      </w:r>
      <w:r w:rsidRPr="000F6580">
        <w:rPr>
          <w:rFonts w:ascii="Times New Roman" w:hAnsi="Times New Roman" w:cs="Times New Roman"/>
          <w:sz w:val="24"/>
          <w:szCs w:val="24"/>
        </w:rPr>
        <w:t>n=2</w:t>
      </w:r>
      <w:r w:rsidRPr="000F6580">
        <w:rPr>
          <w:rFonts w:ascii="Times New Roman" w:hAnsi="Times New Roman" w:cs="Times New Roman" w:hint="eastAsia"/>
          <w:sz w:val="24"/>
          <w:szCs w:val="24"/>
        </w:rPr>
        <w:t>，</w:t>
      </w:r>
      <w:r w:rsidRPr="000F6580">
        <w:rPr>
          <w:rFonts w:ascii="Times New Roman" w:hAnsi="Times New Roman" w:cs="Times New Roman"/>
          <w:sz w:val="24"/>
          <w:szCs w:val="24"/>
        </w:rPr>
        <w:t xml:space="preserve"> 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），两者都有（</w:t>
      </w:r>
      <w:r w:rsidRPr="000F6580">
        <w:rPr>
          <w:rFonts w:ascii="Times New Roman" w:hAnsi="Times New Roman" w:cs="Times New Roman"/>
          <w:sz w:val="24"/>
          <w:szCs w:val="24"/>
        </w:rPr>
        <w:t>n=2</w:t>
      </w:r>
      <w:r w:rsidRPr="000F6580">
        <w:rPr>
          <w:rFonts w:ascii="Times New Roman" w:hAnsi="Times New Roman" w:cs="Times New Roman" w:hint="eastAsia"/>
          <w:sz w:val="24"/>
          <w:szCs w:val="24"/>
        </w:rPr>
        <w:t>，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）。所有的</w:t>
      </w:r>
      <w:r w:rsidRPr="000F6580">
        <w:rPr>
          <w:rFonts w:ascii="Times New Roman" w:hAnsi="Times New Roman" w:cs="Times New Roman"/>
          <w:sz w:val="24"/>
          <w:szCs w:val="24"/>
        </w:rPr>
        <w:t>CMH</w:t>
      </w:r>
      <w:r w:rsidRPr="000F6580">
        <w:rPr>
          <w:rFonts w:ascii="Times New Roman" w:hAnsi="Times New Roman" w:cs="Times New Roman" w:hint="eastAsia"/>
          <w:sz w:val="24"/>
          <w:szCs w:val="24"/>
        </w:rPr>
        <w:t>都是多重的（</w:t>
      </w:r>
      <w:r w:rsidRPr="000F6580">
        <w:rPr>
          <w:rFonts w:ascii="Times New Roman" w:hAnsi="Times New Roman" w:cs="Times New Roman"/>
          <w:sz w:val="24"/>
          <w:szCs w:val="24"/>
        </w:rPr>
        <w:t>&gt;5CHMs</w:t>
      </w:r>
      <w:r w:rsidRPr="000F6580">
        <w:rPr>
          <w:rFonts w:ascii="Times New Roman" w:hAnsi="Times New Roman" w:cs="Times New Roman" w:hint="eastAsia"/>
          <w:sz w:val="24"/>
          <w:szCs w:val="24"/>
        </w:rPr>
        <w:t>），主要位于皮质下与皮质接合处。</w:t>
      </w:r>
    </w:p>
    <w:p w14:paraId="5BA5C02A" w14:textId="77777777" w:rsidR="00DB76D4" w:rsidRPr="000F6580" w:rsidRDefault="006A063D" w:rsidP="000F6580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b/>
          <w:bCs/>
          <w:sz w:val="24"/>
          <w:szCs w:val="24"/>
        </w:rPr>
        <w:t>颅内出血。</w:t>
      </w:r>
      <w:bookmarkStart w:id="0" w:name="OLE_LINK1"/>
      <w:bookmarkStart w:id="1" w:name="OLE_LINK2"/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例患者中有</w:t>
      </w:r>
      <w:r w:rsidRPr="000F6580">
        <w:rPr>
          <w:rFonts w:ascii="Times New Roman" w:hAnsi="Times New Roman" w:cs="Times New Roman"/>
          <w:sz w:val="24"/>
          <w:szCs w:val="24"/>
        </w:rPr>
        <w:t>2</w:t>
      </w:r>
      <w:r w:rsidRPr="000F6580">
        <w:rPr>
          <w:rFonts w:ascii="Times New Roman" w:hAnsi="Times New Roman" w:cs="Times New Roman" w:hint="eastAsia"/>
          <w:sz w:val="24"/>
          <w:szCs w:val="24"/>
        </w:rPr>
        <w:t>例</w:t>
      </w:r>
      <w:bookmarkEnd w:id="0"/>
      <w:bookmarkEnd w:id="1"/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25%</w:t>
      </w:r>
      <w:r w:rsidRPr="000F6580">
        <w:rPr>
          <w:rFonts w:ascii="Times New Roman" w:hAnsi="Times New Roman" w:cs="Times New Roman" w:hint="eastAsia"/>
          <w:sz w:val="24"/>
          <w:szCs w:val="24"/>
        </w:rPr>
        <w:t>）只在核磁共振成像才能找到颅内出血的证据。其中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）发生蛛网膜下腔出血（图</w:t>
      </w:r>
      <w:r w:rsidRPr="000F6580">
        <w:rPr>
          <w:rFonts w:ascii="Times New Roman" w:hAnsi="Times New Roman" w:cs="Times New Roman"/>
          <w:sz w:val="24"/>
          <w:szCs w:val="24"/>
        </w:rPr>
        <w:t>3</w:t>
      </w:r>
      <w:r w:rsidRPr="000F6580">
        <w:rPr>
          <w:rFonts w:ascii="Times New Roman" w:hAnsi="Times New Roman" w:cs="Times New Roman" w:hint="eastAsia"/>
          <w:sz w:val="24"/>
          <w:szCs w:val="24"/>
        </w:rPr>
        <w:t>）；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50%</w:t>
      </w:r>
      <w:r w:rsidRPr="000F6580">
        <w:rPr>
          <w:rFonts w:ascii="Times New Roman" w:hAnsi="Times New Roman" w:cs="Times New Roman" w:hint="eastAsia"/>
          <w:sz w:val="24"/>
          <w:szCs w:val="24"/>
        </w:rPr>
        <w:t>）（图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）有蛛网膜下腔出血伴硬膜下出血。</w:t>
      </w:r>
    </w:p>
    <w:p w14:paraId="00C9E40D" w14:textId="77777777" w:rsidR="00DB76D4" w:rsidRPr="000F6580" w:rsidRDefault="006A063D" w:rsidP="000F6580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b/>
          <w:bCs/>
          <w:sz w:val="24"/>
          <w:szCs w:val="24"/>
        </w:rPr>
        <w:t>脊髓梗塞。</w:t>
      </w:r>
      <w:r w:rsidRPr="000F6580">
        <w:rPr>
          <w:rFonts w:ascii="Times New Roman" w:hAnsi="Times New Roman" w:cs="Times New Roman"/>
          <w:sz w:val="24"/>
          <w:szCs w:val="24"/>
        </w:rPr>
        <w:t>8</w:t>
      </w:r>
      <w:r w:rsidRPr="000F6580">
        <w:rPr>
          <w:rFonts w:ascii="Times New Roman" w:hAnsi="Times New Roman" w:cs="Times New Roman" w:hint="eastAsia"/>
          <w:sz w:val="24"/>
          <w:szCs w:val="24"/>
        </w:rPr>
        <w:t>例患者中有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Pr="000F6580">
        <w:rPr>
          <w:rFonts w:ascii="Times New Roman" w:hAnsi="Times New Roman" w:cs="Times New Roman" w:hint="eastAsia"/>
          <w:sz w:val="24"/>
          <w:szCs w:val="24"/>
        </w:rPr>
        <w:t>例（</w:t>
      </w:r>
      <w:r w:rsidRPr="000F6580">
        <w:rPr>
          <w:rFonts w:ascii="Times New Roman" w:hAnsi="Times New Roman" w:cs="Times New Roman"/>
          <w:sz w:val="24"/>
          <w:szCs w:val="24"/>
        </w:rPr>
        <w:t>13%</w:t>
      </w:r>
      <w:r w:rsidRPr="000F6580">
        <w:rPr>
          <w:rFonts w:ascii="Times New Roman" w:hAnsi="Times New Roman" w:cs="Times New Roman" w:hint="eastAsia"/>
          <w:sz w:val="24"/>
          <w:szCs w:val="24"/>
        </w:rPr>
        <w:t>）的患者有证据显示脊髓梗塞和脊髓水肿。</w:t>
      </w:r>
    </w:p>
    <w:p w14:paraId="5C3E8390" w14:textId="77777777" w:rsidR="00DB76D4" w:rsidRPr="000F6580" w:rsidRDefault="00C8136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D68BD6" wp14:editId="09BF6CD5">
            <wp:extent cx="3350754" cy="6093454"/>
            <wp:effectExtent l="0" t="0" r="0" b="0"/>
            <wp:docPr id="2" name="图片 2" descr="C:\Users\cy\AppData\Local\Temp\16078670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y\AppData\Local\Temp\1607867082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0535" cy="61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A1808" w14:textId="4387FDCA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表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="005B2620">
        <w:rPr>
          <w:rFonts w:ascii="Times New Roman" w:hAnsi="Times New Roman" w:cs="Times New Roman" w:hint="eastAsia"/>
          <w:sz w:val="24"/>
          <w:szCs w:val="24"/>
        </w:rPr>
        <w:t>：</w:t>
      </w:r>
      <w:r w:rsidRPr="000F6580">
        <w:rPr>
          <w:rFonts w:ascii="Times New Roman" w:hAnsi="Times New Roman" w:cs="Times New Roman" w:hint="eastAsia"/>
          <w:sz w:val="24"/>
          <w:szCs w:val="24"/>
        </w:rPr>
        <w:t>研究对象的一般情况</w:t>
      </w:r>
    </w:p>
    <w:p w14:paraId="6688E5B6" w14:textId="77777777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E16C28" w14:textId="77777777" w:rsidR="00DB76D4" w:rsidRPr="000F6580" w:rsidRDefault="00C8136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BEE3ED" wp14:editId="293AA595">
            <wp:extent cx="5274310" cy="2165350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F09BB" w14:textId="024205B0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图</w:t>
      </w:r>
      <w:r w:rsidRPr="000F6580">
        <w:rPr>
          <w:rFonts w:ascii="Times New Roman" w:hAnsi="Times New Roman" w:cs="Times New Roman"/>
          <w:sz w:val="24"/>
          <w:szCs w:val="24"/>
        </w:rPr>
        <w:t>1</w:t>
      </w:r>
      <w:r w:rsidR="005B2620">
        <w:rPr>
          <w:rFonts w:ascii="Times New Roman" w:hAnsi="Times New Roman" w:cs="Times New Roman" w:hint="eastAsia"/>
          <w:sz w:val="24"/>
          <w:szCs w:val="24"/>
        </w:rPr>
        <w:t>：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a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MRI T2-FLAIR</w:t>
      </w:r>
      <w:r w:rsidRPr="000F6580">
        <w:rPr>
          <w:rFonts w:ascii="Times New Roman" w:hAnsi="Times New Roman" w:cs="Times New Roman" w:hint="eastAsia"/>
          <w:sz w:val="24"/>
          <w:szCs w:val="24"/>
        </w:rPr>
        <w:t>显示点状扩散受限灶累及右侧</w:t>
      </w:r>
      <w:r w:rsidR="005B262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b</w:t>
      </w:r>
      <w:r w:rsidRPr="000F6580">
        <w:rPr>
          <w:rFonts w:ascii="Times New Roman" w:hAnsi="Times New Roman" w:cs="Times New Roman" w:hint="eastAsia"/>
          <w:sz w:val="24"/>
          <w:szCs w:val="24"/>
        </w:rPr>
        <w:t>）核磁共振成像</w:t>
      </w:r>
      <w:r w:rsidRPr="000F6580">
        <w:rPr>
          <w:rFonts w:ascii="Times New Roman" w:hAnsi="Times New Roman" w:cs="Times New Roman"/>
          <w:sz w:val="24"/>
          <w:szCs w:val="24"/>
        </w:rPr>
        <w:t>T2-FLAIR</w:t>
      </w:r>
      <w:r w:rsidRPr="000F6580">
        <w:rPr>
          <w:rFonts w:ascii="Times New Roman" w:hAnsi="Times New Roman" w:cs="Times New Roman" w:hint="eastAsia"/>
          <w:sz w:val="24"/>
          <w:szCs w:val="24"/>
        </w:rPr>
        <w:t>测序显示两侧皮质下物质有点状病灶</w:t>
      </w:r>
      <w:r w:rsidR="005B262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c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MRI T1</w:t>
      </w:r>
      <w:r w:rsidRPr="000F6580">
        <w:rPr>
          <w:rFonts w:ascii="Times New Roman" w:hAnsi="Times New Roman" w:cs="Times New Roman" w:hint="eastAsia"/>
          <w:sz w:val="24"/>
          <w:szCs w:val="24"/>
        </w:rPr>
        <w:t>轴位显示弥漫性增厚异常强化，神经根丛生。</w:t>
      </w:r>
    </w:p>
    <w:p w14:paraId="7925248B" w14:textId="18A05184" w:rsidR="00DB76D4" w:rsidRPr="000F6580" w:rsidRDefault="000F6580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63FA56" wp14:editId="3724C7CE">
            <wp:extent cx="5752456" cy="81866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761" cy="82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F1FE" w14:textId="023D587B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表</w:t>
      </w:r>
      <w:r w:rsidRPr="000F6580">
        <w:rPr>
          <w:rFonts w:ascii="Times New Roman" w:hAnsi="Times New Roman" w:cs="Times New Roman"/>
          <w:sz w:val="24"/>
          <w:szCs w:val="24"/>
        </w:rPr>
        <w:t>2</w:t>
      </w:r>
      <w:r w:rsidR="005B2620">
        <w:rPr>
          <w:rFonts w:ascii="Times New Roman" w:hAnsi="Times New Roman" w:cs="Times New Roman" w:hint="eastAsia"/>
          <w:sz w:val="24"/>
          <w:szCs w:val="24"/>
        </w:rPr>
        <w:t>：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患者辅助期间的详细信息</w:t>
      </w:r>
    </w:p>
    <w:p w14:paraId="630B5CBC" w14:textId="77777777" w:rsidR="00DB76D4" w:rsidRPr="000F6580" w:rsidRDefault="00C8136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18E424" wp14:editId="2DF5056E">
            <wp:extent cx="3867150" cy="5219700"/>
            <wp:effectExtent l="19050" t="0" r="0" b="0"/>
            <wp:docPr id="5" name="图片 5" descr="C:\Users\cy\AppData\Local\Temp\16078679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cy\AppData\Local\Temp\1607867974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192BB" w14:textId="0A8AFC96" w:rsidR="00ED6CB2" w:rsidRDefault="006A063D" w:rsidP="008B73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表</w:t>
      </w:r>
      <w:r w:rsidRPr="000F6580">
        <w:rPr>
          <w:rFonts w:ascii="Times New Roman" w:hAnsi="Times New Roman" w:cs="Times New Roman"/>
          <w:sz w:val="24"/>
          <w:szCs w:val="24"/>
        </w:rPr>
        <w:t>3</w:t>
      </w:r>
      <w:r w:rsidR="005B2620">
        <w:rPr>
          <w:rFonts w:ascii="Times New Roman" w:hAnsi="Times New Roman" w:cs="Times New Roman" w:hint="eastAsia"/>
          <w:sz w:val="24"/>
          <w:szCs w:val="24"/>
        </w:rPr>
        <w:t>：</w:t>
      </w:r>
      <w:r w:rsidRPr="000F6580">
        <w:rPr>
          <w:rFonts w:ascii="Times New Roman" w:hAnsi="Times New Roman" w:cs="Times New Roman" w:hint="eastAsia"/>
          <w:sz w:val="24"/>
          <w:szCs w:val="24"/>
        </w:rPr>
        <w:t>脑部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的主要特征</w:t>
      </w:r>
    </w:p>
    <w:p w14:paraId="5F96E221" w14:textId="77777777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6DEFCB" w14:textId="77777777" w:rsidR="00DB76D4" w:rsidRPr="000F6580" w:rsidRDefault="00C8136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DE2A53" wp14:editId="050A7212">
            <wp:extent cx="5274310" cy="2213610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5167D" w14:textId="7A031941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图</w:t>
      </w:r>
      <w:r w:rsidRPr="000F6580">
        <w:rPr>
          <w:rFonts w:ascii="Times New Roman" w:hAnsi="Times New Roman" w:cs="Times New Roman"/>
          <w:sz w:val="24"/>
          <w:szCs w:val="24"/>
        </w:rPr>
        <w:t>2</w:t>
      </w:r>
      <w:r w:rsidR="005B2620">
        <w:rPr>
          <w:rFonts w:ascii="Times New Roman" w:hAnsi="Times New Roman" w:cs="Times New Roman" w:hint="eastAsia"/>
          <w:sz w:val="24"/>
          <w:szCs w:val="24"/>
        </w:rPr>
        <w:t>：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a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DWI</w:t>
      </w:r>
      <w:r w:rsidRPr="000F6580">
        <w:rPr>
          <w:rFonts w:ascii="Times New Roman" w:hAnsi="Times New Roman" w:cs="Times New Roman" w:hint="eastAsia"/>
          <w:sz w:val="24"/>
          <w:szCs w:val="24"/>
        </w:rPr>
        <w:t>序列显示信号增加，主要分散在分水岭区域</w:t>
      </w:r>
      <w:r w:rsidR="005B262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b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ADC</w:t>
      </w:r>
      <w:r w:rsidRPr="000F6580">
        <w:rPr>
          <w:rFonts w:ascii="Times New Roman" w:hAnsi="Times New Roman" w:cs="Times New Roman" w:hint="eastAsia"/>
          <w:sz w:val="24"/>
          <w:szCs w:val="24"/>
        </w:rPr>
        <w:t>演</w:t>
      </w:r>
      <w:r w:rsidRPr="000F6580">
        <w:rPr>
          <w:rFonts w:ascii="Times New Roman" w:hAnsi="Times New Roman" w:cs="Times New Roman" w:hint="eastAsia"/>
          <w:sz w:val="24"/>
          <w:szCs w:val="24"/>
        </w:rPr>
        <w:lastRenderedPageBreak/>
        <w:t>示了脑积水病变</w:t>
      </w:r>
      <w:r w:rsidR="005B262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c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SWI</w:t>
      </w:r>
      <w:r w:rsidRPr="000F6580">
        <w:rPr>
          <w:rFonts w:ascii="Times New Roman" w:hAnsi="Times New Roman" w:cs="Times New Roman" w:hint="eastAsia"/>
          <w:sz w:val="24"/>
          <w:szCs w:val="24"/>
        </w:rPr>
        <w:t>显示了众多的微小的毫米级和亚毫米级的脑损伤。</w:t>
      </w:r>
    </w:p>
    <w:p w14:paraId="408C87C9" w14:textId="77777777" w:rsidR="00ED6CB2" w:rsidRDefault="006A063D" w:rsidP="008B73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sz w:val="24"/>
          <w:szCs w:val="24"/>
        </w:rPr>
        <w:t>ADC</w:t>
      </w:r>
      <w:r w:rsidRPr="000F6580">
        <w:rPr>
          <w:rFonts w:ascii="Times New Roman" w:hAnsi="Times New Roman" w:cs="Times New Roman" w:hint="eastAsia"/>
          <w:sz w:val="24"/>
          <w:szCs w:val="24"/>
        </w:rPr>
        <w:t>：表观扩散系数；</w:t>
      </w:r>
      <w:r w:rsidRPr="000F6580">
        <w:rPr>
          <w:rFonts w:ascii="Times New Roman" w:hAnsi="Times New Roman" w:cs="Times New Roman"/>
          <w:sz w:val="24"/>
          <w:szCs w:val="24"/>
        </w:rPr>
        <w:t>DWI</w:t>
      </w:r>
      <w:r w:rsidRPr="000F6580">
        <w:rPr>
          <w:rFonts w:ascii="Times New Roman" w:hAnsi="Times New Roman" w:cs="Times New Roman" w:hint="eastAsia"/>
          <w:sz w:val="24"/>
          <w:szCs w:val="24"/>
        </w:rPr>
        <w:t>：扩散加权成像；</w:t>
      </w:r>
      <w:r w:rsidRPr="000F6580">
        <w:rPr>
          <w:rFonts w:ascii="Times New Roman" w:hAnsi="Times New Roman" w:cs="Times New Roman"/>
          <w:sz w:val="24"/>
          <w:szCs w:val="24"/>
        </w:rPr>
        <w:t>SWI</w:t>
      </w:r>
      <w:r w:rsidRPr="000F6580">
        <w:rPr>
          <w:rFonts w:ascii="Times New Roman" w:hAnsi="Times New Roman" w:cs="Times New Roman" w:hint="eastAsia"/>
          <w:sz w:val="24"/>
          <w:szCs w:val="24"/>
        </w:rPr>
        <w:t>：磁敏感加权成像。</w:t>
      </w:r>
    </w:p>
    <w:p w14:paraId="6A4203B5" w14:textId="77777777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9520DB" w14:textId="77777777" w:rsidR="00DB76D4" w:rsidRPr="000F6580" w:rsidRDefault="00C8136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6CDB0" wp14:editId="71CDDF22">
            <wp:extent cx="5274310" cy="223456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A2CD3" w14:textId="03E119CF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图</w:t>
      </w:r>
      <w:r w:rsidRPr="000F6580">
        <w:rPr>
          <w:rFonts w:ascii="Times New Roman" w:hAnsi="Times New Roman" w:cs="Times New Roman"/>
          <w:sz w:val="24"/>
          <w:szCs w:val="24"/>
        </w:rPr>
        <w:t>3</w:t>
      </w:r>
      <w:r w:rsidRPr="000F6580">
        <w:rPr>
          <w:rFonts w:ascii="Times New Roman" w:hAnsi="Times New Roman" w:cs="Times New Roman" w:hint="eastAsia"/>
          <w:sz w:val="24"/>
          <w:szCs w:val="24"/>
        </w:rPr>
        <w:t>：（</w:t>
      </w:r>
      <w:r w:rsidRPr="000F6580">
        <w:rPr>
          <w:rFonts w:ascii="Times New Roman" w:hAnsi="Times New Roman" w:cs="Times New Roman"/>
          <w:sz w:val="24"/>
          <w:szCs w:val="24"/>
        </w:rPr>
        <w:t>a</w:t>
      </w:r>
      <w:r w:rsidRPr="000F6580">
        <w:rPr>
          <w:rFonts w:ascii="Times New Roman" w:hAnsi="Times New Roman" w:cs="Times New Roman" w:hint="eastAsia"/>
          <w:sz w:val="24"/>
          <w:szCs w:val="24"/>
        </w:rPr>
        <w:t>）和（</w:t>
      </w:r>
      <w:r w:rsidRPr="000F6580">
        <w:rPr>
          <w:rFonts w:ascii="Times New Roman" w:hAnsi="Times New Roman" w:cs="Times New Roman"/>
          <w:sz w:val="24"/>
          <w:szCs w:val="24"/>
        </w:rPr>
        <w:t>b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>MRI SWI</w:t>
      </w:r>
      <w:r w:rsidRPr="000F6580">
        <w:rPr>
          <w:rFonts w:ascii="Times New Roman" w:hAnsi="Times New Roman" w:cs="Times New Roman" w:hint="eastAsia"/>
          <w:sz w:val="24"/>
          <w:szCs w:val="24"/>
        </w:rPr>
        <w:t>序列显示右前叶</w:t>
      </w:r>
      <w:r w:rsidRPr="000F6580">
        <w:rPr>
          <w:rFonts w:ascii="Times New Roman" w:hAnsi="Times New Roman" w:cs="Times New Roman"/>
          <w:sz w:val="24"/>
          <w:szCs w:val="24"/>
        </w:rPr>
        <w:t>SAH</w:t>
      </w:r>
      <w:r w:rsidRPr="000F6580">
        <w:rPr>
          <w:rFonts w:ascii="Times New Roman" w:hAnsi="Times New Roman" w:cs="Times New Roman" w:hint="eastAsia"/>
          <w:sz w:val="24"/>
          <w:szCs w:val="24"/>
        </w:rPr>
        <w:t>合并多发</w:t>
      </w:r>
      <w:r w:rsidRPr="000F6580">
        <w:rPr>
          <w:rFonts w:ascii="Times New Roman" w:hAnsi="Times New Roman" w:cs="Times New Roman"/>
          <w:sz w:val="24"/>
          <w:szCs w:val="24"/>
        </w:rPr>
        <w:t>CMH</w:t>
      </w:r>
      <w:r w:rsidR="005B262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c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T2</w:t>
      </w:r>
      <w:r w:rsidRPr="000F6580">
        <w:rPr>
          <w:rFonts w:ascii="Times New Roman" w:hAnsi="Times New Roman" w:cs="Times New Roman" w:hint="eastAsia"/>
          <w:sz w:val="24"/>
          <w:szCs w:val="24"/>
        </w:rPr>
        <w:t>序列显示右前额叶皮质增厚灶。</w:t>
      </w:r>
    </w:p>
    <w:p w14:paraId="74368E7D" w14:textId="77777777" w:rsidR="00ED6CB2" w:rsidRDefault="006A063D" w:rsidP="008B73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sz w:val="24"/>
          <w:szCs w:val="24"/>
        </w:rPr>
        <w:t>CMH</w:t>
      </w:r>
      <w:r w:rsidRPr="000F6580">
        <w:rPr>
          <w:rFonts w:ascii="Times New Roman" w:hAnsi="Times New Roman" w:cs="Times New Roman" w:hint="eastAsia"/>
          <w:sz w:val="24"/>
          <w:szCs w:val="24"/>
        </w:rPr>
        <w:t>：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脑微出血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/>
          <w:sz w:val="24"/>
          <w:szCs w:val="24"/>
        </w:rPr>
        <w:t>FLAIR</w:t>
      </w:r>
      <w:r w:rsidRPr="000F6580">
        <w:rPr>
          <w:rFonts w:ascii="Times New Roman" w:hAnsi="Times New Roman" w:cs="Times New Roman" w:hint="eastAsia"/>
          <w:sz w:val="24"/>
          <w:szCs w:val="24"/>
        </w:rPr>
        <w:t>：液体衰减反转恢复序列；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：磁共振成像；</w:t>
      </w:r>
      <w:r w:rsidRPr="000F6580">
        <w:rPr>
          <w:rFonts w:ascii="Times New Roman" w:hAnsi="Times New Roman" w:cs="Times New Roman"/>
          <w:sz w:val="24"/>
          <w:szCs w:val="24"/>
        </w:rPr>
        <w:t>SAH</w:t>
      </w:r>
      <w:r w:rsidRPr="000F6580">
        <w:rPr>
          <w:rFonts w:ascii="Times New Roman" w:hAnsi="Times New Roman" w:cs="Times New Roman" w:hint="eastAsia"/>
          <w:sz w:val="24"/>
          <w:szCs w:val="24"/>
        </w:rPr>
        <w:t>：蛛网膜下腔出血；</w:t>
      </w:r>
      <w:r w:rsidRPr="000F6580">
        <w:rPr>
          <w:rFonts w:ascii="Times New Roman" w:hAnsi="Times New Roman" w:cs="Times New Roman"/>
          <w:sz w:val="24"/>
          <w:szCs w:val="24"/>
        </w:rPr>
        <w:t>SWI</w:t>
      </w:r>
      <w:r w:rsidRPr="000F6580">
        <w:rPr>
          <w:rFonts w:ascii="Times New Roman" w:hAnsi="Times New Roman" w:cs="Times New Roman" w:hint="eastAsia"/>
          <w:sz w:val="24"/>
          <w:szCs w:val="24"/>
        </w:rPr>
        <w:t>：磁敏感加权成像</w:t>
      </w:r>
    </w:p>
    <w:p w14:paraId="6C055608" w14:textId="77777777" w:rsidR="00C54F14" w:rsidRDefault="00C54F14" w:rsidP="008B73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C25E3B" w14:textId="77777777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A5B182" w14:textId="77777777" w:rsidR="00DB76D4" w:rsidRPr="000F6580" w:rsidRDefault="00C8136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F6017C" wp14:editId="55A39556">
            <wp:extent cx="5274310" cy="2216785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7AB48" w14:textId="70158440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图</w:t>
      </w:r>
      <w:r w:rsidRPr="000F6580">
        <w:rPr>
          <w:rFonts w:ascii="Times New Roman" w:hAnsi="Times New Roman" w:cs="Times New Roman"/>
          <w:sz w:val="24"/>
          <w:szCs w:val="24"/>
        </w:rPr>
        <w:t>4</w:t>
      </w:r>
      <w:r w:rsidRPr="000F6580">
        <w:rPr>
          <w:rFonts w:ascii="Times New Roman" w:hAnsi="Times New Roman" w:cs="Times New Roman" w:hint="eastAsia"/>
          <w:sz w:val="24"/>
          <w:szCs w:val="24"/>
        </w:rPr>
        <w:t>：（</w:t>
      </w:r>
      <w:r w:rsidRPr="000F6580">
        <w:rPr>
          <w:rFonts w:ascii="Times New Roman" w:hAnsi="Times New Roman" w:cs="Times New Roman"/>
          <w:sz w:val="24"/>
          <w:szCs w:val="24"/>
        </w:rPr>
        <w:t>a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MRI T2 FLAIR</w:t>
      </w:r>
      <w:r w:rsidRPr="000F6580">
        <w:rPr>
          <w:rFonts w:ascii="Times New Roman" w:hAnsi="Times New Roman" w:cs="Times New Roman" w:hint="eastAsia"/>
          <w:sz w:val="24"/>
          <w:szCs w:val="24"/>
        </w:rPr>
        <w:t>显示左颞叶下侧面高信号</w:t>
      </w:r>
      <w:r w:rsidR="005B262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b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MRI T1</w:t>
      </w:r>
      <w:r w:rsidRPr="000F6580">
        <w:rPr>
          <w:rFonts w:ascii="Times New Roman" w:hAnsi="Times New Roman" w:cs="Times New Roman" w:hint="eastAsia"/>
          <w:sz w:val="24"/>
          <w:szCs w:val="24"/>
        </w:rPr>
        <w:t>序列左枕叶易感病灶</w:t>
      </w:r>
      <w:r w:rsidR="005B262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c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 xml:space="preserve"> MRI T1</w:t>
      </w:r>
      <w:r w:rsidRPr="000F6580">
        <w:rPr>
          <w:rFonts w:ascii="Times New Roman" w:hAnsi="Times New Roman" w:cs="Times New Roman" w:hint="eastAsia"/>
          <w:sz w:val="24"/>
          <w:szCs w:val="24"/>
        </w:rPr>
        <w:t>序列显示沿后颅窝凸出。</w:t>
      </w:r>
    </w:p>
    <w:p w14:paraId="2A92C818" w14:textId="77777777" w:rsidR="00DB76D4" w:rsidRPr="000F6580" w:rsidRDefault="00C8136D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A4F349" wp14:editId="76162FB4">
            <wp:extent cx="5274310" cy="2235835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2F983" w14:textId="21D184B1" w:rsidR="00ED6CB2" w:rsidRDefault="006A063D" w:rsidP="008B73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图</w:t>
      </w:r>
      <w:r w:rsidRPr="000F6580">
        <w:rPr>
          <w:rFonts w:ascii="Times New Roman" w:hAnsi="Times New Roman" w:cs="Times New Roman"/>
          <w:sz w:val="24"/>
          <w:szCs w:val="24"/>
        </w:rPr>
        <w:t>5</w:t>
      </w:r>
      <w:r w:rsidRPr="000F6580">
        <w:rPr>
          <w:rFonts w:ascii="Times New Roman" w:hAnsi="Times New Roman" w:cs="Times New Roman" w:hint="eastAsia"/>
          <w:sz w:val="24"/>
          <w:szCs w:val="24"/>
        </w:rPr>
        <w:t>：（</w:t>
      </w:r>
      <w:r w:rsidRPr="000F6580">
        <w:rPr>
          <w:rFonts w:ascii="Times New Roman" w:hAnsi="Times New Roman" w:cs="Times New Roman"/>
          <w:sz w:val="24"/>
          <w:szCs w:val="24"/>
        </w:rPr>
        <w:t>a</w:t>
      </w:r>
      <w:r w:rsidRPr="000F6580">
        <w:rPr>
          <w:rFonts w:ascii="Times New Roman" w:hAnsi="Times New Roman" w:cs="Times New Roman" w:hint="eastAsia"/>
          <w:sz w:val="24"/>
          <w:szCs w:val="24"/>
        </w:rPr>
        <w:t>）和（</w:t>
      </w:r>
      <w:r w:rsidRPr="000F6580">
        <w:rPr>
          <w:rFonts w:ascii="Times New Roman" w:hAnsi="Times New Roman" w:cs="Times New Roman"/>
          <w:sz w:val="24"/>
          <w:szCs w:val="24"/>
        </w:rPr>
        <w:t>b</w:t>
      </w:r>
      <w:r w:rsidRPr="000F6580">
        <w:rPr>
          <w:rFonts w:ascii="Times New Roman" w:hAnsi="Times New Roman" w:cs="Times New Roman" w:hint="eastAsia"/>
          <w:sz w:val="24"/>
          <w:szCs w:val="24"/>
        </w:rPr>
        <w:t>）</w:t>
      </w:r>
      <w:r w:rsidRPr="000F6580">
        <w:rPr>
          <w:rFonts w:ascii="Times New Roman" w:hAnsi="Times New Roman" w:cs="Times New Roman"/>
          <w:sz w:val="24"/>
          <w:szCs w:val="24"/>
        </w:rPr>
        <w:t>MRI T2 FLAIR</w:t>
      </w:r>
      <w:r w:rsidRPr="000F6580">
        <w:rPr>
          <w:rFonts w:ascii="Times New Roman" w:hAnsi="Times New Roman" w:cs="Times New Roman" w:hint="eastAsia"/>
          <w:sz w:val="24"/>
          <w:szCs w:val="24"/>
        </w:rPr>
        <w:t>显示高强度病灶，并伴有弥散性降低：左侧回前部皮质下白质，左侧放射状白质内，以及右侧尾状核头部外侧最大弯侧</w:t>
      </w:r>
      <w:r w:rsidR="005B2620">
        <w:rPr>
          <w:rFonts w:ascii="Times New Roman" w:hAnsi="Times New Roman" w:cs="Times New Roman" w:hint="eastAsia"/>
          <w:sz w:val="24"/>
          <w:szCs w:val="24"/>
        </w:rPr>
        <w:t>；</w:t>
      </w:r>
      <w:r w:rsidRPr="000F6580">
        <w:rPr>
          <w:rFonts w:ascii="Times New Roman" w:hAnsi="Times New Roman" w:cs="Times New Roman" w:hint="eastAsia"/>
          <w:sz w:val="24"/>
          <w:szCs w:val="24"/>
        </w:rPr>
        <w:t>（</w:t>
      </w:r>
      <w:r w:rsidRPr="000F6580">
        <w:rPr>
          <w:rFonts w:ascii="Times New Roman" w:hAnsi="Times New Roman" w:cs="Times New Roman"/>
          <w:sz w:val="24"/>
          <w:szCs w:val="24"/>
        </w:rPr>
        <w:t>c</w:t>
      </w:r>
      <w:r w:rsidRPr="000F6580">
        <w:rPr>
          <w:rFonts w:ascii="Times New Roman" w:hAnsi="Times New Roman" w:cs="Times New Roman" w:hint="eastAsia"/>
          <w:sz w:val="24"/>
          <w:szCs w:val="24"/>
        </w:rPr>
        <w:t>）脊髓</w:t>
      </w:r>
      <w:r w:rsidRPr="000F6580">
        <w:rPr>
          <w:rFonts w:ascii="Times New Roman" w:hAnsi="Times New Roman" w:cs="Times New Roman"/>
          <w:sz w:val="24"/>
          <w:szCs w:val="24"/>
        </w:rPr>
        <w:t>MRI T2</w:t>
      </w:r>
      <w:r w:rsidRPr="000F6580">
        <w:rPr>
          <w:rFonts w:ascii="Times New Roman" w:hAnsi="Times New Roman" w:cs="Times New Roman" w:hint="eastAsia"/>
          <w:sz w:val="24"/>
          <w:szCs w:val="24"/>
        </w:rPr>
        <w:t>显示</w:t>
      </w:r>
      <w:r w:rsidRPr="000F6580">
        <w:rPr>
          <w:rFonts w:ascii="Times New Roman" w:hAnsi="Times New Roman" w:cs="Times New Roman"/>
          <w:sz w:val="24"/>
          <w:szCs w:val="24"/>
        </w:rPr>
        <w:t>T2</w:t>
      </w:r>
      <w:r w:rsidRPr="000F6580">
        <w:rPr>
          <w:rFonts w:ascii="Times New Roman" w:hAnsi="Times New Roman" w:cs="Times New Roman" w:hint="eastAsia"/>
          <w:sz w:val="24"/>
          <w:szCs w:val="24"/>
        </w:rPr>
        <w:t>异常高信号，脊髓中央部分从</w:t>
      </w:r>
      <w:r w:rsidRPr="000F6580">
        <w:rPr>
          <w:rFonts w:ascii="Times New Roman" w:hAnsi="Times New Roman" w:cs="Times New Roman"/>
          <w:sz w:val="24"/>
          <w:szCs w:val="24"/>
        </w:rPr>
        <w:t>T5</w:t>
      </w:r>
      <w:r w:rsidRPr="000F6580">
        <w:rPr>
          <w:rFonts w:ascii="Times New Roman" w:hAnsi="Times New Roman" w:cs="Times New Roman" w:hint="eastAsia"/>
          <w:sz w:val="24"/>
          <w:szCs w:val="24"/>
        </w:rPr>
        <w:t>到</w:t>
      </w:r>
      <w:r w:rsidRPr="000F6580">
        <w:rPr>
          <w:rFonts w:ascii="Times New Roman" w:hAnsi="Times New Roman" w:cs="Times New Roman"/>
          <w:sz w:val="24"/>
          <w:szCs w:val="24"/>
        </w:rPr>
        <w:t>T10</w:t>
      </w:r>
      <w:r w:rsidRPr="000F6580">
        <w:rPr>
          <w:rFonts w:ascii="Times New Roman" w:hAnsi="Times New Roman" w:cs="Times New Roman" w:hint="eastAsia"/>
          <w:sz w:val="24"/>
          <w:szCs w:val="24"/>
        </w:rPr>
        <w:t>的增强信号。</w:t>
      </w:r>
    </w:p>
    <w:p w14:paraId="5EFB0AA7" w14:textId="77777777" w:rsidR="00DB76D4" w:rsidRPr="000F6580" w:rsidRDefault="00DB76D4" w:rsidP="000F6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D4905E" w14:textId="77777777" w:rsidR="00DB76D4" w:rsidRPr="000F6580" w:rsidRDefault="006A063D" w:rsidP="000F65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6580">
        <w:rPr>
          <w:rFonts w:ascii="Times New Roman" w:hAnsi="Times New Roman" w:cs="Times New Roman" w:hint="eastAsia"/>
          <w:b/>
          <w:sz w:val="28"/>
          <w:szCs w:val="28"/>
        </w:rPr>
        <w:t>结论</w:t>
      </w:r>
    </w:p>
    <w:p w14:paraId="78B34EF8" w14:textId="12E53BC0" w:rsidR="00C8136D" w:rsidRPr="000F6580" w:rsidRDefault="006A063D" w:rsidP="000F6580">
      <w:pPr>
        <w:spacing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0F6580">
        <w:rPr>
          <w:rFonts w:ascii="Times New Roman" w:hAnsi="Times New Roman" w:cs="Times New Roman" w:hint="eastAsia"/>
          <w:sz w:val="24"/>
          <w:szCs w:val="24"/>
        </w:rPr>
        <w:t>尽管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在技术和治疗方面取得了重大进步，但仍然存在严重的神经系统损伤。</w:t>
      </w:r>
      <w:r w:rsidR="005B2620">
        <w:rPr>
          <w:rFonts w:ascii="Times New Roman" w:hAnsi="Times New Roman" w:cs="Times New Roman" w:hint="eastAsia"/>
          <w:sz w:val="24"/>
          <w:szCs w:val="24"/>
        </w:rPr>
        <w:t>本</w:t>
      </w:r>
      <w:r w:rsidRPr="000F6580">
        <w:rPr>
          <w:rFonts w:ascii="Times New Roman" w:hAnsi="Times New Roman" w:cs="Times New Roman" w:hint="eastAsia"/>
          <w:sz w:val="24"/>
          <w:szCs w:val="24"/>
        </w:rPr>
        <w:t>研究中，</w:t>
      </w:r>
      <w:r w:rsidRPr="000F6580">
        <w:rPr>
          <w:rFonts w:ascii="Times New Roman" w:hAnsi="Times New Roman" w:cs="Times New Roman"/>
          <w:sz w:val="24"/>
          <w:szCs w:val="24"/>
        </w:rPr>
        <w:t>MRI</w:t>
      </w:r>
      <w:r w:rsidRPr="000F6580">
        <w:rPr>
          <w:rFonts w:ascii="Times New Roman" w:hAnsi="Times New Roman" w:cs="Times New Roman" w:hint="eastAsia"/>
          <w:sz w:val="24"/>
          <w:szCs w:val="24"/>
        </w:rPr>
        <w:t>提示最常见的脑血管病变是点状缺血性</w:t>
      </w:r>
      <w:r w:rsidR="005B2620">
        <w:rPr>
          <w:rFonts w:ascii="Times New Roman" w:hAnsi="Times New Roman" w:cs="Times New Roman" w:hint="eastAsia"/>
          <w:sz w:val="24"/>
          <w:szCs w:val="24"/>
        </w:rPr>
        <w:t>脑</w:t>
      </w:r>
      <w:r w:rsidRPr="000F6580">
        <w:rPr>
          <w:rFonts w:ascii="Times New Roman" w:hAnsi="Times New Roman" w:cs="Times New Roman" w:hint="eastAsia"/>
          <w:sz w:val="24"/>
          <w:szCs w:val="24"/>
        </w:rPr>
        <w:t>梗死，其次</w:t>
      </w:r>
      <w:proofErr w:type="gramStart"/>
      <w:r w:rsidRPr="000F6580">
        <w:rPr>
          <w:rFonts w:ascii="Times New Roman" w:hAnsi="Times New Roman" w:cs="Times New Roman" w:hint="eastAsia"/>
          <w:sz w:val="24"/>
          <w:szCs w:val="24"/>
        </w:rPr>
        <w:t>是脑微出血</w:t>
      </w:r>
      <w:proofErr w:type="gramEnd"/>
      <w:r w:rsidRPr="000F6580">
        <w:rPr>
          <w:rFonts w:ascii="Times New Roman" w:hAnsi="Times New Roman" w:cs="Times New Roman" w:hint="eastAsia"/>
          <w:sz w:val="24"/>
          <w:szCs w:val="24"/>
        </w:rPr>
        <w:t>。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后出现的这些结果强调了表征神经损伤性质的重要性，以及可能增加并发症发生率和死亡率的。研究结果表明，亚临床性脑损伤常见于</w:t>
      </w:r>
      <w:r w:rsidRPr="000F6580">
        <w:rPr>
          <w:rFonts w:ascii="Times New Roman" w:hAnsi="Times New Roman" w:cs="Times New Roman"/>
          <w:sz w:val="24"/>
          <w:szCs w:val="24"/>
        </w:rPr>
        <w:t>ECMO</w:t>
      </w:r>
      <w:r w:rsidRPr="000F6580">
        <w:rPr>
          <w:rFonts w:ascii="Times New Roman" w:hAnsi="Times New Roman" w:cs="Times New Roman" w:hint="eastAsia"/>
          <w:sz w:val="24"/>
          <w:szCs w:val="24"/>
        </w:rPr>
        <w:t>支持的患者。需要进一步的研究来了解这些脑损伤</w:t>
      </w:r>
      <w:r w:rsidR="00C54F14" w:rsidRPr="00AE042D">
        <w:rPr>
          <w:rFonts w:ascii="Times New Roman" w:hAnsi="Times New Roman" w:cs="Times New Roman"/>
          <w:sz w:val="24"/>
          <w:szCs w:val="24"/>
        </w:rPr>
        <w:t>的长期影响</w:t>
      </w:r>
      <w:r w:rsidR="00C54F14">
        <w:rPr>
          <w:rFonts w:ascii="Times New Roman" w:hAnsi="Times New Roman" w:cs="Times New Roman" w:hint="eastAsia"/>
          <w:sz w:val="24"/>
          <w:szCs w:val="24"/>
        </w:rPr>
        <w:t>，</w:t>
      </w:r>
      <w:r w:rsidRPr="000F6580">
        <w:rPr>
          <w:rFonts w:ascii="Times New Roman" w:hAnsi="Times New Roman" w:cs="Times New Roman" w:hint="eastAsia"/>
          <w:sz w:val="24"/>
          <w:szCs w:val="24"/>
        </w:rPr>
        <w:t>如认知障碍</w:t>
      </w:r>
      <w:r w:rsidR="00C54F14">
        <w:rPr>
          <w:rFonts w:ascii="Times New Roman" w:hAnsi="Times New Roman" w:cs="Times New Roman" w:hint="eastAsia"/>
          <w:sz w:val="24"/>
          <w:szCs w:val="24"/>
        </w:rPr>
        <w:t>。</w:t>
      </w:r>
    </w:p>
    <w:sectPr w:rsidR="00C8136D" w:rsidRPr="000F6580" w:rsidSect="00ED6C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11AF1" w14:textId="77777777" w:rsidR="00BA2ABA" w:rsidRDefault="00BA2ABA" w:rsidP="002C0120">
      <w:r>
        <w:separator/>
      </w:r>
    </w:p>
  </w:endnote>
  <w:endnote w:type="continuationSeparator" w:id="0">
    <w:p w14:paraId="317F141C" w14:textId="77777777" w:rsidR="00BA2ABA" w:rsidRDefault="00BA2ABA" w:rsidP="002C0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83E73" w14:textId="77777777" w:rsidR="00BA2ABA" w:rsidRDefault="00BA2ABA" w:rsidP="002C0120">
      <w:r>
        <w:separator/>
      </w:r>
    </w:p>
  </w:footnote>
  <w:footnote w:type="continuationSeparator" w:id="0">
    <w:p w14:paraId="4FD674ED" w14:textId="77777777" w:rsidR="00BA2ABA" w:rsidRDefault="00BA2ABA" w:rsidP="002C01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38B4"/>
    <w:rsid w:val="00050F8C"/>
    <w:rsid w:val="000F6580"/>
    <w:rsid w:val="00140762"/>
    <w:rsid w:val="00153AE2"/>
    <w:rsid w:val="00180BCF"/>
    <w:rsid w:val="00193C66"/>
    <w:rsid w:val="001F6362"/>
    <w:rsid w:val="00232C4C"/>
    <w:rsid w:val="0024469C"/>
    <w:rsid w:val="002C0120"/>
    <w:rsid w:val="0037309D"/>
    <w:rsid w:val="003938B4"/>
    <w:rsid w:val="004019F3"/>
    <w:rsid w:val="00484B6D"/>
    <w:rsid w:val="004D1C4F"/>
    <w:rsid w:val="004D1F61"/>
    <w:rsid w:val="00544FDC"/>
    <w:rsid w:val="005A23A0"/>
    <w:rsid w:val="005B2620"/>
    <w:rsid w:val="005F224D"/>
    <w:rsid w:val="00684695"/>
    <w:rsid w:val="00684B06"/>
    <w:rsid w:val="0069572D"/>
    <w:rsid w:val="006A063D"/>
    <w:rsid w:val="006C601F"/>
    <w:rsid w:val="006F305D"/>
    <w:rsid w:val="007E1D84"/>
    <w:rsid w:val="008807CB"/>
    <w:rsid w:val="008B54EE"/>
    <w:rsid w:val="008B739C"/>
    <w:rsid w:val="008C5CEA"/>
    <w:rsid w:val="008F5B8E"/>
    <w:rsid w:val="009547C1"/>
    <w:rsid w:val="0096790C"/>
    <w:rsid w:val="009C0566"/>
    <w:rsid w:val="009E5EA7"/>
    <w:rsid w:val="00A06A31"/>
    <w:rsid w:val="00A143E7"/>
    <w:rsid w:val="00A15D4E"/>
    <w:rsid w:val="00A1614F"/>
    <w:rsid w:val="00A61A16"/>
    <w:rsid w:val="00B8555D"/>
    <w:rsid w:val="00BA2ABA"/>
    <w:rsid w:val="00C0400B"/>
    <w:rsid w:val="00C36FAA"/>
    <w:rsid w:val="00C54F14"/>
    <w:rsid w:val="00C8136D"/>
    <w:rsid w:val="00CF07C5"/>
    <w:rsid w:val="00CF18CD"/>
    <w:rsid w:val="00D10F79"/>
    <w:rsid w:val="00DB76D4"/>
    <w:rsid w:val="00E67599"/>
    <w:rsid w:val="00ED6CB2"/>
    <w:rsid w:val="00F0042B"/>
    <w:rsid w:val="00F46546"/>
    <w:rsid w:val="00F672C4"/>
    <w:rsid w:val="00F82CE1"/>
    <w:rsid w:val="00FB4469"/>
    <w:rsid w:val="00FD5078"/>
    <w:rsid w:val="70DB1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2FBCA0"/>
  <w15:docId w15:val="{4A4EA9A0-3586-44A8-AEAC-113912F6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6CB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CB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rsid w:val="00ED6C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ED6C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sid w:val="00ED6CB2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ED6CB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ED6CB2"/>
    <w:rPr>
      <w:sz w:val="18"/>
      <w:szCs w:val="18"/>
    </w:rPr>
  </w:style>
  <w:style w:type="character" w:customStyle="1" w:styleId="tgt">
    <w:name w:val="tgt"/>
    <w:basedOn w:val="a0"/>
    <w:rsid w:val="0024469C"/>
  </w:style>
  <w:style w:type="character" w:styleId="a9">
    <w:name w:val="annotation reference"/>
    <w:basedOn w:val="a0"/>
    <w:uiPriority w:val="99"/>
    <w:semiHidden/>
    <w:unhideWhenUsed/>
    <w:rsid w:val="005B2620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5B2620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5B2620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B2620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5B2620"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55ACF8E-188C-4B91-8791-A4357C0095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492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</dc:creator>
  <cp:lastModifiedBy>周 荣华</cp:lastModifiedBy>
  <cp:revision>38</cp:revision>
  <dcterms:created xsi:type="dcterms:W3CDTF">2020-12-13T07:51:00Z</dcterms:created>
  <dcterms:modified xsi:type="dcterms:W3CDTF">2020-12-29T12:34:00Z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