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25CD3" w14:textId="77777777" w:rsidR="007D5906" w:rsidRPr="008B30E3" w:rsidRDefault="007D5906" w:rsidP="008B30E3">
      <w:pPr>
        <w:spacing w:line="360" w:lineRule="auto"/>
        <w:jc w:val="center"/>
        <w:rPr>
          <w:rFonts w:ascii="Times New Roman" w:eastAsia="宋体" w:hAnsi="Times New Roman" w:cs="Times New Roman"/>
          <w:b/>
          <w:bCs/>
          <w:sz w:val="30"/>
          <w:szCs w:val="30"/>
        </w:rPr>
      </w:pPr>
      <w:r w:rsidRPr="008B30E3">
        <w:rPr>
          <w:rFonts w:ascii="Times New Roman" w:eastAsia="宋体" w:hAnsi="Times New Roman" w:cs="Times New Roman"/>
          <w:b/>
          <w:bCs/>
          <w:sz w:val="30"/>
          <w:szCs w:val="30"/>
        </w:rPr>
        <w:t>外科危重病人肠内营养的争议：创伤性脑损伤、体外生命支持和脓毒症</w:t>
      </w:r>
    </w:p>
    <w:p w14:paraId="25486F98" w14:textId="76716BFC" w:rsidR="0067392D" w:rsidRPr="008B30E3" w:rsidRDefault="00C579EC" w:rsidP="008B30E3">
      <w:pPr>
        <w:spacing w:line="360" w:lineRule="auto"/>
        <w:rPr>
          <w:rFonts w:ascii="Times New Roman" w:eastAsia="宋体" w:hAnsi="Times New Roman" w:cs="Times New Roman" w:hint="eastAsia"/>
          <w:sz w:val="24"/>
          <w:szCs w:val="24"/>
        </w:rPr>
      </w:pPr>
    </w:p>
    <w:p w14:paraId="66EDEAB1" w14:textId="39D782E0" w:rsidR="007D5906" w:rsidRPr="008B30E3" w:rsidRDefault="008B30E3" w:rsidP="008B30E3">
      <w:pPr>
        <w:spacing w:line="360" w:lineRule="auto"/>
        <w:rPr>
          <w:rFonts w:ascii="Times New Roman" w:eastAsia="宋体" w:hAnsi="Times New Roman" w:cs="Times New Roman"/>
          <w:sz w:val="24"/>
          <w:szCs w:val="24"/>
        </w:rPr>
      </w:pPr>
      <w:r w:rsidRPr="008B30E3">
        <w:rPr>
          <w:rFonts w:ascii="Times New Roman" w:eastAsia="宋体" w:hAnsi="Times New Roman" w:cs="Times New Roman"/>
          <w:sz w:val="24"/>
          <w:szCs w:val="24"/>
        </w:rPr>
        <w:t>翻译：</w:t>
      </w:r>
      <w:proofErr w:type="gramStart"/>
      <w:r w:rsidR="007D5906" w:rsidRPr="008B30E3">
        <w:rPr>
          <w:rFonts w:ascii="Times New Roman" w:eastAsia="宋体" w:hAnsi="Times New Roman" w:cs="Times New Roman"/>
          <w:sz w:val="24"/>
          <w:szCs w:val="24"/>
        </w:rPr>
        <w:t>黎笔熙</w:t>
      </w:r>
      <w:proofErr w:type="gramEnd"/>
      <w:r w:rsidR="007D5906" w:rsidRPr="008B30E3">
        <w:rPr>
          <w:rFonts w:ascii="Times New Roman" w:eastAsia="宋体" w:hAnsi="Times New Roman" w:cs="Times New Roman"/>
          <w:sz w:val="24"/>
          <w:szCs w:val="24"/>
        </w:rPr>
        <w:t xml:space="preserve"> </w:t>
      </w:r>
      <w:r w:rsidR="007D5906" w:rsidRPr="008B30E3">
        <w:rPr>
          <w:rFonts w:ascii="Times New Roman" w:eastAsia="宋体" w:hAnsi="Times New Roman" w:cs="Times New Roman"/>
          <w:sz w:val="24"/>
          <w:szCs w:val="24"/>
        </w:rPr>
        <w:t>中部战区总医院</w:t>
      </w:r>
    </w:p>
    <w:p w14:paraId="1BC49D6D" w14:textId="111391BE" w:rsidR="008B30E3" w:rsidRPr="008B30E3" w:rsidRDefault="008B30E3" w:rsidP="008B30E3">
      <w:pPr>
        <w:spacing w:line="360" w:lineRule="auto"/>
        <w:rPr>
          <w:rFonts w:ascii="Times New Roman" w:eastAsia="宋体" w:hAnsi="Times New Roman" w:cs="Times New Roman"/>
          <w:sz w:val="24"/>
          <w:szCs w:val="24"/>
        </w:rPr>
      </w:pPr>
      <w:r w:rsidRPr="008B30E3">
        <w:rPr>
          <w:rFonts w:ascii="Times New Roman" w:eastAsia="宋体" w:hAnsi="Times New Roman" w:cs="Times New Roman"/>
          <w:sz w:val="24"/>
          <w:szCs w:val="24"/>
        </w:rPr>
        <w:t>审校：周荣华</w:t>
      </w:r>
      <w:r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四川大学华西医院</w:t>
      </w:r>
    </w:p>
    <w:p w14:paraId="50516549" w14:textId="77777777" w:rsidR="007D5906" w:rsidRPr="008B30E3" w:rsidRDefault="007D5906" w:rsidP="008B30E3">
      <w:pPr>
        <w:spacing w:line="360" w:lineRule="auto"/>
        <w:rPr>
          <w:rFonts w:ascii="Times New Roman" w:eastAsia="宋体" w:hAnsi="Times New Roman" w:cs="Times New Roman"/>
          <w:sz w:val="24"/>
          <w:szCs w:val="24"/>
        </w:rPr>
      </w:pPr>
    </w:p>
    <w:p w14:paraId="3268FD94" w14:textId="77777777" w:rsidR="008B30E3" w:rsidRDefault="007D5906" w:rsidP="008B30E3">
      <w:pPr>
        <w:spacing w:line="360" w:lineRule="auto"/>
        <w:rPr>
          <w:rFonts w:ascii="Times New Roman" w:eastAsia="宋体" w:hAnsi="Times New Roman" w:cs="Times New Roman"/>
          <w:sz w:val="24"/>
          <w:szCs w:val="24"/>
        </w:rPr>
      </w:pPr>
      <w:r w:rsidRPr="008B30E3">
        <w:rPr>
          <w:rFonts w:ascii="Times New Roman" w:eastAsia="宋体" w:hAnsi="Times New Roman" w:cs="Times New Roman"/>
          <w:b/>
          <w:bCs/>
          <w:sz w:val="28"/>
          <w:szCs w:val="28"/>
        </w:rPr>
        <w:t>摘要</w:t>
      </w:r>
    </w:p>
    <w:p w14:paraId="5DA78B51" w14:textId="41B75C9E" w:rsidR="007D5906" w:rsidRPr="008B30E3" w:rsidRDefault="007D5906" w:rsidP="008B30E3">
      <w:pPr>
        <w:spacing w:line="360" w:lineRule="auto"/>
        <w:ind w:firstLineChars="200" w:firstLine="480"/>
        <w:rPr>
          <w:rFonts w:ascii="Times New Roman" w:eastAsia="宋体" w:hAnsi="Times New Roman" w:cs="Times New Roman"/>
          <w:sz w:val="24"/>
          <w:szCs w:val="24"/>
        </w:rPr>
      </w:pPr>
      <w:r w:rsidRPr="008B30E3">
        <w:rPr>
          <w:rFonts w:ascii="Times New Roman" w:eastAsia="宋体" w:hAnsi="Times New Roman" w:cs="Times New Roman"/>
          <w:sz w:val="24"/>
          <w:szCs w:val="24"/>
        </w:rPr>
        <w:t>为危重患儿提供充足的营养支持是重症监护病房最佳护理的重要组成部分。在这种情况下，对于特定的患者群体来说，</w:t>
      </w:r>
      <w:r w:rsidR="00C25DD7" w:rsidRPr="008B30E3">
        <w:rPr>
          <w:rFonts w:ascii="Times New Roman" w:eastAsia="宋体" w:hAnsi="Times New Roman" w:cs="Times New Roman"/>
          <w:sz w:val="24"/>
          <w:szCs w:val="24"/>
        </w:rPr>
        <w:t>肠内营养输</w:t>
      </w:r>
      <w:proofErr w:type="gramStart"/>
      <w:r w:rsidR="00C25DD7" w:rsidRPr="008B30E3">
        <w:rPr>
          <w:rFonts w:ascii="Times New Roman" w:eastAsia="宋体" w:hAnsi="Times New Roman" w:cs="Times New Roman"/>
          <w:sz w:val="24"/>
          <w:szCs w:val="24"/>
        </w:rPr>
        <w:t>注</w:t>
      </w:r>
      <w:r w:rsidRPr="008B30E3">
        <w:rPr>
          <w:rFonts w:ascii="Times New Roman" w:eastAsia="宋体" w:hAnsi="Times New Roman" w:cs="Times New Roman"/>
          <w:sz w:val="24"/>
          <w:szCs w:val="24"/>
        </w:rPr>
        <w:t>可能</w:t>
      </w:r>
      <w:proofErr w:type="gramEnd"/>
      <w:r w:rsidRPr="008B30E3">
        <w:rPr>
          <w:rFonts w:ascii="Times New Roman" w:eastAsia="宋体" w:hAnsi="Times New Roman" w:cs="Times New Roman"/>
          <w:sz w:val="24"/>
          <w:szCs w:val="24"/>
        </w:rPr>
        <w:t>会带来</w:t>
      </w:r>
      <w:r w:rsidR="00C25DD7" w:rsidRPr="008B30E3">
        <w:rPr>
          <w:rFonts w:ascii="Times New Roman" w:eastAsia="宋体" w:hAnsi="Times New Roman" w:cs="Times New Roman"/>
          <w:sz w:val="24"/>
          <w:szCs w:val="24"/>
        </w:rPr>
        <w:t>特别</w:t>
      </w:r>
      <w:r w:rsidRPr="008B30E3">
        <w:rPr>
          <w:rFonts w:ascii="Times New Roman" w:eastAsia="宋体" w:hAnsi="Times New Roman" w:cs="Times New Roman"/>
          <w:sz w:val="24"/>
          <w:szCs w:val="24"/>
        </w:rPr>
        <w:t>的挑战和潜在的风险。本文的重点是回顾现有文献中有关肠内营养在某些外科患者中的安全性、有效性</w:t>
      </w:r>
      <w:r w:rsidR="00C25DD7" w:rsidRPr="008B30E3">
        <w:rPr>
          <w:rFonts w:ascii="Times New Roman" w:eastAsia="宋体" w:hAnsi="Times New Roman" w:cs="Times New Roman"/>
          <w:sz w:val="24"/>
          <w:szCs w:val="24"/>
        </w:rPr>
        <w:t>及其收益。使用肠内营养</w:t>
      </w:r>
      <w:r w:rsidRPr="008B30E3">
        <w:rPr>
          <w:rFonts w:ascii="Times New Roman" w:eastAsia="宋体" w:hAnsi="Times New Roman" w:cs="Times New Roman"/>
          <w:sz w:val="24"/>
          <w:szCs w:val="24"/>
        </w:rPr>
        <w:t>最具争议</w:t>
      </w:r>
      <w:r w:rsidR="00C25DD7" w:rsidRPr="008B30E3">
        <w:rPr>
          <w:rFonts w:ascii="Times New Roman" w:eastAsia="宋体" w:hAnsi="Times New Roman" w:cs="Times New Roman"/>
          <w:sz w:val="24"/>
          <w:szCs w:val="24"/>
        </w:rPr>
        <w:t>的患者包括</w:t>
      </w:r>
      <w:r w:rsidRPr="008B30E3">
        <w:rPr>
          <w:rFonts w:ascii="Times New Roman" w:eastAsia="宋体" w:hAnsi="Times New Roman" w:cs="Times New Roman"/>
          <w:sz w:val="24"/>
          <w:szCs w:val="24"/>
        </w:rPr>
        <w:t>：创伤性脑损伤患者、接受体外生命支持</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的患者以及</w:t>
      </w:r>
      <w:r w:rsidR="00C25DD7" w:rsidRPr="008B30E3">
        <w:rPr>
          <w:rFonts w:ascii="Times New Roman" w:eastAsia="宋体" w:hAnsi="Times New Roman" w:cs="Times New Roman"/>
          <w:sz w:val="24"/>
          <w:szCs w:val="24"/>
        </w:rPr>
        <w:t>使用升压药物</w:t>
      </w:r>
      <w:r w:rsidRPr="008B30E3">
        <w:rPr>
          <w:rFonts w:ascii="Times New Roman" w:eastAsia="宋体" w:hAnsi="Times New Roman" w:cs="Times New Roman"/>
          <w:sz w:val="24"/>
          <w:szCs w:val="24"/>
        </w:rPr>
        <w:t>治疗</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如脓毒症</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的患者。在</w:t>
      </w:r>
      <w:r w:rsidR="002E7FDC" w:rsidRPr="008B30E3">
        <w:rPr>
          <w:rFonts w:ascii="Times New Roman" w:eastAsia="宋体" w:hAnsi="Times New Roman" w:cs="Times New Roman"/>
          <w:sz w:val="24"/>
          <w:szCs w:val="24"/>
        </w:rPr>
        <w:t>达成共识</w:t>
      </w:r>
      <w:r w:rsidRPr="008B30E3">
        <w:rPr>
          <w:rFonts w:ascii="Times New Roman" w:eastAsia="宋体" w:hAnsi="Times New Roman" w:cs="Times New Roman"/>
          <w:sz w:val="24"/>
          <w:szCs w:val="24"/>
        </w:rPr>
        <w:t>或呼吁调查研究</w:t>
      </w:r>
      <w:r w:rsidR="002E7FDC" w:rsidRPr="008B30E3">
        <w:rPr>
          <w:rFonts w:ascii="Times New Roman" w:eastAsia="宋体" w:hAnsi="Times New Roman" w:cs="Times New Roman"/>
          <w:sz w:val="24"/>
          <w:szCs w:val="24"/>
        </w:rPr>
        <w:t>空白</w:t>
      </w:r>
      <w:r w:rsidRPr="008B30E3">
        <w:rPr>
          <w:rFonts w:ascii="Times New Roman" w:eastAsia="宋体" w:hAnsi="Times New Roman" w:cs="Times New Roman"/>
          <w:sz w:val="24"/>
          <w:szCs w:val="24"/>
        </w:rPr>
        <w:t>的背景下</w:t>
      </w:r>
      <w:r w:rsidR="002E7FDC" w:rsidRPr="008B30E3">
        <w:rPr>
          <w:rFonts w:ascii="Times New Roman" w:eastAsia="宋体" w:hAnsi="Times New Roman" w:cs="Times New Roman"/>
          <w:sz w:val="24"/>
          <w:szCs w:val="24"/>
        </w:rPr>
        <w:t>，根据对现有证据的审视</w:t>
      </w:r>
      <w:r w:rsidRPr="008B30E3">
        <w:rPr>
          <w:rFonts w:ascii="Times New Roman" w:eastAsia="宋体" w:hAnsi="Times New Roman" w:cs="Times New Roman"/>
          <w:sz w:val="24"/>
          <w:szCs w:val="24"/>
        </w:rPr>
        <w:t>提出</w:t>
      </w:r>
      <w:r w:rsidR="002E7FDC" w:rsidRPr="008B30E3">
        <w:rPr>
          <w:rFonts w:ascii="Times New Roman" w:eastAsia="宋体" w:hAnsi="Times New Roman" w:cs="Times New Roman"/>
          <w:sz w:val="24"/>
          <w:szCs w:val="24"/>
        </w:rPr>
        <w:t>营养支持相关的</w:t>
      </w:r>
      <w:r w:rsidRPr="008B30E3">
        <w:rPr>
          <w:rFonts w:ascii="Times New Roman" w:eastAsia="宋体" w:hAnsi="Times New Roman" w:cs="Times New Roman"/>
          <w:sz w:val="24"/>
          <w:szCs w:val="24"/>
        </w:rPr>
        <w:t>建议。</w:t>
      </w:r>
    </w:p>
    <w:p w14:paraId="0347A5AF" w14:textId="6EABDFC6" w:rsidR="008B30E3" w:rsidRDefault="008B30E3" w:rsidP="008B30E3">
      <w:pPr>
        <w:spacing w:line="360" w:lineRule="auto"/>
        <w:rPr>
          <w:rFonts w:ascii="Times New Roman" w:eastAsia="宋体" w:hAnsi="Times New Roman" w:cs="Times New Roman"/>
          <w:sz w:val="24"/>
          <w:szCs w:val="24"/>
        </w:rPr>
      </w:pPr>
    </w:p>
    <w:p w14:paraId="52B492EB" w14:textId="747526BF" w:rsidR="008B30E3" w:rsidRPr="008B30E3" w:rsidRDefault="008B30E3" w:rsidP="008B30E3">
      <w:pPr>
        <w:spacing w:line="360" w:lineRule="auto"/>
        <w:rPr>
          <w:rFonts w:ascii="Times New Roman" w:eastAsia="宋体" w:hAnsi="Times New Roman" w:cs="Times New Roman" w:hint="eastAsia"/>
          <w:b/>
          <w:bCs/>
          <w:sz w:val="28"/>
          <w:szCs w:val="28"/>
        </w:rPr>
      </w:pPr>
      <w:r w:rsidRPr="008B30E3">
        <w:rPr>
          <w:rFonts w:ascii="Times New Roman" w:eastAsia="宋体" w:hAnsi="Times New Roman" w:cs="Times New Roman" w:hint="eastAsia"/>
          <w:b/>
          <w:bCs/>
          <w:sz w:val="28"/>
          <w:szCs w:val="28"/>
        </w:rPr>
        <w:t>前言</w:t>
      </w:r>
    </w:p>
    <w:p w14:paraId="1AA16ED2" w14:textId="00D4EAFD" w:rsidR="00013D6E" w:rsidRPr="008B30E3" w:rsidRDefault="00431426"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危重症</w:t>
      </w:r>
      <w:r w:rsidR="00013D6E" w:rsidRPr="008B30E3">
        <w:rPr>
          <w:rFonts w:ascii="Times New Roman" w:eastAsia="宋体" w:hAnsi="Times New Roman" w:cs="Times New Roman"/>
          <w:sz w:val="24"/>
          <w:szCs w:val="24"/>
        </w:rPr>
        <w:t>婴儿和儿童需要最佳的营养支持才能达到最佳治疗效果。危重病人的营养状况已越来越被认为是影响临床预后的重要因素。营养不良和导致营养不足的</w:t>
      </w:r>
      <w:r w:rsidR="0059119B" w:rsidRPr="008B30E3">
        <w:rPr>
          <w:rFonts w:ascii="Times New Roman" w:eastAsia="宋体" w:hAnsi="Times New Roman" w:cs="Times New Roman"/>
          <w:sz w:val="24"/>
          <w:szCs w:val="24"/>
        </w:rPr>
        <w:t>行为</w:t>
      </w:r>
      <w:r w:rsidR="00013D6E" w:rsidRPr="008B30E3">
        <w:rPr>
          <w:rFonts w:ascii="Times New Roman" w:eastAsia="宋体" w:hAnsi="Times New Roman" w:cs="Times New Roman"/>
          <w:sz w:val="24"/>
          <w:szCs w:val="24"/>
        </w:rPr>
        <w:t>与住院时间</w:t>
      </w:r>
      <w:r w:rsidR="0059119B" w:rsidRPr="008B30E3">
        <w:rPr>
          <w:rFonts w:ascii="Times New Roman" w:eastAsia="宋体" w:hAnsi="Times New Roman" w:cs="Times New Roman"/>
          <w:sz w:val="24"/>
          <w:szCs w:val="24"/>
        </w:rPr>
        <w:t>延长</w:t>
      </w:r>
      <w:r w:rsidR="00013D6E" w:rsidRPr="008B30E3">
        <w:rPr>
          <w:rFonts w:ascii="Times New Roman" w:eastAsia="宋体" w:hAnsi="Times New Roman" w:cs="Times New Roman"/>
          <w:sz w:val="24"/>
          <w:szCs w:val="24"/>
        </w:rPr>
        <w:t>、</w:t>
      </w:r>
      <w:r w:rsidR="0059119B" w:rsidRPr="008B30E3">
        <w:rPr>
          <w:rFonts w:ascii="Times New Roman" w:eastAsia="宋体" w:hAnsi="Times New Roman" w:cs="Times New Roman"/>
          <w:sz w:val="24"/>
          <w:szCs w:val="24"/>
        </w:rPr>
        <w:t>院内感染</w:t>
      </w:r>
      <w:r w:rsidR="00013D6E" w:rsidRPr="008B30E3">
        <w:rPr>
          <w:rFonts w:ascii="Times New Roman" w:eastAsia="宋体" w:hAnsi="Times New Roman" w:cs="Times New Roman"/>
          <w:sz w:val="24"/>
          <w:szCs w:val="24"/>
        </w:rPr>
        <w:t>增加和风险调整</w:t>
      </w:r>
      <w:r w:rsidR="0059119B" w:rsidRPr="008B30E3">
        <w:rPr>
          <w:rFonts w:ascii="Times New Roman" w:eastAsia="宋体" w:hAnsi="Times New Roman" w:cs="Times New Roman"/>
          <w:sz w:val="24"/>
          <w:szCs w:val="24"/>
        </w:rPr>
        <w:t>后的</w:t>
      </w:r>
      <w:r w:rsidR="00013D6E" w:rsidRPr="008B30E3">
        <w:rPr>
          <w:rFonts w:ascii="Times New Roman" w:eastAsia="宋体" w:hAnsi="Times New Roman" w:cs="Times New Roman"/>
          <w:sz w:val="24"/>
          <w:szCs w:val="24"/>
        </w:rPr>
        <w:t>死亡率</w:t>
      </w:r>
      <w:r w:rsidR="0059119B" w:rsidRPr="008B30E3">
        <w:rPr>
          <w:rFonts w:ascii="Times New Roman" w:eastAsia="宋体" w:hAnsi="Times New Roman" w:cs="Times New Roman"/>
          <w:sz w:val="24"/>
          <w:szCs w:val="24"/>
        </w:rPr>
        <w:t>升高等</w:t>
      </w:r>
      <w:r w:rsidR="00013D6E" w:rsidRPr="008B30E3">
        <w:rPr>
          <w:rFonts w:ascii="Times New Roman" w:eastAsia="宋体" w:hAnsi="Times New Roman" w:cs="Times New Roman"/>
          <w:sz w:val="24"/>
          <w:szCs w:val="24"/>
        </w:rPr>
        <w:t>相关。虽然这些患者</w:t>
      </w:r>
      <w:r w:rsidR="0059119B" w:rsidRPr="008B30E3">
        <w:rPr>
          <w:rFonts w:ascii="Times New Roman" w:eastAsia="宋体" w:hAnsi="Times New Roman" w:cs="Times New Roman"/>
          <w:sz w:val="24"/>
          <w:szCs w:val="24"/>
        </w:rPr>
        <w:t>是</w:t>
      </w:r>
      <w:r w:rsidR="00013D6E" w:rsidRPr="008B30E3">
        <w:rPr>
          <w:rFonts w:ascii="Times New Roman" w:eastAsia="宋体" w:hAnsi="Times New Roman" w:cs="Times New Roman"/>
          <w:sz w:val="24"/>
          <w:szCs w:val="24"/>
        </w:rPr>
        <w:t>具有不同需求和</w:t>
      </w:r>
      <w:r w:rsidR="00833DA8" w:rsidRPr="008B30E3">
        <w:rPr>
          <w:rFonts w:ascii="Times New Roman" w:eastAsia="宋体" w:hAnsi="Times New Roman" w:cs="Times New Roman"/>
          <w:sz w:val="24"/>
          <w:szCs w:val="24"/>
        </w:rPr>
        <w:t>关注点</w:t>
      </w:r>
      <w:r w:rsidR="00013D6E" w:rsidRPr="008B30E3">
        <w:rPr>
          <w:rFonts w:ascii="Times New Roman" w:eastAsia="宋体" w:hAnsi="Times New Roman" w:cs="Times New Roman"/>
          <w:sz w:val="24"/>
          <w:szCs w:val="24"/>
        </w:rPr>
        <w:t>的异质</w:t>
      </w:r>
      <w:r w:rsidR="00833DA8" w:rsidRPr="008B30E3">
        <w:rPr>
          <w:rFonts w:ascii="Times New Roman" w:eastAsia="宋体" w:hAnsi="Times New Roman" w:cs="Times New Roman"/>
          <w:sz w:val="24"/>
          <w:szCs w:val="24"/>
        </w:rPr>
        <w:t>性</w:t>
      </w:r>
      <w:r w:rsidR="00013D6E" w:rsidRPr="008B30E3">
        <w:rPr>
          <w:rFonts w:ascii="Times New Roman" w:eastAsia="宋体" w:hAnsi="Times New Roman" w:cs="Times New Roman"/>
          <w:sz w:val="24"/>
          <w:szCs w:val="24"/>
        </w:rPr>
        <w:t>人群，但为危重患儿提供充足营养的好处</w:t>
      </w:r>
      <w:r w:rsidR="00833DA8" w:rsidRPr="008B30E3">
        <w:rPr>
          <w:rFonts w:ascii="Times New Roman" w:eastAsia="宋体" w:hAnsi="Times New Roman" w:cs="Times New Roman"/>
          <w:sz w:val="24"/>
          <w:szCs w:val="24"/>
        </w:rPr>
        <w:t>及其</w:t>
      </w:r>
      <w:r w:rsidR="00013D6E" w:rsidRPr="008B30E3">
        <w:rPr>
          <w:rFonts w:ascii="Times New Roman" w:eastAsia="宋体" w:hAnsi="Times New Roman" w:cs="Times New Roman"/>
          <w:sz w:val="24"/>
          <w:szCs w:val="24"/>
        </w:rPr>
        <w:t>重要性是毋庸置疑的。美国重症监护医学会和美国肠外</w:t>
      </w:r>
      <w:r w:rsidR="00833DA8" w:rsidRPr="008B30E3">
        <w:rPr>
          <w:rFonts w:ascii="Times New Roman" w:eastAsia="宋体" w:hAnsi="Times New Roman" w:cs="Times New Roman"/>
          <w:sz w:val="24"/>
          <w:szCs w:val="24"/>
        </w:rPr>
        <w:t>和肠内</w:t>
      </w:r>
      <w:r w:rsidR="00013D6E" w:rsidRPr="008B30E3">
        <w:rPr>
          <w:rFonts w:ascii="Times New Roman" w:eastAsia="宋体" w:hAnsi="Times New Roman" w:cs="Times New Roman"/>
          <w:sz w:val="24"/>
          <w:szCs w:val="24"/>
        </w:rPr>
        <w:t>营养学会最近的指南建议，在可能的情况下，对入院后</w:t>
      </w:r>
      <w:r w:rsidR="00013D6E" w:rsidRPr="008B30E3">
        <w:rPr>
          <w:rFonts w:ascii="Times New Roman" w:eastAsia="宋体" w:hAnsi="Times New Roman" w:cs="Times New Roman"/>
          <w:sz w:val="24"/>
          <w:szCs w:val="24"/>
        </w:rPr>
        <w:t>24-48</w:t>
      </w:r>
      <w:r w:rsidR="00013D6E" w:rsidRPr="008B30E3">
        <w:rPr>
          <w:rFonts w:ascii="Times New Roman" w:eastAsia="宋体" w:hAnsi="Times New Roman" w:cs="Times New Roman"/>
          <w:sz w:val="24"/>
          <w:szCs w:val="24"/>
        </w:rPr>
        <w:t>小时内开始营养</w:t>
      </w:r>
      <w:r w:rsidR="00833DA8" w:rsidRPr="008B30E3">
        <w:rPr>
          <w:rFonts w:ascii="Times New Roman" w:eastAsia="宋体" w:hAnsi="Times New Roman" w:cs="Times New Roman"/>
          <w:sz w:val="24"/>
          <w:szCs w:val="24"/>
        </w:rPr>
        <w:t>支持</w:t>
      </w:r>
      <w:r w:rsidR="00013D6E" w:rsidRPr="008B30E3">
        <w:rPr>
          <w:rFonts w:ascii="Times New Roman" w:eastAsia="宋体" w:hAnsi="Times New Roman" w:cs="Times New Roman"/>
          <w:sz w:val="24"/>
          <w:szCs w:val="24"/>
        </w:rPr>
        <w:t>(</w:t>
      </w:r>
      <w:r w:rsidR="00833DA8" w:rsidRPr="008B30E3">
        <w:rPr>
          <w:rFonts w:ascii="Times New Roman" w:eastAsia="宋体" w:hAnsi="Times New Roman" w:cs="Times New Roman"/>
          <w:sz w:val="24"/>
          <w:szCs w:val="24"/>
        </w:rPr>
        <w:t>首选</w:t>
      </w:r>
      <w:r w:rsidR="00013D6E" w:rsidRPr="008B30E3">
        <w:rPr>
          <w:rFonts w:ascii="Times New Roman" w:eastAsia="宋体" w:hAnsi="Times New Roman" w:cs="Times New Roman"/>
          <w:sz w:val="24"/>
          <w:szCs w:val="24"/>
        </w:rPr>
        <w:t>肠内</w:t>
      </w:r>
      <w:r w:rsidR="00833DA8" w:rsidRPr="008B30E3">
        <w:rPr>
          <w:rFonts w:ascii="Times New Roman" w:eastAsia="宋体" w:hAnsi="Times New Roman" w:cs="Times New Roman"/>
          <w:sz w:val="24"/>
          <w:szCs w:val="24"/>
        </w:rPr>
        <w:t>营养</w:t>
      </w:r>
      <w:r w:rsidR="00013D6E" w:rsidRPr="008B30E3">
        <w:rPr>
          <w:rFonts w:ascii="Times New Roman" w:eastAsia="宋体" w:hAnsi="Times New Roman" w:cs="Times New Roman"/>
          <w:sz w:val="24"/>
          <w:szCs w:val="24"/>
        </w:rPr>
        <w:t>)</w:t>
      </w:r>
      <w:r w:rsidR="00013D6E" w:rsidRPr="008B30E3">
        <w:rPr>
          <w:rFonts w:ascii="Times New Roman" w:eastAsia="宋体" w:hAnsi="Times New Roman" w:cs="Times New Roman"/>
          <w:sz w:val="24"/>
          <w:szCs w:val="24"/>
        </w:rPr>
        <w:t>的儿科重症监护病房</w:t>
      </w:r>
      <w:r w:rsidR="00013D6E" w:rsidRPr="008B30E3">
        <w:rPr>
          <w:rFonts w:ascii="Times New Roman" w:eastAsia="宋体" w:hAnsi="Times New Roman" w:cs="Times New Roman"/>
          <w:sz w:val="24"/>
          <w:szCs w:val="24"/>
        </w:rPr>
        <w:t>(ICU)</w:t>
      </w:r>
      <w:r w:rsidR="00013D6E" w:rsidRPr="008B30E3">
        <w:rPr>
          <w:rFonts w:ascii="Times New Roman" w:eastAsia="宋体" w:hAnsi="Times New Roman" w:cs="Times New Roman"/>
          <w:sz w:val="24"/>
          <w:szCs w:val="24"/>
        </w:rPr>
        <w:t>患者及早</w:t>
      </w:r>
      <w:r w:rsidR="00833DA8" w:rsidRPr="008B30E3">
        <w:rPr>
          <w:rFonts w:ascii="Times New Roman" w:eastAsia="宋体" w:hAnsi="Times New Roman" w:cs="Times New Roman"/>
          <w:sz w:val="24"/>
          <w:szCs w:val="24"/>
        </w:rPr>
        <w:t>进行</w:t>
      </w:r>
      <w:r w:rsidR="00013D6E" w:rsidRPr="008B30E3">
        <w:rPr>
          <w:rFonts w:ascii="Times New Roman" w:eastAsia="宋体" w:hAnsi="Times New Roman" w:cs="Times New Roman"/>
          <w:sz w:val="24"/>
          <w:szCs w:val="24"/>
        </w:rPr>
        <w:t>营养状况</w:t>
      </w:r>
      <w:r w:rsidR="00833DA8" w:rsidRPr="008B30E3">
        <w:rPr>
          <w:rFonts w:ascii="Times New Roman" w:eastAsia="宋体" w:hAnsi="Times New Roman" w:cs="Times New Roman"/>
          <w:sz w:val="24"/>
          <w:szCs w:val="24"/>
        </w:rPr>
        <w:t>评估</w:t>
      </w:r>
      <w:r w:rsidR="00013D6E" w:rsidRPr="008B30E3">
        <w:rPr>
          <w:rFonts w:ascii="Times New Roman" w:eastAsia="宋体" w:hAnsi="Times New Roman" w:cs="Times New Roman"/>
          <w:sz w:val="24"/>
          <w:szCs w:val="24"/>
        </w:rPr>
        <w:t>。然而，提供这种基本营养</w:t>
      </w:r>
      <w:r w:rsidR="00833DA8" w:rsidRPr="008B30E3">
        <w:rPr>
          <w:rFonts w:ascii="Times New Roman" w:eastAsia="宋体" w:hAnsi="Times New Roman" w:cs="Times New Roman"/>
          <w:sz w:val="24"/>
          <w:szCs w:val="24"/>
        </w:rPr>
        <w:t>支持</w:t>
      </w:r>
      <w:r w:rsidR="00013D6E" w:rsidRPr="008B30E3">
        <w:rPr>
          <w:rFonts w:ascii="Times New Roman" w:eastAsia="宋体" w:hAnsi="Times New Roman" w:cs="Times New Roman"/>
          <w:sz w:val="24"/>
          <w:szCs w:val="24"/>
        </w:rPr>
        <w:t>的最佳策略并不明确，特别是对于外科患者来说，他们的手术史、疾病</w:t>
      </w:r>
      <w:r w:rsidR="00833DA8" w:rsidRPr="008B30E3">
        <w:rPr>
          <w:rFonts w:ascii="Times New Roman" w:eastAsia="宋体" w:hAnsi="Times New Roman" w:cs="Times New Roman"/>
          <w:sz w:val="24"/>
          <w:szCs w:val="24"/>
        </w:rPr>
        <w:t>种类</w:t>
      </w:r>
      <w:r w:rsidR="00013D6E" w:rsidRPr="008B30E3">
        <w:rPr>
          <w:rFonts w:ascii="Times New Roman" w:eastAsia="宋体" w:hAnsi="Times New Roman" w:cs="Times New Roman"/>
          <w:sz w:val="24"/>
          <w:szCs w:val="24"/>
        </w:rPr>
        <w:t>或</w:t>
      </w:r>
      <w:r w:rsidR="00833DA8" w:rsidRPr="008B30E3">
        <w:rPr>
          <w:rFonts w:ascii="Times New Roman" w:eastAsia="宋体" w:hAnsi="Times New Roman" w:cs="Times New Roman"/>
          <w:sz w:val="24"/>
          <w:szCs w:val="24"/>
        </w:rPr>
        <w:t>创伤</w:t>
      </w:r>
      <w:r w:rsidR="00013D6E" w:rsidRPr="008B30E3">
        <w:rPr>
          <w:rFonts w:ascii="Times New Roman" w:eastAsia="宋体" w:hAnsi="Times New Roman" w:cs="Times New Roman"/>
          <w:sz w:val="24"/>
          <w:szCs w:val="24"/>
        </w:rPr>
        <w:t>的性质可能会带来关于其安全性和有效性的内在挑战。表</w:t>
      </w:r>
      <w:r w:rsidR="00013D6E" w:rsidRPr="008B30E3">
        <w:rPr>
          <w:rFonts w:ascii="Times New Roman" w:eastAsia="宋体" w:hAnsi="Times New Roman" w:cs="Times New Roman"/>
          <w:sz w:val="24"/>
          <w:szCs w:val="24"/>
        </w:rPr>
        <w:t>1</w:t>
      </w:r>
      <w:r w:rsidR="00833DA8" w:rsidRPr="008B30E3">
        <w:rPr>
          <w:rFonts w:ascii="Times New Roman" w:eastAsia="宋体" w:hAnsi="Times New Roman" w:cs="Times New Roman"/>
          <w:sz w:val="24"/>
          <w:szCs w:val="24"/>
        </w:rPr>
        <w:t>汇总</w:t>
      </w:r>
      <w:r w:rsidR="00013D6E" w:rsidRPr="008B30E3">
        <w:rPr>
          <w:rFonts w:ascii="Times New Roman" w:eastAsia="宋体" w:hAnsi="Times New Roman" w:cs="Times New Roman"/>
          <w:sz w:val="24"/>
          <w:szCs w:val="24"/>
        </w:rPr>
        <w:t>了</w:t>
      </w:r>
      <w:r w:rsidR="00833DA8" w:rsidRPr="008B30E3">
        <w:rPr>
          <w:rFonts w:ascii="Times New Roman" w:eastAsia="宋体" w:hAnsi="Times New Roman" w:cs="Times New Roman"/>
          <w:sz w:val="24"/>
          <w:szCs w:val="24"/>
        </w:rPr>
        <w:t>关于该主题的</w:t>
      </w:r>
      <w:r w:rsidR="00CE2073" w:rsidRPr="008B30E3">
        <w:rPr>
          <w:rFonts w:ascii="Times New Roman" w:eastAsia="宋体" w:hAnsi="Times New Roman" w:cs="Times New Roman"/>
          <w:sz w:val="24"/>
          <w:szCs w:val="24"/>
        </w:rPr>
        <w:t>现有</w:t>
      </w:r>
      <w:r w:rsidR="00013D6E" w:rsidRPr="008B30E3">
        <w:rPr>
          <w:rFonts w:ascii="Times New Roman" w:eastAsia="宋体" w:hAnsi="Times New Roman" w:cs="Times New Roman"/>
          <w:sz w:val="24"/>
          <w:szCs w:val="24"/>
        </w:rPr>
        <w:t>文献。</w:t>
      </w:r>
    </w:p>
    <w:p w14:paraId="3E253FBD" w14:textId="543EBCD0" w:rsidR="00013D6E" w:rsidRPr="008B30E3" w:rsidRDefault="00013D6E"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本文的目的是回顾相关</w:t>
      </w:r>
      <w:r w:rsidR="00833DA8"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研究和指南，以为儿科</w:t>
      </w:r>
      <w:r w:rsidRPr="008B30E3">
        <w:rPr>
          <w:rFonts w:ascii="Times New Roman" w:eastAsia="宋体" w:hAnsi="Times New Roman" w:cs="Times New Roman"/>
          <w:sz w:val="24"/>
          <w:szCs w:val="24"/>
        </w:rPr>
        <w:t>ICU</w:t>
      </w:r>
      <w:r w:rsidRPr="008B30E3">
        <w:rPr>
          <w:rFonts w:ascii="Times New Roman" w:eastAsia="宋体" w:hAnsi="Times New Roman" w:cs="Times New Roman"/>
          <w:sz w:val="24"/>
          <w:szCs w:val="24"/>
        </w:rPr>
        <w:t>中</w:t>
      </w:r>
      <w:r w:rsidR="00BF7E09" w:rsidRPr="008B30E3">
        <w:rPr>
          <w:rFonts w:ascii="Times New Roman" w:eastAsia="宋体" w:hAnsi="Times New Roman" w:cs="Times New Roman"/>
          <w:sz w:val="24"/>
          <w:szCs w:val="24"/>
        </w:rPr>
        <w:t>特定的</w:t>
      </w:r>
      <w:r w:rsidRPr="008B30E3">
        <w:rPr>
          <w:rFonts w:ascii="Times New Roman" w:eastAsia="宋体" w:hAnsi="Times New Roman" w:cs="Times New Roman"/>
          <w:sz w:val="24"/>
          <w:szCs w:val="24"/>
        </w:rPr>
        <w:t>外科患者</w:t>
      </w:r>
      <w:r w:rsidR="00BF7E09" w:rsidRPr="008B30E3">
        <w:rPr>
          <w:rFonts w:ascii="Times New Roman" w:eastAsia="宋体" w:hAnsi="Times New Roman" w:cs="Times New Roman"/>
          <w:sz w:val="24"/>
          <w:szCs w:val="24"/>
        </w:rPr>
        <w:t>提供</w:t>
      </w:r>
      <w:r w:rsidRPr="008B30E3">
        <w:rPr>
          <w:rFonts w:ascii="Times New Roman" w:eastAsia="宋体" w:hAnsi="Times New Roman" w:cs="Times New Roman"/>
          <w:sz w:val="24"/>
          <w:szCs w:val="24"/>
        </w:rPr>
        <w:t>肠内营养的安全性和有效性</w:t>
      </w:r>
      <w:r w:rsidR="00BF7E09" w:rsidRPr="008B30E3">
        <w:rPr>
          <w:rFonts w:ascii="Times New Roman" w:eastAsia="宋体" w:hAnsi="Times New Roman" w:cs="Times New Roman"/>
          <w:sz w:val="24"/>
          <w:szCs w:val="24"/>
        </w:rPr>
        <w:t>等相关</w:t>
      </w:r>
      <w:r w:rsidRPr="008B30E3">
        <w:rPr>
          <w:rFonts w:ascii="Times New Roman" w:eastAsia="宋体" w:hAnsi="Times New Roman" w:cs="Times New Roman"/>
          <w:sz w:val="24"/>
          <w:szCs w:val="24"/>
        </w:rPr>
        <w:t>信息。</w:t>
      </w:r>
      <w:r w:rsidR="00BF7E09" w:rsidRPr="008B30E3">
        <w:rPr>
          <w:rFonts w:ascii="Times New Roman" w:eastAsia="宋体" w:hAnsi="Times New Roman" w:cs="Times New Roman"/>
          <w:sz w:val="24"/>
          <w:szCs w:val="24"/>
        </w:rPr>
        <w:t>选择的研究对象包括入住</w:t>
      </w:r>
      <w:r w:rsidRPr="008B30E3">
        <w:rPr>
          <w:rFonts w:ascii="Times New Roman" w:eastAsia="宋体" w:hAnsi="Times New Roman" w:cs="Times New Roman"/>
          <w:sz w:val="24"/>
          <w:szCs w:val="24"/>
        </w:rPr>
        <w:t>ICU</w:t>
      </w:r>
      <w:r w:rsidR="00BF7E09"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创伤</w:t>
      </w:r>
      <w:r w:rsidRPr="008B30E3">
        <w:rPr>
          <w:rFonts w:ascii="Times New Roman" w:eastAsia="宋体" w:hAnsi="Times New Roman" w:cs="Times New Roman"/>
          <w:sz w:val="24"/>
          <w:szCs w:val="24"/>
        </w:rPr>
        <w:lastRenderedPageBreak/>
        <w:t>性</w:t>
      </w:r>
      <w:r w:rsidR="00BF7E09" w:rsidRPr="008B30E3">
        <w:rPr>
          <w:rFonts w:ascii="Times New Roman" w:eastAsia="宋体" w:hAnsi="Times New Roman" w:cs="Times New Roman"/>
          <w:sz w:val="24"/>
          <w:szCs w:val="24"/>
        </w:rPr>
        <w:t>颅</w:t>
      </w:r>
      <w:r w:rsidRPr="008B30E3">
        <w:rPr>
          <w:rFonts w:ascii="Times New Roman" w:eastAsia="宋体" w:hAnsi="Times New Roman" w:cs="Times New Roman"/>
          <w:sz w:val="24"/>
          <w:szCs w:val="24"/>
        </w:rPr>
        <w:t>脑损伤患者</w:t>
      </w:r>
      <w:r w:rsidR="00BF7E09"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接受体外生命支持</w:t>
      </w:r>
      <w:r w:rsidRPr="008B30E3">
        <w:rPr>
          <w:rFonts w:ascii="Times New Roman" w:eastAsia="宋体" w:hAnsi="Times New Roman" w:cs="Times New Roman"/>
          <w:sz w:val="24"/>
          <w:szCs w:val="24"/>
        </w:rPr>
        <w:t>(ECLS)</w:t>
      </w:r>
      <w:r w:rsidR="00BF7E09" w:rsidRPr="008B30E3">
        <w:rPr>
          <w:rFonts w:ascii="Times New Roman" w:eastAsia="宋体" w:hAnsi="Times New Roman" w:cs="Times New Roman"/>
          <w:sz w:val="24"/>
          <w:szCs w:val="24"/>
        </w:rPr>
        <w:t>治疗</w:t>
      </w:r>
      <w:r w:rsidRPr="008B30E3">
        <w:rPr>
          <w:rFonts w:ascii="Times New Roman" w:eastAsia="宋体" w:hAnsi="Times New Roman" w:cs="Times New Roman"/>
          <w:sz w:val="24"/>
          <w:szCs w:val="24"/>
        </w:rPr>
        <w:t>的患者，以及接受血管加压治疗</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即</w:t>
      </w:r>
      <w:r w:rsidR="00BF7E09" w:rsidRPr="008B30E3">
        <w:rPr>
          <w:rFonts w:ascii="Times New Roman" w:eastAsia="宋体" w:hAnsi="Times New Roman" w:cs="Times New Roman"/>
          <w:sz w:val="24"/>
          <w:szCs w:val="24"/>
        </w:rPr>
        <w:t>脓毒血症</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的患者，因为这些患者</w:t>
      </w:r>
      <w:r w:rsidR="00BF7E09" w:rsidRPr="008B30E3">
        <w:rPr>
          <w:rFonts w:ascii="Times New Roman" w:eastAsia="宋体" w:hAnsi="Times New Roman" w:cs="Times New Roman"/>
          <w:sz w:val="24"/>
          <w:szCs w:val="24"/>
        </w:rPr>
        <w:t>的营养支持治疗极具挑战性，同时也一度</w:t>
      </w:r>
      <w:r w:rsidR="0065787B" w:rsidRPr="008B30E3">
        <w:rPr>
          <w:rFonts w:ascii="Times New Roman" w:eastAsia="宋体" w:hAnsi="Times New Roman" w:cs="Times New Roman"/>
          <w:sz w:val="24"/>
          <w:szCs w:val="24"/>
        </w:rPr>
        <w:t>认为这些患者</w:t>
      </w:r>
      <w:r w:rsidR="00BF7E09" w:rsidRPr="008B30E3">
        <w:rPr>
          <w:rFonts w:ascii="Times New Roman" w:eastAsia="宋体" w:hAnsi="Times New Roman" w:cs="Times New Roman"/>
          <w:sz w:val="24"/>
          <w:szCs w:val="24"/>
        </w:rPr>
        <w:t>不适宜采用</w:t>
      </w:r>
      <w:r w:rsidRPr="008B30E3">
        <w:rPr>
          <w:rFonts w:ascii="Times New Roman" w:eastAsia="宋体" w:hAnsi="Times New Roman" w:cs="Times New Roman"/>
          <w:sz w:val="24"/>
          <w:szCs w:val="24"/>
        </w:rPr>
        <w:t>肠内营养</w:t>
      </w:r>
      <w:r w:rsidR="00BF7E09" w:rsidRPr="008B30E3">
        <w:rPr>
          <w:rFonts w:ascii="Times New Roman" w:eastAsia="宋体" w:hAnsi="Times New Roman" w:cs="Times New Roman"/>
          <w:sz w:val="24"/>
          <w:szCs w:val="24"/>
        </w:rPr>
        <w:t>的治疗策略</w:t>
      </w:r>
      <w:r w:rsidRPr="008B30E3">
        <w:rPr>
          <w:rFonts w:ascii="Times New Roman" w:eastAsia="宋体" w:hAnsi="Times New Roman" w:cs="Times New Roman"/>
          <w:sz w:val="24"/>
          <w:szCs w:val="24"/>
        </w:rPr>
        <w:t>，</w:t>
      </w:r>
      <w:r w:rsidR="00BF7E09" w:rsidRPr="008B30E3">
        <w:rPr>
          <w:rFonts w:ascii="Times New Roman" w:eastAsia="宋体" w:hAnsi="Times New Roman" w:cs="Times New Roman"/>
          <w:sz w:val="24"/>
          <w:szCs w:val="24"/>
        </w:rPr>
        <w:t>因为这些</w:t>
      </w:r>
      <w:r w:rsidRPr="008B30E3">
        <w:rPr>
          <w:rFonts w:ascii="Times New Roman" w:eastAsia="宋体" w:hAnsi="Times New Roman" w:cs="Times New Roman"/>
          <w:sz w:val="24"/>
          <w:szCs w:val="24"/>
        </w:rPr>
        <w:t>患者要么</w:t>
      </w:r>
      <w:r w:rsidR="00BF7E09" w:rsidRPr="008B30E3">
        <w:rPr>
          <w:rFonts w:ascii="Times New Roman" w:eastAsia="宋体" w:hAnsi="Times New Roman" w:cs="Times New Roman"/>
          <w:sz w:val="24"/>
          <w:szCs w:val="24"/>
        </w:rPr>
        <w:t>存在</w:t>
      </w:r>
      <w:r w:rsidRPr="008B30E3">
        <w:rPr>
          <w:rFonts w:ascii="Times New Roman" w:eastAsia="宋体" w:hAnsi="Times New Roman" w:cs="Times New Roman"/>
          <w:sz w:val="24"/>
          <w:szCs w:val="24"/>
        </w:rPr>
        <w:t>喂养</w:t>
      </w:r>
      <w:proofErr w:type="gramStart"/>
      <w:r w:rsidRPr="008B30E3">
        <w:rPr>
          <w:rFonts w:ascii="Times New Roman" w:eastAsia="宋体" w:hAnsi="Times New Roman" w:cs="Times New Roman"/>
          <w:sz w:val="24"/>
          <w:szCs w:val="24"/>
        </w:rPr>
        <w:t>不</w:t>
      </w:r>
      <w:proofErr w:type="gramEnd"/>
      <w:r w:rsidRPr="008B30E3">
        <w:rPr>
          <w:rFonts w:ascii="Times New Roman" w:eastAsia="宋体" w:hAnsi="Times New Roman" w:cs="Times New Roman"/>
          <w:sz w:val="24"/>
          <w:szCs w:val="24"/>
        </w:rPr>
        <w:t>耐受、肠缺血的风险，要么</w:t>
      </w:r>
      <w:r w:rsidR="00BF7E09" w:rsidRPr="008B30E3">
        <w:rPr>
          <w:rFonts w:ascii="Times New Roman" w:eastAsia="宋体" w:hAnsi="Times New Roman" w:cs="Times New Roman"/>
          <w:sz w:val="24"/>
          <w:szCs w:val="24"/>
        </w:rPr>
        <w:t>存在</w:t>
      </w:r>
      <w:r w:rsidRPr="008B30E3">
        <w:rPr>
          <w:rFonts w:ascii="Times New Roman" w:eastAsia="宋体" w:hAnsi="Times New Roman" w:cs="Times New Roman"/>
          <w:sz w:val="24"/>
          <w:szCs w:val="24"/>
        </w:rPr>
        <w:t>与肠道通透性和细菌易位相关的并发症。</w:t>
      </w:r>
    </w:p>
    <w:p w14:paraId="360AFA25" w14:textId="77777777" w:rsidR="00013D6E" w:rsidRPr="008B30E3" w:rsidRDefault="00013D6E" w:rsidP="008B30E3">
      <w:pPr>
        <w:spacing w:line="360" w:lineRule="auto"/>
        <w:ind w:firstLineChars="177" w:firstLine="425"/>
        <w:rPr>
          <w:rFonts w:ascii="Times New Roman" w:eastAsia="宋体" w:hAnsi="Times New Roman" w:cs="Times New Roman"/>
          <w:sz w:val="24"/>
          <w:szCs w:val="24"/>
        </w:rPr>
      </w:pPr>
    </w:p>
    <w:p w14:paraId="0F0C219D" w14:textId="607D1E55" w:rsidR="00CE2073" w:rsidRPr="008B30E3" w:rsidRDefault="00CE2073" w:rsidP="008B30E3">
      <w:pPr>
        <w:spacing w:line="360" w:lineRule="auto"/>
        <w:jc w:val="center"/>
        <w:rPr>
          <w:rFonts w:ascii="Times New Roman" w:eastAsia="宋体" w:hAnsi="Times New Roman" w:cs="Times New Roman"/>
          <w:sz w:val="24"/>
          <w:szCs w:val="24"/>
        </w:rPr>
      </w:pPr>
      <w:r w:rsidRPr="008B30E3">
        <w:rPr>
          <w:rFonts w:ascii="Times New Roman" w:eastAsia="宋体" w:hAnsi="Times New Roman" w:cs="Times New Roman"/>
          <w:sz w:val="24"/>
          <w:szCs w:val="24"/>
        </w:rPr>
        <w:t>表</w:t>
      </w:r>
      <w:r w:rsidRPr="008B30E3">
        <w:rPr>
          <w:rFonts w:ascii="Times New Roman" w:eastAsia="宋体" w:hAnsi="Times New Roman" w:cs="Times New Roman"/>
          <w:sz w:val="24"/>
          <w:szCs w:val="24"/>
        </w:rPr>
        <w:t xml:space="preserve">1 </w:t>
      </w:r>
      <w:r w:rsidRPr="008B30E3">
        <w:rPr>
          <w:rFonts w:ascii="Times New Roman" w:eastAsia="宋体" w:hAnsi="Times New Roman" w:cs="Times New Roman"/>
          <w:sz w:val="24"/>
          <w:szCs w:val="24"/>
        </w:rPr>
        <w:t>营养状况和提供足够的营养对危重儿科患者临床结局的重要性</w:t>
      </w:r>
    </w:p>
    <w:tbl>
      <w:tblPr>
        <w:tblStyle w:val="a9"/>
        <w:tblW w:w="87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1418"/>
        <w:gridCol w:w="1417"/>
        <w:gridCol w:w="1418"/>
        <w:gridCol w:w="2126"/>
      </w:tblGrid>
      <w:tr w:rsidR="0070134F" w:rsidRPr="008B30E3" w14:paraId="4B81D08B" w14:textId="77777777" w:rsidTr="0070134F">
        <w:trPr>
          <w:trHeight w:val="567"/>
        </w:trPr>
        <w:tc>
          <w:tcPr>
            <w:tcW w:w="1242" w:type="dxa"/>
            <w:tcBorders>
              <w:top w:val="single" w:sz="4" w:space="0" w:color="auto"/>
              <w:bottom w:val="single" w:sz="4" w:space="0" w:color="auto"/>
            </w:tcBorders>
            <w:vAlign w:val="center"/>
          </w:tcPr>
          <w:p w14:paraId="2DD925BD" w14:textId="1DBF6CD0" w:rsidR="00CE2073" w:rsidRPr="008B30E3" w:rsidRDefault="00537C14" w:rsidP="008B30E3">
            <w:pPr>
              <w:jc w:val="center"/>
              <w:rPr>
                <w:rFonts w:ascii="Times New Roman" w:eastAsia="宋体" w:hAnsi="Times New Roman" w:cs="Times New Roman"/>
                <w:szCs w:val="21"/>
              </w:rPr>
            </w:pPr>
            <w:bookmarkStart w:id="0" w:name="OLE_LINK1"/>
            <w:bookmarkStart w:id="1" w:name="OLE_LINK2"/>
            <w:r w:rsidRPr="008B30E3">
              <w:rPr>
                <w:rFonts w:ascii="Times New Roman" w:eastAsia="宋体" w:hAnsi="Times New Roman" w:cs="Times New Roman"/>
                <w:szCs w:val="21"/>
              </w:rPr>
              <w:t>参考文献</w:t>
            </w:r>
          </w:p>
        </w:tc>
        <w:tc>
          <w:tcPr>
            <w:tcW w:w="1134" w:type="dxa"/>
            <w:tcBorders>
              <w:top w:val="single" w:sz="4" w:space="0" w:color="auto"/>
              <w:bottom w:val="single" w:sz="4" w:space="0" w:color="auto"/>
            </w:tcBorders>
            <w:vAlign w:val="center"/>
          </w:tcPr>
          <w:p w14:paraId="7E89A271" w14:textId="53BE2899" w:rsidR="00CE2073" w:rsidRPr="008B30E3" w:rsidRDefault="00537C14"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研究设计</w:t>
            </w:r>
          </w:p>
        </w:tc>
        <w:tc>
          <w:tcPr>
            <w:tcW w:w="1418" w:type="dxa"/>
            <w:tcBorders>
              <w:top w:val="single" w:sz="4" w:space="0" w:color="auto"/>
              <w:bottom w:val="single" w:sz="4" w:space="0" w:color="auto"/>
            </w:tcBorders>
            <w:vAlign w:val="center"/>
          </w:tcPr>
          <w:p w14:paraId="0129C0A4" w14:textId="412868E6" w:rsidR="00CE2073" w:rsidRPr="008B30E3" w:rsidRDefault="00537C14"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研究目标</w:t>
            </w:r>
          </w:p>
        </w:tc>
        <w:tc>
          <w:tcPr>
            <w:tcW w:w="1417" w:type="dxa"/>
            <w:tcBorders>
              <w:top w:val="single" w:sz="4" w:space="0" w:color="auto"/>
              <w:bottom w:val="single" w:sz="4" w:space="0" w:color="auto"/>
            </w:tcBorders>
            <w:vAlign w:val="center"/>
          </w:tcPr>
          <w:p w14:paraId="39D00329" w14:textId="05EA1A20" w:rsidR="00CE2073" w:rsidRPr="008B30E3" w:rsidRDefault="00537C14"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研究对象（</w:t>
            </w:r>
            <w:r w:rsidRPr="008B30E3">
              <w:rPr>
                <w:rFonts w:ascii="Times New Roman" w:eastAsia="宋体" w:hAnsi="Times New Roman" w:cs="Times New Roman"/>
                <w:szCs w:val="21"/>
              </w:rPr>
              <w:t>n</w:t>
            </w:r>
            <w:r w:rsidRPr="008B30E3">
              <w:rPr>
                <w:rFonts w:ascii="Times New Roman" w:eastAsia="宋体" w:hAnsi="Times New Roman" w:cs="Times New Roman"/>
                <w:szCs w:val="21"/>
              </w:rPr>
              <w:t>）</w:t>
            </w:r>
          </w:p>
        </w:tc>
        <w:tc>
          <w:tcPr>
            <w:tcW w:w="1418" w:type="dxa"/>
            <w:tcBorders>
              <w:top w:val="single" w:sz="4" w:space="0" w:color="auto"/>
              <w:bottom w:val="single" w:sz="4" w:space="0" w:color="auto"/>
            </w:tcBorders>
            <w:vAlign w:val="center"/>
          </w:tcPr>
          <w:p w14:paraId="7C15FC7B" w14:textId="673B1BA7" w:rsidR="00CE2073" w:rsidRPr="008B30E3" w:rsidRDefault="00537C14"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主要结局</w:t>
            </w:r>
          </w:p>
        </w:tc>
        <w:tc>
          <w:tcPr>
            <w:tcW w:w="2126" w:type="dxa"/>
            <w:tcBorders>
              <w:top w:val="single" w:sz="4" w:space="0" w:color="auto"/>
              <w:bottom w:val="single" w:sz="4" w:space="0" w:color="auto"/>
            </w:tcBorders>
            <w:vAlign w:val="center"/>
          </w:tcPr>
          <w:p w14:paraId="7283F603" w14:textId="61A0C430" w:rsidR="00CE2073" w:rsidRPr="008B30E3" w:rsidRDefault="00537C14"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结果</w:t>
            </w:r>
          </w:p>
        </w:tc>
      </w:tr>
      <w:tr w:rsidR="0070134F" w:rsidRPr="008B30E3" w14:paraId="50247C7B" w14:textId="77777777" w:rsidTr="0070134F">
        <w:tc>
          <w:tcPr>
            <w:tcW w:w="1242" w:type="dxa"/>
            <w:tcBorders>
              <w:top w:val="single" w:sz="4" w:space="0" w:color="auto"/>
            </w:tcBorders>
          </w:tcPr>
          <w:p w14:paraId="4E2A3D49" w14:textId="7AC8ABA6" w:rsidR="00CE2073" w:rsidRPr="008B30E3" w:rsidRDefault="008B30E3" w:rsidP="008B30E3">
            <w:pPr>
              <w:rPr>
                <w:rFonts w:ascii="Times New Roman" w:eastAsia="宋体" w:hAnsi="Times New Roman" w:cs="Times New Roman"/>
                <w:szCs w:val="21"/>
              </w:rPr>
            </w:pPr>
            <w:r w:rsidRPr="008B30E3">
              <w:rPr>
                <w:rFonts w:ascii="Times New Roman" w:eastAsia="宋体" w:hAnsi="Times New Roman" w:cs="Times New Roman"/>
                <w:szCs w:val="21"/>
              </w:rPr>
              <w:t>D</w:t>
            </w:r>
            <w:r w:rsidR="00537C14" w:rsidRPr="008B30E3">
              <w:rPr>
                <w:rFonts w:ascii="Times New Roman" w:eastAsia="宋体" w:hAnsi="Times New Roman" w:cs="Times New Roman"/>
                <w:szCs w:val="21"/>
              </w:rPr>
              <w:t>e</w:t>
            </w:r>
            <w:r>
              <w:rPr>
                <w:rFonts w:ascii="Times New Roman" w:eastAsia="宋体" w:hAnsi="Times New Roman" w:cs="Times New Roman"/>
                <w:szCs w:val="21"/>
              </w:rPr>
              <w:t xml:space="preserve"> </w:t>
            </w:r>
            <w:r w:rsidR="00537C14" w:rsidRPr="008B30E3">
              <w:rPr>
                <w:rFonts w:ascii="Times New Roman" w:eastAsia="宋体" w:hAnsi="Times New Roman" w:cs="Times New Roman"/>
                <w:szCs w:val="21"/>
              </w:rPr>
              <w:t xml:space="preserve">Souza </w:t>
            </w:r>
            <w:r w:rsidR="00B00DE5" w:rsidRPr="008B30E3">
              <w:rPr>
                <w:rFonts w:ascii="Times New Roman" w:eastAsia="宋体" w:hAnsi="Times New Roman" w:cs="Times New Roman"/>
                <w:szCs w:val="21"/>
              </w:rPr>
              <w:t>等</w:t>
            </w:r>
          </w:p>
        </w:tc>
        <w:tc>
          <w:tcPr>
            <w:tcW w:w="1134" w:type="dxa"/>
            <w:tcBorders>
              <w:top w:val="single" w:sz="4" w:space="0" w:color="auto"/>
            </w:tcBorders>
          </w:tcPr>
          <w:p w14:paraId="457DFCB9" w14:textId="43248CF6"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前瞻性队列研究</w:t>
            </w:r>
          </w:p>
        </w:tc>
        <w:tc>
          <w:tcPr>
            <w:tcW w:w="1418" w:type="dxa"/>
            <w:tcBorders>
              <w:top w:val="single" w:sz="4" w:space="0" w:color="auto"/>
            </w:tcBorders>
          </w:tcPr>
          <w:p w14:paraId="0D5531EE" w14:textId="7BE97DD7"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评估营养不良对</w:t>
            </w:r>
            <w:r w:rsidRPr="008B30E3">
              <w:rPr>
                <w:rFonts w:ascii="Times New Roman" w:eastAsia="宋体" w:hAnsi="Times New Roman" w:cs="Times New Roman"/>
                <w:szCs w:val="21"/>
              </w:rPr>
              <w:t>PICU</w:t>
            </w:r>
            <w:r w:rsidRPr="008B30E3">
              <w:rPr>
                <w:rFonts w:ascii="Times New Roman" w:eastAsia="宋体" w:hAnsi="Times New Roman" w:cs="Times New Roman"/>
                <w:szCs w:val="21"/>
              </w:rPr>
              <w:t>患者预后的影响</w:t>
            </w:r>
          </w:p>
        </w:tc>
        <w:tc>
          <w:tcPr>
            <w:tcW w:w="1417" w:type="dxa"/>
            <w:tcBorders>
              <w:top w:val="single" w:sz="4" w:space="0" w:color="auto"/>
            </w:tcBorders>
          </w:tcPr>
          <w:p w14:paraId="18694072" w14:textId="07ED06E6"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385</w:t>
            </w:r>
            <w:r w:rsidRPr="008B30E3">
              <w:rPr>
                <w:rFonts w:ascii="Times New Roman" w:eastAsia="宋体" w:hAnsi="Times New Roman" w:cs="Times New Roman"/>
                <w:szCs w:val="21"/>
              </w:rPr>
              <w:t>例</w:t>
            </w:r>
            <w:r w:rsidRPr="008B30E3">
              <w:rPr>
                <w:rFonts w:ascii="Times New Roman" w:eastAsia="宋体" w:hAnsi="Times New Roman" w:cs="Times New Roman"/>
                <w:szCs w:val="21"/>
              </w:rPr>
              <w:t xml:space="preserve"> PICU</w:t>
            </w:r>
            <w:r w:rsidRPr="008B30E3">
              <w:rPr>
                <w:rFonts w:ascii="Times New Roman" w:eastAsia="宋体" w:hAnsi="Times New Roman" w:cs="Times New Roman"/>
                <w:szCs w:val="21"/>
              </w:rPr>
              <w:t>患儿</w:t>
            </w:r>
          </w:p>
        </w:tc>
        <w:tc>
          <w:tcPr>
            <w:tcW w:w="1418" w:type="dxa"/>
            <w:tcBorders>
              <w:top w:val="single" w:sz="4" w:space="0" w:color="auto"/>
            </w:tcBorders>
          </w:tcPr>
          <w:p w14:paraId="18DA05BF" w14:textId="52F32FEF"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死亡率，</w:t>
            </w:r>
            <w:r w:rsidRPr="008B30E3">
              <w:rPr>
                <w:rFonts w:ascii="Times New Roman" w:eastAsia="宋体" w:hAnsi="Times New Roman" w:cs="Times New Roman"/>
                <w:szCs w:val="21"/>
              </w:rPr>
              <w:t>ICU</w:t>
            </w:r>
            <w:r w:rsidRPr="008B30E3">
              <w:rPr>
                <w:rFonts w:ascii="Times New Roman" w:eastAsia="宋体" w:hAnsi="Times New Roman" w:cs="Times New Roman"/>
                <w:szCs w:val="21"/>
              </w:rPr>
              <w:t>住院时间，机械通气时间</w:t>
            </w:r>
          </w:p>
        </w:tc>
        <w:tc>
          <w:tcPr>
            <w:tcW w:w="2126" w:type="dxa"/>
            <w:tcBorders>
              <w:top w:val="single" w:sz="4" w:space="0" w:color="auto"/>
            </w:tcBorders>
          </w:tcPr>
          <w:p w14:paraId="7F1B29EE" w14:textId="156DAC4B"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营养不良与通气时间</w:t>
            </w:r>
            <w:r w:rsidR="00B00DE5" w:rsidRPr="008B30E3">
              <w:rPr>
                <w:rFonts w:ascii="Times New Roman" w:eastAsia="宋体" w:hAnsi="Times New Roman" w:cs="Times New Roman"/>
                <w:szCs w:val="21"/>
              </w:rPr>
              <w:t>延长</w:t>
            </w:r>
            <w:r w:rsidRPr="008B30E3">
              <w:rPr>
                <w:rFonts w:ascii="Times New Roman" w:eastAsia="宋体" w:hAnsi="Times New Roman" w:cs="Times New Roman"/>
                <w:szCs w:val="21"/>
              </w:rPr>
              <w:t>相关</w:t>
            </w:r>
            <w:r w:rsidRPr="008B30E3">
              <w:rPr>
                <w:rFonts w:ascii="Times New Roman" w:eastAsia="宋体" w:hAnsi="Times New Roman" w:cs="Times New Roman"/>
                <w:szCs w:val="21"/>
              </w:rPr>
              <w:t>(OR 1.76, 95%CI 1.08 - 2.88</w:t>
            </w:r>
            <w:r w:rsidRPr="008B30E3">
              <w:rPr>
                <w:rFonts w:ascii="Times New Roman" w:eastAsia="宋体" w:hAnsi="Times New Roman" w:cs="Times New Roman"/>
                <w:szCs w:val="21"/>
              </w:rPr>
              <w:t>，</w:t>
            </w:r>
            <w:r w:rsidRPr="008B30E3">
              <w:rPr>
                <w:rFonts w:ascii="Times New Roman" w:eastAsia="宋体" w:hAnsi="Times New Roman" w:cs="Times New Roman"/>
                <w:szCs w:val="21"/>
              </w:rPr>
              <w:t>P =</w:t>
            </w:r>
            <w:r w:rsidR="00B00DE5" w:rsidRPr="008B30E3">
              <w:rPr>
                <w:rFonts w:ascii="Times New Roman" w:eastAsia="宋体" w:hAnsi="Times New Roman" w:cs="Times New Roman"/>
                <w:szCs w:val="21"/>
              </w:rPr>
              <w:t>0</w:t>
            </w:r>
            <w:r w:rsidRPr="008B30E3">
              <w:rPr>
                <w:rFonts w:ascii="Times New Roman" w:eastAsia="宋体" w:hAnsi="Times New Roman" w:cs="Times New Roman"/>
                <w:szCs w:val="21"/>
              </w:rPr>
              <w:t>.024)</w:t>
            </w:r>
            <w:r w:rsidRPr="008B30E3">
              <w:rPr>
                <w:rFonts w:ascii="Times New Roman" w:eastAsia="宋体" w:hAnsi="Times New Roman" w:cs="Times New Roman"/>
                <w:szCs w:val="21"/>
              </w:rPr>
              <w:t>。</w:t>
            </w:r>
          </w:p>
        </w:tc>
      </w:tr>
      <w:tr w:rsidR="0070134F" w:rsidRPr="008B30E3" w14:paraId="213FFA49" w14:textId="77777777" w:rsidTr="0070134F">
        <w:tc>
          <w:tcPr>
            <w:tcW w:w="1242" w:type="dxa"/>
          </w:tcPr>
          <w:p w14:paraId="22C85F9D" w14:textId="3E1F8A89"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Mehta</w:t>
            </w:r>
            <w:r w:rsidR="00B00DE5" w:rsidRPr="008B30E3">
              <w:rPr>
                <w:rFonts w:ascii="Times New Roman" w:eastAsia="宋体" w:hAnsi="Times New Roman" w:cs="Times New Roman"/>
                <w:szCs w:val="21"/>
              </w:rPr>
              <w:t>等</w:t>
            </w:r>
          </w:p>
        </w:tc>
        <w:tc>
          <w:tcPr>
            <w:tcW w:w="1134" w:type="dxa"/>
          </w:tcPr>
          <w:p w14:paraId="7C08D735" w14:textId="77CEC54C"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前瞻性队列研究</w:t>
            </w:r>
          </w:p>
        </w:tc>
        <w:tc>
          <w:tcPr>
            <w:tcW w:w="1418" w:type="dxa"/>
          </w:tcPr>
          <w:p w14:paraId="7A350FE6" w14:textId="545D3428"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评估</w:t>
            </w:r>
            <w:r w:rsidRPr="008B30E3">
              <w:rPr>
                <w:rFonts w:ascii="Times New Roman" w:eastAsia="宋体" w:hAnsi="Times New Roman" w:cs="Times New Roman"/>
                <w:szCs w:val="21"/>
              </w:rPr>
              <w:t>PICU</w:t>
            </w:r>
            <w:r w:rsidRPr="008B30E3">
              <w:rPr>
                <w:rFonts w:ascii="Times New Roman" w:eastAsia="宋体" w:hAnsi="Times New Roman" w:cs="Times New Roman"/>
                <w:szCs w:val="21"/>
              </w:rPr>
              <w:t>患者的能量和蛋白质摄入情况，并分析与机械通气儿童临床结果的关系</w:t>
            </w:r>
          </w:p>
        </w:tc>
        <w:tc>
          <w:tcPr>
            <w:tcW w:w="1417" w:type="dxa"/>
          </w:tcPr>
          <w:p w14:paraId="60AFF04D" w14:textId="724CB4FF"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来自</w:t>
            </w:r>
            <w:r w:rsidRPr="008B30E3">
              <w:rPr>
                <w:rFonts w:ascii="Times New Roman" w:eastAsia="宋体" w:hAnsi="Times New Roman" w:cs="Times New Roman"/>
                <w:szCs w:val="21"/>
              </w:rPr>
              <w:t>8</w:t>
            </w:r>
            <w:r w:rsidRPr="008B30E3">
              <w:rPr>
                <w:rFonts w:ascii="Times New Roman" w:eastAsia="宋体" w:hAnsi="Times New Roman" w:cs="Times New Roman"/>
                <w:szCs w:val="21"/>
              </w:rPr>
              <w:t>个国家</w:t>
            </w:r>
            <w:r w:rsidRPr="008B30E3">
              <w:rPr>
                <w:rFonts w:ascii="Times New Roman" w:eastAsia="宋体" w:hAnsi="Times New Roman" w:cs="Times New Roman"/>
                <w:szCs w:val="21"/>
              </w:rPr>
              <w:t>31</w:t>
            </w:r>
            <w:r w:rsidRPr="008B30E3">
              <w:rPr>
                <w:rFonts w:ascii="Times New Roman" w:eastAsia="宋体" w:hAnsi="Times New Roman" w:cs="Times New Roman"/>
                <w:szCs w:val="21"/>
              </w:rPr>
              <w:t>个</w:t>
            </w:r>
            <w:r w:rsidRPr="008B30E3">
              <w:rPr>
                <w:rFonts w:ascii="Times New Roman" w:eastAsia="宋体" w:hAnsi="Times New Roman" w:cs="Times New Roman"/>
                <w:szCs w:val="21"/>
              </w:rPr>
              <w:t>PICU</w:t>
            </w:r>
            <w:r w:rsidRPr="008B30E3">
              <w:rPr>
                <w:rFonts w:ascii="Times New Roman" w:eastAsia="宋体" w:hAnsi="Times New Roman" w:cs="Times New Roman"/>
                <w:szCs w:val="21"/>
              </w:rPr>
              <w:t>的</w:t>
            </w:r>
            <w:r w:rsidRPr="008B30E3">
              <w:rPr>
                <w:rFonts w:ascii="Times New Roman" w:eastAsia="宋体" w:hAnsi="Times New Roman" w:cs="Times New Roman"/>
                <w:szCs w:val="21"/>
              </w:rPr>
              <w:t>500</w:t>
            </w:r>
            <w:r w:rsidRPr="008B30E3">
              <w:rPr>
                <w:rFonts w:ascii="Times New Roman" w:eastAsia="宋体" w:hAnsi="Times New Roman" w:cs="Times New Roman"/>
                <w:szCs w:val="21"/>
              </w:rPr>
              <w:t>例机械通气患儿</w:t>
            </w:r>
          </w:p>
        </w:tc>
        <w:tc>
          <w:tcPr>
            <w:tcW w:w="1418" w:type="dxa"/>
          </w:tcPr>
          <w:p w14:paraId="58A29CA7" w14:textId="5682BAE4"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死亡率</w:t>
            </w:r>
          </w:p>
        </w:tc>
        <w:tc>
          <w:tcPr>
            <w:tcW w:w="2126" w:type="dxa"/>
          </w:tcPr>
          <w:p w14:paraId="716094F9" w14:textId="2F6D5DB6"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目标能量摄入量</w:t>
            </w:r>
            <w:r w:rsidRPr="008B30E3">
              <w:rPr>
                <w:rFonts w:ascii="Times New Roman" w:eastAsia="宋体" w:hAnsi="Times New Roman" w:cs="Times New Roman"/>
                <w:szCs w:val="21"/>
              </w:rPr>
              <w:t>(</w:t>
            </w:r>
            <w:r w:rsidRPr="008B30E3">
              <w:rPr>
                <w:rFonts w:ascii="Times New Roman" w:eastAsia="宋体" w:hAnsi="Times New Roman" w:cs="Times New Roman"/>
                <w:szCs w:val="21"/>
              </w:rPr>
              <w:t>肠内</w:t>
            </w:r>
            <w:r w:rsidRPr="008B30E3">
              <w:rPr>
                <w:rFonts w:ascii="Times New Roman" w:eastAsia="宋体" w:hAnsi="Times New Roman" w:cs="Times New Roman"/>
                <w:szCs w:val="21"/>
              </w:rPr>
              <w:t>)</w:t>
            </w:r>
            <w:r w:rsidR="0070134F" w:rsidRPr="008B30E3">
              <w:rPr>
                <w:rFonts w:ascii="Times New Roman" w:eastAsia="宋体" w:hAnsi="Times New Roman" w:cs="Times New Roman"/>
                <w:szCs w:val="21"/>
              </w:rPr>
              <w:t>越高，</w:t>
            </w:r>
            <w:r w:rsidRPr="008B30E3">
              <w:rPr>
                <w:rFonts w:ascii="Times New Roman" w:eastAsia="宋体" w:hAnsi="Times New Roman" w:cs="Times New Roman"/>
                <w:szCs w:val="21"/>
              </w:rPr>
              <w:t>死亡率</w:t>
            </w:r>
            <w:r w:rsidR="0070134F" w:rsidRPr="008B30E3">
              <w:rPr>
                <w:rFonts w:ascii="Times New Roman" w:eastAsia="宋体" w:hAnsi="Times New Roman" w:cs="Times New Roman"/>
                <w:szCs w:val="21"/>
              </w:rPr>
              <w:t>越低</w:t>
            </w:r>
            <w:r w:rsidRPr="008B30E3">
              <w:rPr>
                <w:rFonts w:ascii="Times New Roman" w:eastAsia="宋体" w:hAnsi="Times New Roman" w:cs="Times New Roman"/>
                <w:szCs w:val="21"/>
              </w:rPr>
              <w:t>(</w:t>
            </w:r>
            <w:r w:rsidRPr="008B30E3">
              <w:rPr>
                <w:rFonts w:ascii="Times New Roman" w:eastAsia="宋体" w:hAnsi="Times New Roman" w:cs="Times New Roman"/>
                <w:szCs w:val="21"/>
              </w:rPr>
              <w:t>能量摄入量从</w:t>
            </w:r>
            <w:r w:rsidRPr="008B30E3">
              <w:rPr>
                <w:rFonts w:ascii="Times New Roman" w:eastAsia="宋体" w:hAnsi="Times New Roman" w:cs="Times New Roman"/>
                <w:szCs w:val="21"/>
              </w:rPr>
              <w:t>33.3%</w:t>
            </w:r>
            <w:r w:rsidRPr="008B30E3">
              <w:rPr>
                <w:rFonts w:ascii="Times New Roman" w:eastAsia="宋体" w:hAnsi="Times New Roman" w:cs="Times New Roman"/>
                <w:szCs w:val="21"/>
              </w:rPr>
              <w:t>增加到</w:t>
            </w:r>
            <w:r w:rsidRPr="008B30E3">
              <w:rPr>
                <w:rFonts w:ascii="Times New Roman" w:eastAsia="宋体" w:hAnsi="Times New Roman" w:cs="Times New Roman"/>
                <w:szCs w:val="21"/>
              </w:rPr>
              <w:t>66.6%</w:t>
            </w:r>
            <w:r w:rsidRPr="008B30E3">
              <w:rPr>
                <w:rFonts w:ascii="Times New Roman" w:eastAsia="宋体" w:hAnsi="Times New Roman" w:cs="Times New Roman"/>
                <w:szCs w:val="21"/>
              </w:rPr>
              <w:t>，</w:t>
            </w:r>
            <w:r w:rsidRPr="008B30E3">
              <w:rPr>
                <w:rFonts w:ascii="Times New Roman" w:eastAsia="宋体" w:hAnsi="Times New Roman" w:cs="Times New Roman"/>
                <w:szCs w:val="21"/>
              </w:rPr>
              <w:t>OR=0.27 [0.11</w:t>
            </w:r>
            <w:r w:rsidR="00B00DE5" w:rsidRPr="008B30E3">
              <w:rPr>
                <w:rFonts w:ascii="Times New Roman" w:eastAsia="宋体" w:hAnsi="Times New Roman" w:cs="Times New Roman"/>
                <w:szCs w:val="21"/>
              </w:rPr>
              <w:t>，</w:t>
            </w:r>
            <w:r w:rsidRPr="008B30E3">
              <w:rPr>
                <w:rFonts w:ascii="Times New Roman" w:eastAsia="宋体" w:hAnsi="Times New Roman" w:cs="Times New Roman"/>
                <w:szCs w:val="21"/>
              </w:rPr>
              <w:t>0.67]</w:t>
            </w:r>
            <w:r w:rsidRPr="008B30E3">
              <w:rPr>
                <w:rFonts w:ascii="Times New Roman" w:eastAsia="宋体" w:hAnsi="Times New Roman" w:cs="Times New Roman"/>
                <w:szCs w:val="21"/>
              </w:rPr>
              <w:t>，</w:t>
            </w:r>
            <w:r w:rsidRPr="008B30E3">
              <w:rPr>
                <w:rFonts w:ascii="Times New Roman" w:eastAsia="宋体" w:hAnsi="Times New Roman" w:cs="Times New Roman"/>
                <w:szCs w:val="21"/>
              </w:rPr>
              <w:t>P =0.002)</w:t>
            </w:r>
          </w:p>
        </w:tc>
      </w:tr>
      <w:tr w:rsidR="0070134F" w:rsidRPr="008B30E3" w14:paraId="0599017F" w14:textId="77777777" w:rsidTr="0070134F">
        <w:tc>
          <w:tcPr>
            <w:tcW w:w="1242" w:type="dxa"/>
          </w:tcPr>
          <w:p w14:paraId="2E7196AA" w14:textId="6E0E0356"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Doig</w:t>
            </w:r>
            <w:r w:rsidR="00B00DE5" w:rsidRPr="008B30E3">
              <w:rPr>
                <w:rFonts w:ascii="Times New Roman" w:eastAsia="宋体" w:hAnsi="Times New Roman" w:cs="Times New Roman"/>
                <w:szCs w:val="21"/>
              </w:rPr>
              <w:t>等</w:t>
            </w:r>
          </w:p>
        </w:tc>
        <w:tc>
          <w:tcPr>
            <w:tcW w:w="1134" w:type="dxa"/>
          </w:tcPr>
          <w:p w14:paraId="56ADD0EC" w14:textId="798FCB55"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文献荟萃分析</w:t>
            </w:r>
          </w:p>
        </w:tc>
        <w:tc>
          <w:tcPr>
            <w:tcW w:w="1418" w:type="dxa"/>
          </w:tcPr>
          <w:p w14:paraId="6534CD6A" w14:textId="7B9A9AC6"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探讨早期（</w:t>
            </w:r>
            <w:r w:rsidRPr="008B30E3">
              <w:rPr>
                <w:rFonts w:ascii="Times New Roman" w:eastAsia="宋体" w:hAnsi="Times New Roman" w:cs="Times New Roman"/>
                <w:szCs w:val="21"/>
              </w:rPr>
              <w:t>&lt;24h</w:t>
            </w:r>
            <w:r w:rsidRPr="008B30E3">
              <w:rPr>
                <w:rFonts w:ascii="Times New Roman" w:eastAsia="宋体" w:hAnsi="Times New Roman" w:cs="Times New Roman"/>
                <w:szCs w:val="21"/>
              </w:rPr>
              <w:t>）肠内营养能否为危重病人带来益处</w:t>
            </w:r>
          </w:p>
        </w:tc>
        <w:tc>
          <w:tcPr>
            <w:tcW w:w="1417" w:type="dxa"/>
          </w:tcPr>
          <w:p w14:paraId="35B959FD" w14:textId="3C10740C"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6</w:t>
            </w:r>
            <w:r w:rsidRPr="008B30E3">
              <w:rPr>
                <w:rFonts w:ascii="Times New Roman" w:eastAsia="宋体" w:hAnsi="Times New Roman" w:cs="Times New Roman"/>
                <w:szCs w:val="21"/>
              </w:rPr>
              <w:t>项</w:t>
            </w:r>
            <w:r w:rsidRPr="008B30E3">
              <w:rPr>
                <w:rFonts w:ascii="Times New Roman" w:eastAsia="宋体" w:hAnsi="Times New Roman" w:cs="Times New Roman"/>
                <w:szCs w:val="21"/>
              </w:rPr>
              <w:t>RCT</w:t>
            </w:r>
            <w:r w:rsidRPr="008B30E3">
              <w:rPr>
                <w:rFonts w:ascii="Times New Roman" w:eastAsia="宋体" w:hAnsi="Times New Roman" w:cs="Times New Roman"/>
                <w:szCs w:val="21"/>
              </w:rPr>
              <w:t>中的</w:t>
            </w:r>
            <w:r w:rsidRPr="008B30E3">
              <w:rPr>
                <w:rFonts w:ascii="Times New Roman" w:eastAsia="宋体" w:hAnsi="Times New Roman" w:cs="Times New Roman"/>
                <w:szCs w:val="21"/>
              </w:rPr>
              <w:t>234</w:t>
            </w:r>
            <w:r w:rsidRPr="008B30E3">
              <w:rPr>
                <w:rFonts w:ascii="Times New Roman" w:eastAsia="宋体" w:hAnsi="Times New Roman" w:cs="Times New Roman"/>
                <w:szCs w:val="21"/>
              </w:rPr>
              <w:t>例患儿</w:t>
            </w:r>
          </w:p>
        </w:tc>
        <w:tc>
          <w:tcPr>
            <w:tcW w:w="1418" w:type="dxa"/>
          </w:tcPr>
          <w:p w14:paraId="22BE09C4" w14:textId="1472B7DA"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死亡率、肺炎</w:t>
            </w:r>
          </w:p>
        </w:tc>
        <w:tc>
          <w:tcPr>
            <w:tcW w:w="2126" w:type="dxa"/>
          </w:tcPr>
          <w:p w14:paraId="6F896949" w14:textId="76D65D26"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早期</w:t>
            </w:r>
            <w:r w:rsidRPr="008B30E3">
              <w:rPr>
                <w:rFonts w:ascii="Times New Roman" w:eastAsia="宋体" w:hAnsi="Times New Roman" w:cs="Times New Roman"/>
                <w:szCs w:val="21"/>
              </w:rPr>
              <w:t>EN</w:t>
            </w:r>
            <w:r w:rsidRPr="008B30E3">
              <w:rPr>
                <w:rFonts w:ascii="Times New Roman" w:eastAsia="宋体" w:hAnsi="Times New Roman" w:cs="Times New Roman"/>
                <w:szCs w:val="21"/>
              </w:rPr>
              <w:t>可显著降低死亡率</w:t>
            </w:r>
            <w:r w:rsidRPr="008B30E3">
              <w:rPr>
                <w:rFonts w:ascii="Times New Roman" w:eastAsia="宋体" w:hAnsi="Times New Roman" w:cs="Times New Roman"/>
                <w:szCs w:val="21"/>
              </w:rPr>
              <w:t xml:space="preserve"> [OR=0.34, 95% CI 0.14</w:t>
            </w:r>
            <w:r w:rsidR="00B00DE5" w:rsidRPr="008B30E3">
              <w:rPr>
                <w:rFonts w:ascii="Times New Roman" w:eastAsia="宋体" w:hAnsi="Times New Roman" w:cs="Times New Roman"/>
                <w:szCs w:val="21"/>
              </w:rPr>
              <w:t>，</w:t>
            </w:r>
            <w:r w:rsidRPr="008B30E3">
              <w:rPr>
                <w:rFonts w:ascii="Times New Roman" w:eastAsia="宋体" w:hAnsi="Times New Roman" w:cs="Times New Roman"/>
                <w:szCs w:val="21"/>
              </w:rPr>
              <w:t>0.85]</w:t>
            </w:r>
            <w:r w:rsidRPr="008B30E3">
              <w:rPr>
                <w:rFonts w:ascii="Times New Roman" w:eastAsia="宋体" w:hAnsi="Times New Roman" w:cs="Times New Roman"/>
                <w:szCs w:val="21"/>
              </w:rPr>
              <w:t>和肺炎发生率</w:t>
            </w:r>
            <w:r w:rsidRPr="008B30E3">
              <w:rPr>
                <w:rFonts w:ascii="Times New Roman" w:eastAsia="宋体" w:hAnsi="Times New Roman" w:cs="Times New Roman"/>
                <w:szCs w:val="21"/>
              </w:rPr>
              <w:t>(OR=0.31, 95% CI 0.12</w:t>
            </w:r>
            <w:r w:rsidR="00B00DE5" w:rsidRPr="008B30E3">
              <w:rPr>
                <w:rFonts w:ascii="Times New Roman" w:eastAsia="宋体" w:hAnsi="Times New Roman" w:cs="Times New Roman"/>
                <w:szCs w:val="21"/>
              </w:rPr>
              <w:t>，</w:t>
            </w:r>
            <w:r w:rsidRPr="008B30E3">
              <w:rPr>
                <w:rFonts w:ascii="Times New Roman" w:eastAsia="宋体" w:hAnsi="Times New Roman" w:cs="Times New Roman"/>
                <w:szCs w:val="21"/>
              </w:rPr>
              <w:t xml:space="preserve">0.78) </w:t>
            </w:r>
          </w:p>
        </w:tc>
      </w:tr>
      <w:tr w:rsidR="0070134F" w:rsidRPr="008B30E3" w14:paraId="5B3F6B7F" w14:textId="77777777" w:rsidTr="0070134F">
        <w:tc>
          <w:tcPr>
            <w:tcW w:w="1242" w:type="dxa"/>
          </w:tcPr>
          <w:p w14:paraId="59DB0EDF" w14:textId="4704B4E4"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Wong</w:t>
            </w:r>
            <w:r w:rsidR="00B00DE5" w:rsidRPr="008B30E3">
              <w:rPr>
                <w:rFonts w:ascii="Times New Roman" w:eastAsia="宋体" w:hAnsi="Times New Roman" w:cs="Times New Roman"/>
                <w:szCs w:val="21"/>
              </w:rPr>
              <w:t>等</w:t>
            </w:r>
          </w:p>
        </w:tc>
        <w:tc>
          <w:tcPr>
            <w:tcW w:w="1134" w:type="dxa"/>
          </w:tcPr>
          <w:p w14:paraId="43D66185" w14:textId="7C04A674"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单机构回顾性研究</w:t>
            </w:r>
          </w:p>
        </w:tc>
        <w:tc>
          <w:tcPr>
            <w:tcW w:w="1418" w:type="dxa"/>
          </w:tcPr>
          <w:p w14:paraId="1268035C" w14:textId="18C06A73"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探讨提供足够的营养是否与</w:t>
            </w:r>
            <w:r w:rsidRPr="008B30E3">
              <w:rPr>
                <w:rFonts w:ascii="Times New Roman" w:eastAsia="宋体" w:hAnsi="Times New Roman" w:cs="Times New Roman"/>
                <w:szCs w:val="21"/>
              </w:rPr>
              <w:t>ARDS</w:t>
            </w:r>
            <w:r w:rsidRPr="008B30E3">
              <w:rPr>
                <w:rFonts w:ascii="Times New Roman" w:eastAsia="宋体" w:hAnsi="Times New Roman" w:cs="Times New Roman"/>
                <w:szCs w:val="21"/>
              </w:rPr>
              <w:t>患者临床预后的改善相关</w:t>
            </w:r>
          </w:p>
        </w:tc>
        <w:tc>
          <w:tcPr>
            <w:tcW w:w="1417" w:type="dxa"/>
          </w:tcPr>
          <w:p w14:paraId="3B55A44F" w14:textId="76B7B98F"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107</w:t>
            </w:r>
            <w:r w:rsidRPr="008B30E3">
              <w:rPr>
                <w:rFonts w:ascii="Times New Roman" w:eastAsia="宋体" w:hAnsi="Times New Roman" w:cs="Times New Roman"/>
                <w:szCs w:val="21"/>
              </w:rPr>
              <w:t>例</w:t>
            </w:r>
            <w:r w:rsidRPr="008B30E3">
              <w:rPr>
                <w:rFonts w:ascii="Times New Roman" w:eastAsia="宋体" w:hAnsi="Times New Roman" w:cs="Times New Roman"/>
                <w:szCs w:val="21"/>
              </w:rPr>
              <w:t>ARDS</w:t>
            </w:r>
            <w:r w:rsidRPr="008B30E3">
              <w:rPr>
                <w:rFonts w:ascii="Times New Roman" w:eastAsia="宋体" w:hAnsi="Times New Roman" w:cs="Times New Roman"/>
                <w:szCs w:val="21"/>
              </w:rPr>
              <w:t>患者</w:t>
            </w:r>
          </w:p>
        </w:tc>
        <w:tc>
          <w:tcPr>
            <w:tcW w:w="1418" w:type="dxa"/>
          </w:tcPr>
          <w:p w14:paraId="5F8D33E7" w14:textId="7FEF7BC4"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死亡率、呼吸机治疗天数、</w:t>
            </w:r>
            <w:r w:rsidRPr="008B30E3">
              <w:rPr>
                <w:rFonts w:ascii="Times New Roman" w:eastAsia="宋体" w:hAnsi="Times New Roman" w:cs="Times New Roman"/>
                <w:szCs w:val="21"/>
              </w:rPr>
              <w:t>ICU</w:t>
            </w:r>
            <w:r w:rsidRPr="008B30E3">
              <w:rPr>
                <w:rFonts w:ascii="Times New Roman" w:eastAsia="宋体" w:hAnsi="Times New Roman" w:cs="Times New Roman"/>
                <w:szCs w:val="21"/>
              </w:rPr>
              <w:t>住院天数和</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使用率</w:t>
            </w:r>
          </w:p>
        </w:tc>
        <w:tc>
          <w:tcPr>
            <w:tcW w:w="2126" w:type="dxa"/>
          </w:tcPr>
          <w:p w14:paraId="470D1084" w14:textId="3EFA6B67" w:rsidR="00CE2073" w:rsidRPr="008B30E3" w:rsidRDefault="0070134F" w:rsidP="008B30E3">
            <w:pPr>
              <w:rPr>
                <w:rFonts w:ascii="Times New Roman" w:eastAsia="宋体" w:hAnsi="Times New Roman" w:cs="Times New Roman"/>
                <w:szCs w:val="21"/>
              </w:rPr>
            </w:pPr>
            <w:r w:rsidRPr="008B30E3">
              <w:rPr>
                <w:rFonts w:ascii="Times New Roman" w:eastAsia="宋体" w:hAnsi="Times New Roman" w:cs="Times New Roman"/>
                <w:szCs w:val="21"/>
              </w:rPr>
              <w:t>摄入足够热量</w:t>
            </w:r>
            <w:r w:rsidRPr="008B30E3">
              <w:rPr>
                <w:rFonts w:ascii="Times New Roman" w:eastAsia="宋体" w:hAnsi="Times New Roman" w:cs="Times New Roman"/>
                <w:szCs w:val="21"/>
              </w:rPr>
              <w:t>(34.6% vs 60.5%</w:t>
            </w:r>
            <w:r w:rsidRPr="008B30E3">
              <w:rPr>
                <w:rFonts w:ascii="Times New Roman" w:eastAsia="宋体" w:hAnsi="Times New Roman" w:cs="Times New Roman"/>
                <w:szCs w:val="21"/>
              </w:rPr>
              <w:t>，</w:t>
            </w:r>
            <w:r w:rsidRPr="008B30E3">
              <w:rPr>
                <w:rFonts w:ascii="Times New Roman" w:eastAsia="宋体" w:hAnsi="Times New Roman" w:cs="Times New Roman"/>
                <w:szCs w:val="21"/>
              </w:rPr>
              <w:t xml:space="preserve"> P =</w:t>
            </w:r>
            <w:r w:rsidR="00B00DE5" w:rsidRPr="008B30E3">
              <w:rPr>
                <w:rFonts w:ascii="Times New Roman" w:eastAsia="宋体" w:hAnsi="Times New Roman" w:cs="Times New Roman"/>
                <w:szCs w:val="21"/>
              </w:rPr>
              <w:t>0</w:t>
            </w:r>
            <w:r w:rsidRPr="008B30E3">
              <w:rPr>
                <w:rFonts w:ascii="Times New Roman" w:eastAsia="宋体" w:hAnsi="Times New Roman" w:cs="Times New Roman"/>
                <w:szCs w:val="21"/>
              </w:rPr>
              <w:t>.025)</w:t>
            </w:r>
            <w:r w:rsidRPr="008B30E3">
              <w:rPr>
                <w:rFonts w:ascii="Times New Roman" w:eastAsia="宋体" w:hAnsi="Times New Roman" w:cs="Times New Roman"/>
                <w:szCs w:val="21"/>
              </w:rPr>
              <w:t>和足够蛋白质</w:t>
            </w:r>
            <w:r w:rsidRPr="008B30E3">
              <w:rPr>
                <w:rFonts w:ascii="Times New Roman" w:eastAsia="宋体" w:hAnsi="Times New Roman" w:cs="Times New Roman"/>
                <w:szCs w:val="21"/>
              </w:rPr>
              <w:t>(14.3% vs 60.2%</w:t>
            </w:r>
            <w:r w:rsidRPr="008B30E3">
              <w:rPr>
                <w:rFonts w:ascii="Times New Roman" w:eastAsia="宋体" w:hAnsi="Times New Roman" w:cs="Times New Roman"/>
                <w:szCs w:val="21"/>
              </w:rPr>
              <w:t>，</w:t>
            </w:r>
            <w:r w:rsidRPr="008B30E3">
              <w:rPr>
                <w:rFonts w:ascii="Times New Roman" w:eastAsia="宋体" w:hAnsi="Times New Roman" w:cs="Times New Roman"/>
                <w:szCs w:val="21"/>
              </w:rPr>
              <w:t xml:space="preserve"> P=</w:t>
            </w:r>
            <w:r w:rsidR="00B00DE5" w:rsidRPr="008B30E3">
              <w:rPr>
                <w:rFonts w:ascii="Times New Roman" w:eastAsia="宋体" w:hAnsi="Times New Roman" w:cs="Times New Roman"/>
                <w:szCs w:val="21"/>
              </w:rPr>
              <w:t>0</w:t>
            </w:r>
            <w:r w:rsidRPr="008B30E3">
              <w:rPr>
                <w:rFonts w:ascii="Times New Roman" w:eastAsia="宋体" w:hAnsi="Times New Roman" w:cs="Times New Roman"/>
                <w:szCs w:val="21"/>
              </w:rPr>
              <w:t>.002)</w:t>
            </w:r>
            <w:r w:rsidRPr="008B30E3">
              <w:rPr>
                <w:rFonts w:ascii="Times New Roman" w:eastAsia="宋体" w:hAnsi="Times New Roman" w:cs="Times New Roman"/>
                <w:szCs w:val="21"/>
              </w:rPr>
              <w:t>的患者</w:t>
            </w:r>
            <w:r w:rsidRPr="008B30E3">
              <w:rPr>
                <w:rFonts w:ascii="Times New Roman" w:eastAsia="宋体" w:hAnsi="Times New Roman" w:cs="Times New Roman"/>
                <w:szCs w:val="21"/>
              </w:rPr>
              <w:t>ICU</w:t>
            </w:r>
            <w:r w:rsidRPr="008B30E3">
              <w:rPr>
                <w:rFonts w:ascii="Times New Roman" w:eastAsia="宋体" w:hAnsi="Times New Roman" w:cs="Times New Roman"/>
                <w:szCs w:val="21"/>
              </w:rPr>
              <w:t>死亡率降低</w:t>
            </w:r>
          </w:p>
        </w:tc>
      </w:tr>
      <w:tr w:rsidR="0070134F" w:rsidRPr="008B30E3" w14:paraId="627FF04A" w14:textId="77777777" w:rsidTr="0070134F">
        <w:tc>
          <w:tcPr>
            <w:tcW w:w="1242" w:type="dxa"/>
          </w:tcPr>
          <w:p w14:paraId="2B0BD548" w14:textId="7DE3D43A"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Mehta</w:t>
            </w:r>
            <w:r w:rsidR="00B00DE5" w:rsidRPr="008B30E3">
              <w:rPr>
                <w:rFonts w:ascii="Times New Roman" w:eastAsia="宋体" w:hAnsi="Times New Roman" w:cs="Times New Roman"/>
                <w:szCs w:val="21"/>
              </w:rPr>
              <w:t>等</w:t>
            </w:r>
          </w:p>
        </w:tc>
        <w:tc>
          <w:tcPr>
            <w:tcW w:w="1134" w:type="dxa"/>
          </w:tcPr>
          <w:p w14:paraId="00020573" w14:textId="70AAFC73"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前瞻性多中心队列研究</w:t>
            </w:r>
          </w:p>
        </w:tc>
        <w:tc>
          <w:tcPr>
            <w:tcW w:w="1418" w:type="dxa"/>
          </w:tcPr>
          <w:p w14:paraId="6897BB88" w14:textId="298D779F" w:rsidR="00CE2073" w:rsidRPr="008B30E3" w:rsidRDefault="00537C14" w:rsidP="008B30E3">
            <w:pPr>
              <w:rPr>
                <w:rFonts w:ascii="Times New Roman" w:eastAsia="宋体" w:hAnsi="Times New Roman" w:cs="Times New Roman"/>
                <w:szCs w:val="21"/>
              </w:rPr>
            </w:pPr>
            <w:r w:rsidRPr="008B30E3">
              <w:rPr>
                <w:rFonts w:ascii="Times New Roman" w:eastAsia="宋体" w:hAnsi="Times New Roman" w:cs="Times New Roman"/>
                <w:szCs w:val="21"/>
              </w:rPr>
              <w:t>研究在机械通气的儿童中蛋白质摄入量与</w:t>
            </w:r>
            <w:r w:rsidRPr="008B30E3">
              <w:rPr>
                <w:rFonts w:ascii="Times New Roman" w:eastAsia="宋体" w:hAnsi="Times New Roman" w:cs="Times New Roman"/>
                <w:szCs w:val="21"/>
              </w:rPr>
              <w:t>60</w:t>
            </w:r>
            <w:r w:rsidRPr="008B30E3">
              <w:rPr>
                <w:rFonts w:ascii="Times New Roman" w:eastAsia="宋体" w:hAnsi="Times New Roman" w:cs="Times New Roman"/>
                <w:szCs w:val="21"/>
              </w:rPr>
              <w:t>天死亡率之间的关系</w:t>
            </w:r>
          </w:p>
        </w:tc>
        <w:tc>
          <w:tcPr>
            <w:tcW w:w="1417" w:type="dxa"/>
          </w:tcPr>
          <w:p w14:paraId="20023770" w14:textId="626335D0"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来自</w:t>
            </w:r>
            <w:r w:rsidRPr="008B30E3">
              <w:rPr>
                <w:rFonts w:ascii="Times New Roman" w:eastAsia="宋体" w:hAnsi="Times New Roman" w:cs="Times New Roman"/>
                <w:szCs w:val="21"/>
              </w:rPr>
              <w:t>15</w:t>
            </w:r>
            <w:r w:rsidRPr="008B30E3">
              <w:rPr>
                <w:rFonts w:ascii="Times New Roman" w:eastAsia="宋体" w:hAnsi="Times New Roman" w:cs="Times New Roman"/>
                <w:szCs w:val="21"/>
              </w:rPr>
              <w:t>个国家</w:t>
            </w:r>
            <w:r w:rsidRPr="008B30E3">
              <w:rPr>
                <w:rFonts w:ascii="Times New Roman" w:eastAsia="宋体" w:hAnsi="Times New Roman" w:cs="Times New Roman"/>
                <w:szCs w:val="21"/>
              </w:rPr>
              <w:t>59</w:t>
            </w:r>
            <w:r w:rsidRPr="008B30E3">
              <w:rPr>
                <w:rFonts w:ascii="Times New Roman" w:eastAsia="宋体" w:hAnsi="Times New Roman" w:cs="Times New Roman"/>
                <w:szCs w:val="21"/>
              </w:rPr>
              <w:t>个</w:t>
            </w:r>
            <w:r w:rsidRPr="008B30E3">
              <w:rPr>
                <w:rFonts w:ascii="Times New Roman" w:eastAsia="宋体" w:hAnsi="Times New Roman" w:cs="Times New Roman"/>
                <w:szCs w:val="21"/>
              </w:rPr>
              <w:t>PICU</w:t>
            </w:r>
            <w:r w:rsidRPr="008B30E3">
              <w:rPr>
                <w:rFonts w:ascii="Times New Roman" w:eastAsia="宋体" w:hAnsi="Times New Roman" w:cs="Times New Roman"/>
                <w:szCs w:val="21"/>
              </w:rPr>
              <w:t>的</w:t>
            </w:r>
            <w:r w:rsidRPr="008B30E3">
              <w:rPr>
                <w:rFonts w:ascii="Times New Roman" w:eastAsia="宋体" w:hAnsi="Times New Roman" w:cs="Times New Roman"/>
                <w:szCs w:val="21"/>
              </w:rPr>
              <w:t>1245</w:t>
            </w:r>
            <w:r w:rsidRPr="008B30E3">
              <w:rPr>
                <w:rFonts w:ascii="Times New Roman" w:eastAsia="宋体" w:hAnsi="Times New Roman" w:cs="Times New Roman"/>
                <w:szCs w:val="21"/>
              </w:rPr>
              <w:t>例机械通气时间</w:t>
            </w:r>
            <w:r w:rsidRPr="008B30E3">
              <w:rPr>
                <w:rFonts w:ascii="Times New Roman" w:eastAsia="宋体" w:hAnsi="Times New Roman" w:cs="Times New Roman"/>
                <w:szCs w:val="21"/>
              </w:rPr>
              <w:t>&gt;48h</w:t>
            </w:r>
            <w:r w:rsidRPr="008B30E3">
              <w:rPr>
                <w:rFonts w:ascii="Times New Roman" w:eastAsia="宋体" w:hAnsi="Times New Roman" w:cs="Times New Roman"/>
                <w:szCs w:val="21"/>
              </w:rPr>
              <w:t>的患者</w:t>
            </w:r>
          </w:p>
        </w:tc>
        <w:tc>
          <w:tcPr>
            <w:tcW w:w="1418" w:type="dxa"/>
          </w:tcPr>
          <w:p w14:paraId="10157BAA" w14:textId="216C0557" w:rsidR="00CE2073" w:rsidRPr="008B30E3" w:rsidRDefault="00924C9F" w:rsidP="008B30E3">
            <w:pPr>
              <w:rPr>
                <w:rFonts w:ascii="Times New Roman" w:eastAsia="宋体" w:hAnsi="Times New Roman" w:cs="Times New Roman"/>
                <w:szCs w:val="21"/>
              </w:rPr>
            </w:pPr>
            <w:r w:rsidRPr="008B30E3">
              <w:rPr>
                <w:rFonts w:ascii="Times New Roman" w:eastAsia="宋体" w:hAnsi="Times New Roman" w:cs="Times New Roman"/>
                <w:szCs w:val="21"/>
              </w:rPr>
              <w:t>死亡率</w:t>
            </w:r>
          </w:p>
        </w:tc>
        <w:tc>
          <w:tcPr>
            <w:tcW w:w="2126" w:type="dxa"/>
          </w:tcPr>
          <w:p w14:paraId="146B8B5C" w14:textId="247608D0" w:rsidR="0070134F" w:rsidRPr="008B30E3" w:rsidRDefault="0070134F" w:rsidP="008B30E3">
            <w:pPr>
              <w:rPr>
                <w:rFonts w:ascii="Times New Roman" w:eastAsia="宋体" w:hAnsi="Times New Roman" w:cs="Times New Roman"/>
                <w:szCs w:val="21"/>
              </w:rPr>
            </w:pPr>
            <w:r w:rsidRPr="008B30E3">
              <w:rPr>
                <w:rFonts w:ascii="Times New Roman" w:eastAsia="宋体" w:hAnsi="Times New Roman" w:cs="Times New Roman"/>
                <w:szCs w:val="21"/>
              </w:rPr>
              <w:t>校正后的结果显示肠内蛋白质摄入量充足与否与</w:t>
            </w:r>
            <w:r w:rsidRPr="008B30E3">
              <w:rPr>
                <w:rFonts w:ascii="Times New Roman" w:eastAsia="宋体" w:hAnsi="Times New Roman" w:cs="Times New Roman"/>
                <w:szCs w:val="21"/>
              </w:rPr>
              <w:t>60</w:t>
            </w:r>
            <w:r w:rsidRPr="008B30E3">
              <w:rPr>
                <w:rFonts w:ascii="Times New Roman" w:eastAsia="宋体" w:hAnsi="Times New Roman" w:cs="Times New Roman"/>
                <w:szCs w:val="21"/>
              </w:rPr>
              <w:t>天死亡率显著相关</w:t>
            </w:r>
            <w:r w:rsidRPr="008B30E3">
              <w:rPr>
                <w:rFonts w:ascii="Times New Roman" w:eastAsia="宋体" w:hAnsi="Times New Roman" w:cs="Times New Roman"/>
                <w:szCs w:val="21"/>
              </w:rPr>
              <w:t>(P&lt;0.01)</w:t>
            </w:r>
            <w:r w:rsidRPr="008B30E3">
              <w:rPr>
                <w:rFonts w:ascii="Times New Roman" w:eastAsia="宋体" w:hAnsi="Times New Roman" w:cs="Times New Roman"/>
                <w:szCs w:val="21"/>
              </w:rPr>
              <w:t>。</w:t>
            </w:r>
          </w:p>
          <w:p w14:paraId="2335D02C" w14:textId="53498E74" w:rsidR="00CE2073" w:rsidRPr="008B30E3" w:rsidRDefault="0070134F" w:rsidP="008B30E3">
            <w:pPr>
              <w:rPr>
                <w:rFonts w:ascii="Times New Roman" w:eastAsia="宋体" w:hAnsi="Times New Roman" w:cs="Times New Roman"/>
                <w:szCs w:val="21"/>
              </w:rPr>
            </w:pPr>
            <w:r w:rsidRPr="008B30E3">
              <w:rPr>
                <w:rFonts w:ascii="Times New Roman" w:eastAsia="宋体" w:hAnsi="Times New Roman" w:cs="Times New Roman"/>
                <w:szCs w:val="21"/>
              </w:rPr>
              <w:t>平均肠内蛋白质摄入量</w:t>
            </w:r>
            <w:r w:rsidRPr="008B30E3">
              <w:rPr>
                <w:rFonts w:ascii="Times New Roman" w:eastAsia="宋体" w:hAnsi="Times New Roman" w:cs="Times New Roman"/>
                <w:szCs w:val="21"/>
              </w:rPr>
              <w:t>≥</w:t>
            </w:r>
            <w:r w:rsidRPr="008B30E3">
              <w:rPr>
                <w:rFonts w:ascii="Times New Roman" w:eastAsia="宋体" w:hAnsi="Times New Roman" w:cs="Times New Roman"/>
                <w:szCs w:val="21"/>
              </w:rPr>
              <w:t>规定目标的</w:t>
            </w:r>
            <w:r w:rsidRPr="008B30E3">
              <w:rPr>
                <w:rFonts w:ascii="Times New Roman" w:eastAsia="宋体" w:hAnsi="Times New Roman" w:cs="Times New Roman"/>
                <w:szCs w:val="21"/>
              </w:rPr>
              <w:t xml:space="preserve">60% (vs. </w:t>
            </w:r>
            <w:r w:rsidRPr="008B30E3">
              <w:rPr>
                <w:rFonts w:ascii="Times New Roman" w:eastAsia="宋体" w:hAnsi="Times New Roman" w:cs="Times New Roman"/>
                <w:szCs w:val="21"/>
              </w:rPr>
              <w:t>＜</w:t>
            </w:r>
            <w:r w:rsidRPr="008B30E3">
              <w:rPr>
                <w:rFonts w:ascii="Times New Roman" w:eastAsia="宋体" w:hAnsi="Times New Roman" w:cs="Times New Roman"/>
                <w:szCs w:val="21"/>
              </w:rPr>
              <w:t>20%)</w:t>
            </w:r>
            <w:r w:rsidRPr="008B30E3">
              <w:rPr>
                <w:rFonts w:ascii="Times New Roman" w:eastAsia="宋体" w:hAnsi="Times New Roman" w:cs="Times New Roman"/>
                <w:szCs w:val="21"/>
              </w:rPr>
              <w:t>可降低</w:t>
            </w:r>
            <w:r w:rsidRPr="008B30E3">
              <w:rPr>
                <w:rFonts w:ascii="Times New Roman" w:eastAsia="宋体" w:hAnsi="Times New Roman" w:cs="Times New Roman"/>
                <w:szCs w:val="21"/>
              </w:rPr>
              <w:t>60</w:t>
            </w:r>
            <w:r w:rsidRPr="008B30E3">
              <w:rPr>
                <w:rFonts w:ascii="Times New Roman" w:eastAsia="宋体" w:hAnsi="Times New Roman" w:cs="Times New Roman"/>
                <w:szCs w:val="21"/>
              </w:rPr>
              <w:t>天死亡率，</w:t>
            </w:r>
            <w:r w:rsidRPr="008B30E3">
              <w:rPr>
                <w:rFonts w:ascii="Times New Roman" w:eastAsia="宋体" w:hAnsi="Times New Roman" w:cs="Times New Roman"/>
                <w:szCs w:val="21"/>
              </w:rPr>
              <w:t>OR=0.14(95% CI: 0.04, 0.52</w:t>
            </w:r>
            <w:r w:rsidR="00B00DE5" w:rsidRPr="008B30E3">
              <w:rPr>
                <w:rFonts w:ascii="Times New Roman" w:eastAsia="宋体" w:hAnsi="Times New Roman" w:cs="Times New Roman"/>
                <w:szCs w:val="21"/>
              </w:rPr>
              <w:t>，</w:t>
            </w:r>
            <w:r w:rsidRPr="008B30E3">
              <w:rPr>
                <w:rFonts w:ascii="Times New Roman" w:eastAsia="宋体" w:hAnsi="Times New Roman" w:cs="Times New Roman"/>
                <w:szCs w:val="21"/>
              </w:rPr>
              <w:t>P = 0.003)</w:t>
            </w:r>
          </w:p>
        </w:tc>
      </w:tr>
    </w:tbl>
    <w:bookmarkEnd w:id="0"/>
    <w:bookmarkEnd w:id="1"/>
    <w:p w14:paraId="3B115589" w14:textId="7F6E05CC" w:rsidR="00013D6E" w:rsidRPr="008B30E3" w:rsidRDefault="00013D6E" w:rsidP="008B30E3">
      <w:pPr>
        <w:spacing w:line="360" w:lineRule="auto"/>
        <w:rPr>
          <w:rFonts w:ascii="Times New Roman" w:eastAsia="宋体" w:hAnsi="Times New Roman" w:cs="Times New Roman" w:hint="eastAsia"/>
          <w:b/>
          <w:sz w:val="28"/>
          <w:szCs w:val="28"/>
        </w:rPr>
      </w:pPr>
      <w:r w:rsidRPr="008B30E3">
        <w:rPr>
          <w:rFonts w:ascii="Times New Roman" w:eastAsia="宋体" w:hAnsi="Times New Roman" w:cs="Times New Roman"/>
          <w:b/>
          <w:sz w:val="28"/>
          <w:szCs w:val="28"/>
        </w:rPr>
        <w:lastRenderedPageBreak/>
        <w:t>颅脑损伤患者的肠内营养</w:t>
      </w:r>
    </w:p>
    <w:p w14:paraId="230B3F50" w14:textId="3985EB6B" w:rsidR="00013D6E" w:rsidRPr="008B30E3" w:rsidRDefault="00013D6E"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创伤性脑损伤</w:t>
      </w:r>
      <w:r w:rsidRPr="008B30E3">
        <w:rPr>
          <w:rFonts w:ascii="Times New Roman" w:eastAsia="宋体" w:hAnsi="Times New Roman" w:cs="Times New Roman"/>
          <w:sz w:val="24"/>
          <w:szCs w:val="24"/>
        </w:rPr>
        <w:t>(TBI)</w:t>
      </w:r>
      <w:r w:rsidRPr="008B30E3">
        <w:rPr>
          <w:rFonts w:ascii="Times New Roman" w:eastAsia="宋体" w:hAnsi="Times New Roman" w:cs="Times New Roman"/>
          <w:sz w:val="24"/>
          <w:szCs w:val="24"/>
        </w:rPr>
        <w:t>后，机体的代谢需求大幅增加，因此需要额外</w:t>
      </w:r>
      <w:r w:rsidR="0078580D" w:rsidRPr="008B30E3">
        <w:rPr>
          <w:rFonts w:ascii="Times New Roman" w:eastAsia="宋体" w:hAnsi="Times New Roman" w:cs="Times New Roman"/>
          <w:sz w:val="24"/>
          <w:szCs w:val="24"/>
        </w:rPr>
        <w:t>补充</w:t>
      </w:r>
      <w:r w:rsidRPr="008B30E3">
        <w:rPr>
          <w:rFonts w:ascii="Times New Roman" w:eastAsia="宋体" w:hAnsi="Times New Roman" w:cs="Times New Roman"/>
          <w:sz w:val="24"/>
          <w:szCs w:val="24"/>
        </w:rPr>
        <w:t>营养来满足</w:t>
      </w:r>
      <w:r w:rsidR="0078580D" w:rsidRPr="008B30E3">
        <w:rPr>
          <w:rFonts w:ascii="Times New Roman" w:eastAsia="宋体" w:hAnsi="Times New Roman" w:cs="Times New Roman"/>
          <w:sz w:val="24"/>
          <w:szCs w:val="24"/>
        </w:rPr>
        <w:t>机体的</w:t>
      </w:r>
      <w:r w:rsidRPr="008B30E3">
        <w:rPr>
          <w:rFonts w:ascii="Times New Roman" w:eastAsia="宋体" w:hAnsi="Times New Roman" w:cs="Times New Roman"/>
          <w:sz w:val="24"/>
          <w:szCs w:val="24"/>
        </w:rPr>
        <w:t>需求。</w:t>
      </w:r>
      <w:r w:rsidR="00B50F00" w:rsidRPr="008B30E3">
        <w:rPr>
          <w:rFonts w:ascii="Times New Roman" w:eastAsia="宋体" w:hAnsi="Times New Roman" w:cs="Times New Roman"/>
          <w:sz w:val="24"/>
          <w:szCs w:val="24"/>
        </w:rPr>
        <w:t>既往的</w:t>
      </w:r>
      <w:r w:rsidRPr="008B30E3">
        <w:rPr>
          <w:rFonts w:ascii="Times New Roman" w:eastAsia="宋体" w:hAnsi="Times New Roman" w:cs="Times New Roman"/>
          <w:sz w:val="24"/>
          <w:szCs w:val="24"/>
        </w:rPr>
        <w:t>成人报告和有限的儿科文献描述了</w:t>
      </w:r>
      <w:r w:rsidRPr="008B30E3">
        <w:rPr>
          <w:rFonts w:ascii="Times New Roman" w:eastAsia="宋体" w:hAnsi="Times New Roman" w:cs="Times New Roman"/>
          <w:sz w:val="24"/>
          <w:szCs w:val="24"/>
        </w:rPr>
        <w:t>TBI</w:t>
      </w:r>
      <w:r w:rsidRPr="008B30E3">
        <w:rPr>
          <w:rFonts w:ascii="Times New Roman" w:eastAsia="宋体" w:hAnsi="Times New Roman" w:cs="Times New Roman"/>
          <w:sz w:val="24"/>
          <w:szCs w:val="24"/>
        </w:rPr>
        <w:t>后</w:t>
      </w:r>
      <w:r w:rsidR="00B50F00" w:rsidRPr="008B30E3">
        <w:rPr>
          <w:rFonts w:ascii="Times New Roman" w:eastAsia="宋体" w:hAnsi="Times New Roman" w:cs="Times New Roman"/>
          <w:sz w:val="24"/>
          <w:szCs w:val="24"/>
        </w:rPr>
        <w:t>患者</w:t>
      </w:r>
      <w:r w:rsidRPr="008B30E3">
        <w:rPr>
          <w:rFonts w:ascii="Times New Roman" w:eastAsia="宋体" w:hAnsi="Times New Roman" w:cs="Times New Roman"/>
          <w:sz w:val="24"/>
          <w:szCs w:val="24"/>
        </w:rPr>
        <w:t>的能量</w:t>
      </w:r>
      <w:r w:rsidR="00B50F00" w:rsidRPr="008B30E3">
        <w:rPr>
          <w:rFonts w:ascii="Times New Roman" w:eastAsia="宋体" w:hAnsi="Times New Roman" w:cs="Times New Roman"/>
          <w:sz w:val="24"/>
          <w:szCs w:val="24"/>
        </w:rPr>
        <w:t>需求</w:t>
      </w:r>
      <w:r w:rsidR="008A4814" w:rsidRPr="008B30E3">
        <w:rPr>
          <w:rFonts w:ascii="Times New Roman" w:eastAsia="宋体" w:hAnsi="Times New Roman" w:cs="Times New Roman"/>
          <w:sz w:val="24"/>
          <w:szCs w:val="24"/>
        </w:rPr>
        <w:t>显著</w:t>
      </w:r>
      <w:r w:rsidRPr="008B30E3">
        <w:rPr>
          <w:rFonts w:ascii="Times New Roman" w:eastAsia="宋体" w:hAnsi="Times New Roman" w:cs="Times New Roman"/>
          <w:sz w:val="24"/>
          <w:szCs w:val="24"/>
        </w:rPr>
        <w:t>增加</w:t>
      </w:r>
      <w:r w:rsidR="00B50F00" w:rsidRPr="008B30E3">
        <w:rPr>
          <w:rFonts w:ascii="Times New Roman" w:eastAsia="宋体" w:hAnsi="Times New Roman" w:cs="Times New Roman"/>
          <w:sz w:val="24"/>
          <w:szCs w:val="24"/>
        </w:rPr>
        <w:t>，以及持久</w:t>
      </w:r>
      <w:r w:rsidR="008A4814" w:rsidRPr="008B30E3">
        <w:rPr>
          <w:rFonts w:ascii="Times New Roman" w:eastAsia="宋体" w:hAnsi="Times New Roman" w:cs="Times New Roman"/>
          <w:sz w:val="24"/>
          <w:szCs w:val="24"/>
        </w:rPr>
        <w:t>性</w:t>
      </w:r>
      <w:r w:rsidR="00B50F00"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氮</w:t>
      </w:r>
      <w:r w:rsidR="00B50F00" w:rsidRPr="008B30E3">
        <w:rPr>
          <w:rFonts w:ascii="Times New Roman" w:eastAsia="宋体" w:hAnsi="Times New Roman" w:cs="Times New Roman"/>
          <w:sz w:val="24"/>
          <w:szCs w:val="24"/>
        </w:rPr>
        <w:t>排出增多</w:t>
      </w:r>
      <w:r w:rsidRPr="008B30E3">
        <w:rPr>
          <w:rFonts w:ascii="Times New Roman" w:eastAsia="宋体" w:hAnsi="Times New Roman" w:cs="Times New Roman"/>
          <w:sz w:val="24"/>
          <w:szCs w:val="24"/>
        </w:rPr>
        <w:t>。提供充足的营养以满足脑外伤儿童</w:t>
      </w:r>
      <w:r w:rsidR="00B50F00" w:rsidRPr="008B30E3">
        <w:rPr>
          <w:rFonts w:ascii="Times New Roman" w:eastAsia="宋体" w:hAnsi="Times New Roman" w:cs="Times New Roman"/>
          <w:sz w:val="24"/>
          <w:szCs w:val="24"/>
        </w:rPr>
        <w:t>患者额外</w:t>
      </w:r>
      <w:r w:rsidR="00B63643" w:rsidRPr="008B30E3">
        <w:rPr>
          <w:rFonts w:ascii="Times New Roman" w:eastAsia="宋体" w:hAnsi="Times New Roman" w:cs="Times New Roman"/>
          <w:sz w:val="24"/>
          <w:szCs w:val="24"/>
        </w:rPr>
        <w:t>的营养</w:t>
      </w:r>
      <w:r w:rsidRPr="008B30E3">
        <w:rPr>
          <w:rFonts w:ascii="Times New Roman" w:eastAsia="宋体" w:hAnsi="Times New Roman" w:cs="Times New Roman"/>
          <w:sz w:val="24"/>
          <w:szCs w:val="24"/>
        </w:rPr>
        <w:t>需求，对于</w:t>
      </w:r>
      <w:r w:rsidR="00B63643" w:rsidRPr="008B30E3">
        <w:rPr>
          <w:rFonts w:ascii="Times New Roman" w:eastAsia="宋体" w:hAnsi="Times New Roman" w:cs="Times New Roman"/>
          <w:sz w:val="24"/>
          <w:szCs w:val="24"/>
        </w:rPr>
        <w:t>取得</w:t>
      </w:r>
      <w:r w:rsidRPr="008B30E3">
        <w:rPr>
          <w:rFonts w:ascii="Times New Roman" w:eastAsia="宋体" w:hAnsi="Times New Roman" w:cs="Times New Roman"/>
          <w:sz w:val="24"/>
          <w:szCs w:val="24"/>
        </w:rPr>
        <w:t>最佳的神经功能</w:t>
      </w:r>
      <w:r w:rsidR="00B63643" w:rsidRPr="008B30E3">
        <w:rPr>
          <w:rFonts w:ascii="Times New Roman" w:eastAsia="宋体" w:hAnsi="Times New Roman" w:cs="Times New Roman"/>
          <w:sz w:val="24"/>
          <w:szCs w:val="24"/>
        </w:rPr>
        <w:t>恢复</w:t>
      </w:r>
      <w:r w:rsidRPr="008B30E3">
        <w:rPr>
          <w:rFonts w:ascii="Times New Roman" w:eastAsia="宋体" w:hAnsi="Times New Roman" w:cs="Times New Roman"/>
          <w:sz w:val="24"/>
          <w:szCs w:val="24"/>
        </w:rPr>
        <w:t>和整体康复</w:t>
      </w:r>
      <w:r w:rsidR="00B63643" w:rsidRPr="008B30E3">
        <w:rPr>
          <w:rFonts w:ascii="Times New Roman" w:eastAsia="宋体" w:hAnsi="Times New Roman" w:cs="Times New Roman"/>
          <w:sz w:val="24"/>
          <w:szCs w:val="24"/>
        </w:rPr>
        <w:t>效果</w:t>
      </w:r>
      <w:r w:rsidRPr="008B30E3">
        <w:rPr>
          <w:rFonts w:ascii="Times New Roman" w:eastAsia="宋体" w:hAnsi="Times New Roman" w:cs="Times New Roman"/>
          <w:sz w:val="24"/>
          <w:szCs w:val="24"/>
        </w:rPr>
        <w:t>至关重要。尽管脑外伤儿童</w:t>
      </w:r>
      <w:r w:rsidR="0090243A" w:rsidRPr="008B30E3">
        <w:rPr>
          <w:rFonts w:ascii="Times New Roman" w:eastAsia="宋体" w:hAnsi="Times New Roman" w:cs="Times New Roman"/>
          <w:sz w:val="24"/>
          <w:szCs w:val="24"/>
        </w:rPr>
        <w:t>患者</w:t>
      </w:r>
      <w:r w:rsidRPr="008B30E3">
        <w:rPr>
          <w:rFonts w:ascii="Times New Roman" w:eastAsia="宋体" w:hAnsi="Times New Roman" w:cs="Times New Roman"/>
          <w:sz w:val="24"/>
          <w:szCs w:val="24"/>
        </w:rPr>
        <w:t>能量消耗增加</w:t>
      </w:r>
      <w:r w:rsidR="0090243A" w:rsidRPr="008B30E3">
        <w:rPr>
          <w:rFonts w:ascii="Times New Roman" w:eastAsia="宋体" w:hAnsi="Times New Roman" w:cs="Times New Roman"/>
          <w:sz w:val="24"/>
          <w:szCs w:val="24"/>
        </w:rPr>
        <w:t>已成为共识</w:t>
      </w:r>
      <w:r w:rsidRPr="008B30E3">
        <w:rPr>
          <w:rFonts w:ascii="Times New Roman" w:eastAsia="宋体" w:hAnsi="Times New Roman" w:cs="Times New Roman"/>
          <w:sz w:val="24"/>
          <w:szCs w:val="24"/>
        </w:rPr>
        <w:t>，但</w:t>
      </w:r>
      <w:r w:rsidR="0090243A" w:rsidRPr="008B30E3">
        <w:rPr>
          <w:rFonts w:ascii="Times New Roman" w:eastAsia="宋体" w:hAnsi="Times New Roman" w:cs="Times New Roman"/>
          <w:sz w:val="24"/>
          <w:szCs w:val="24"/>
        </w:rPr>
        <w:t>仍然缺乏</w:t>
      </w:r>
      <w:r w:rsidRPr="008B30E3">
        <w:rPr>
          <w:rFonts w:ascii="Times New Roman" w:eastAsia="宋体" w:hAnsi="Times New Roman" w:cs="Times New Roman"/>
          <w:sz w:val="24"/>
          <w:szCs w:val="24"/>
        </w:rPr>
        <w:t>这</w:t>
      </w:r>
      <w:r w:rsidR="0090243A" w:rsidRPr="008B30E3">
        <w:rPr>
          <w:rFonts w:ascii="Times New Roman" w:eastAsia="宋体" w:hAnsi="Times New Roman" w:cs="Times New Roman"/>
          <w:sz w:val="24"/>
          <w:szCs w:val="24"/>
        </w:rPr>
        <w:t>类</w:t>
      </w:r>
      <w:r w:rsidRPr="008B30E3">
        <w:rPr>
          <w:rFonts w:ascii="Times New Roman" w:eastAsia="宋体" w:hAnsi="Times New Roman" w:cs="Times New Roman"/>
          <w:sz w:val="24"/>
          <w:szCs w:val="24"/>
        </w:rPr>
        <w:t>患者</w:t>
      </w:r>
      <w:r w:rsidR="0090243A" w:rsidRPr="008B30E3">
        <w:rPr>
          <w:rFonts w:ascii="Times New Roman" w:eastAsia="宋体" w:hAnsi="Times New Roman" w:cs="Times New Roman"/>
          <w:sz w:val="24"/>
          <w:szCs w:val="24"/>
        </w:rPr>
        <w:t>关于</w:t>
      </w:r>
      <w:r w:rsidRPr="008B30E3">
        <w:rPr>
          <w:rFonts w:ascii="Times New Roman" w:eastAsia="宋体" w:hAnsi="Times New Roman" w:cs="Times New Roman"/>
          <w:sz w:val="24"/>
          <w:szCs w:val="24"/>
        </w:rPr>
        <w:t>营养支持的</w:t>
      </w:r>
      <w:r w:rsidR="0090243A" w:rsidRPr="008B30E3">
        <w:rPr>
          <w:rFonts w:ascii="Times New Roman" w:eastAsia="宋体" w:hAnsi="Times New Roman" w:cs="Times New Roman"/>
          <w:sz w:val="24"/>
          <w:szCs w:val="24"/>
        </w:rPr>
        <w:t>治疗路径</w:t>
      </w:r>
      <w:r w:rsidRPr="008B30E3">
        <w:rPr>
          <w:rFonts w:ascii="Times New Roman" w:eastAsia="宋体" w:hAnsi="Times New Roman" w:cs="Times New Roman"/>
          <w:sz w:val="24"/>
          <w:szCs w:val="24"/>
        </w:rPr>
        <w:t>、</w:t>
      </w:r>
      <w:r w:rsidR="0090243A" w:rsidRPr="008B30E3">
        <w:rPr>
          <w:rFonts w:ascii="Times New Roman" w:eastAsia="宋体" w:hAnsi="Times New Roman" w:cs="Times New Roman"/>
          <w:sz w:val="24"/>
          <w:szCs w:val="24"/>
        </w:rPr>
        <w:t>营养的总量</w:t>
      </w:r>
      <w:r w:rsidRPr="008B30E3">
        <w:rPr>
          <w:rFonts w:ascii="Times New Roman" w:eastAsia="宋体" w:hAnsi="Times New Roman" w:cs="Times New Roman"/>
          <w:sz w:val="24"/>
          <w:szCs w:val="24"/>
        </w:rPr>
        <w:t>、</w:t>
      </w:r>
      <w:r w:rsidR="0090243A" w:rsidRPr="008B30E3">
        <w:rPr>
          <w:rFonts w:ascii="Times New Roman" w:eastAsia="宋体" w:hAnsi="Times New Roman" w:cs="Times New Roman"/>
          <w:sz w:val="24"/>
          <w:szCs w:val="24"/>
        </w:rPr>
        <w:t>营养</w:t>
      </w:r>
      <w:r w:rsidRPr="008B30E3">
        <w:rPr>
          <w:rFonts w:ascii="Times New Roman" w:eastAsia="宋体" w:hAnsi="Times New Roman" w:cs="Times New Roman"/>
          <w:sz w:val="24"/>
          <w:szCs w:val="24"/>
        </w:rPr>
        <w:t>成分</w:t>
      </w:r>
      <w:r w:rsidR="0090243A" w:rsidRPr="008B30E3">
        <w:rPr>
          <w:rFonts w:ascii="Times New Roman" w:eastAsia="宋体" w:hAnsi="Times New Roman" w:cs="Times New Roman"/>
          <w:sz w:val="24"/>
          <w:szCs w:val="24"/>
        </w:rPr>
        <w:t>的构成以及营养支持的</w:t>
      </w:r>
      <w:r w:rsidRPr="008B30E3">
        <w:rPr>
          <w:rFonts w:ascii="Times New Roman" w:eastAsia="宋体" w:hAnsi="Times New Roman" w:cs="Times New Roman"/>
          <w:sz w:val="24"/>
          <w:szCs w:val="24"/>
        </w:rPr>
        <w:t>时机</w:t>
      </w:r>
      <w:r w:rsidR="0090243A" w:rsidRPr="008B30E3">
        <w:rPr>
          <w:rFonts w:ascii="Times New Roman" w:eastAsia="宋体" w:hAnsi="Times New Roman" w:cs="Times New Roman"/>
          <w:sz w:val="24"/>
          <w:szCs w:val="24"/>
        </w:rPr>
        <w:t>等数据</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2003</w:t>
      </w:r>
      <w:r w:rsidRPr="008B30E3">
        <w:rPr>
          <w:rFonts w:ascii="Times New Roman" w:eastAsia="宋体" w:hAnsi="Times New Roman" w:cs="Times New Roman"/>
          <w:sz w:val="24"/>
          <w:szCs w:val="24"/>
        </w:rPr>
        <w:t>年发表了指导儿童和脑外伤儿童护理的循证建议，并于</w:t>
      </w:r>
      <w:r w:rsidRPr="008B30E3">
        <w:rPr>
          <w:rFonts w:ascii="Times New Roman" w:eastAsia="宋体" w:hAnsi="Times New Roman" w:cs="Times New Roman"/>
          <w:sz w:val="24"/>
          <w:szCs w:val="24"/>
        </w:rPr>
        <w:t>2012</w:t>
      </w:r>
      <w:r w:rsidRPr="008B30E3">
        <w:rPr>
          <w:rFonts w:ascii="Times New Roman" w:eastAsia="宋体" w:hAnsi="Times New Roman" w:cs="Times New Roman"/>
          <w:sz w:val="24"/>
          <w:szCs w:val="24"/>
        </w:rPr>
        <w:t>年</w:t>
      </w:r>
      <w:r w:rsidR="0090243A" w:rsidRPr="008B30E3">
        <w:rPr>
          <w:rFonts w:ascii="Times New Roman" w:eastAsia="宋体" w:hAnsi="Times New Roman" w:cs="Times New Roman"/>
          <w:sz w:val="24"/>
          <w:szCs w:val="24"/>
        </w:rPr>
        <w:t>进行了</w:t>
      </w:r>
      <w:r w:rsidRPr="008B30E3">
        <w:rPr>
          <w:rFonts w:ascii="Times New Roman" w:eastAsia="宋体" w:hAnsi="Times New Roman" w:cs="Times New Roman"/>
          <w:sz w:val="24"/>
          <w:szCs w:val="24"/>
        </w:rPr>
        <w:t>修订</w:t>
      </w:r>
      <w:r w:rsidR="00EF55D4"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这些建议讨论了</w:t>
      </w:r>
      <w:r w:rsidR="00EF55D4" w:rsidRPr="008B30E3">
        <w:rPr>
          <w:rFonts w:ascii="Times New Roman" w:eastAsia="宋体" w:hAnsi="Times New Roman" w:cs="Times New Roman"/>
          <w:sz w:val="24"/>
          <w:szCs w:val="24"/>
        </w:rPr>
        <w:t>患儿的</w:t>
      </w:r>
      <w:r w:rsidRPr="008B30E3">
        <w:rPr>
          <w:rFonts w:ascii="Times New Roman" w:eastAsia="宋体" w:hAnsi="Times New Roman" w:cs="Times New Roman"/>
          <w:sz w:val="24"/>
          <w:szCs w:val="24"/>
        </w:rPr>
        <w:t>营养需求，但缺乏足够的</w:t>
      </w:r>
      <w:r w:rsidR="00B05373" w:rsidRPr="008B30E3">
        <w:rPr>
          <w:rFonts w:ascii="Times New Roman" w:eastAsia="宋体" w:hAnsi="Times New Roman" w:cs="Times New Roman"/>
          <w:sz w:val="24"/>
          <w:szCs w:val="24"/>
        </w:rPr>
        <w:t>研究</w:t>
      </w:r>
      <w:r w:rsidRPr="008B30E3">
        <w:rPr>
          <w:rFonts w:ascii="Times New Roman" w:eastAsia="宋体" w:hAnsi="Times New Roman" w:cs="Times New Roman"/>
          <w:sz w:val="24"/>
          <w:szCs w:val="24"/>
        </w:rPr>
        <w:t>数据来提供明确的建议。在</w:t>
      </w:r>
      <w:r w:rsidRPr="008B30E3">
        <w:rPr>
          <w:rFonts w:ascii="Times New Roman" w:eastAsia="宋体" w:hAnsi="Times New Roman" w:cs="Times New Roman"/>
          <w:sz w:val="24"/>
          <w:szCs w:val="24"/>
        </w:rPr>
        <w:t>Adelson</w:t>
      </w:r>
      <w:r w:rsidRPr="008B30E3">
        <w:rPr>
          <w:rFonts w:ascii="Times New Roman" w:eastAsia="宋体" w:hAnsi="Times New Roman" w:cs="Times New Roman"/>
          <w:sz w:val="24"/>
          <w:szCs w:val="24"/>
        </w:rPr>
        <w:t>等人</w:t>
      </w:r>
      <w:r w:rsidR="00EF55D4" w:rsidRPr="008B30E3">
        <w:rPr>
          <w:rFonts w:ascii="Times New Roman" w:eastAsia="宋体" w:hAnsi="Times New Roman" w:cs="Times New Roman"/>
          <w:sz w:val="24"/>
          <w:szCs w:val="24"/>
        </w:rPr>
        <w:t>编写的</w:t>
      </w:r>
      <w:r w:rsidR="00B05373" w:rsidRPr="008B30E3">
        <w:rPr>
          <w:rFonts w:ascii="Times New Roman" w:eastAsia="宋体" w:hAnsi="Times New Roman" w:cs="Times New Roman"/>
          <w:sz w:val="24"/>
          <w:szCs w:val="24"/>
        </w:rPr>
        <w:t>这部</w:t>
      </w:r>
      <w:r w:rsidRPr="008B30E3">
        <w:rPr>
          <w:rFonts w:ascii="Times New Roman" w:eastAsia="宋体" w:hAnsi="Times New Roman" w:cs="Times New Roman"/>
          <w:sz w:val="24"/>
          <w:szCs w:val="24"/>
        </w:rPr>
        <w:t>TBI</w:t>
      </w:r>
      <w:r w:rsidRPr="008B30E3">
        <w:rPr>
          <w:rFonts w:ascii="Times New Roman" w:eastAsia="宋体" w:hAnsi="Times New Roman" w:cs="Times New Roman"/>
          <w:sz w:val="24"/>
          <w:szCs w:val="24"/>
        </w:rPr>
        <w:t>指南</w:t>
      </w:r>
      <w:r w:rsidR="00B05373" w:rsidRPr="008B30E3">
        <w:rPr>
          <w:rFonts w:ascii="Times New Roman" w:eastAsia="宋体" w:hAnsi="Times New Roman" w:cs="Times New Roman"/>
          <w:sz w:val="24"/>
          <w:szCs w:val="24"/>
        </w:rPr>
        <w:t>的最初版本</w:t>
      </w:r>
      <w:r w:rsidRPr="008B30E3">
        <w:rPr>
          <w:rFonts w:ascii="Times New Roman" w:eastAsia="宋体" w:hAnsi="Times New Roman" w:cs="Times New Roman"/>
          <w:sz w:val="24"/>
          <w:szCs w:val="24"/>
        </w:rPr>
        <w:t>中，只有</w:t>
      </w:r>
      <w:r w:rsidRPr="008B30E3">
        <w:rPr>
          <w:rFonts w:ascii="Times New Roman" w:eastAsia="宋体" w:hAnsi="Times New Roman" w:cs="Times New Roman"/>
          <w:sz w:val="24"/>
          <w:szCs w:val="24"/>
        </w:rPr>
        <w:t>2</w:t>
      </w:r>
      <w:r w:rsidRPr="008B30E3">
        <w:rPr>
          <w:rFonts w:ascii="Times New Roman" w:eastAsia="宋体" w:hAnsi="Times New Roman" w:cs="Times New Roman"/>
          <w:sz w:val="24"/>
          <w:szCs w:val="24"/>
        </w:rPr>
        <w:t>项专门针对儿童</w:t>
      </w:r>
      <w:r w:rsidRPr="008B30E3">
        <w:rPr>
          <w:rFonts w:ascii="Times New Roman" w:eastAsia="宋体" w:hAnsi="Times New Roman" w:cs="Times New Roman"/>
          <w:sz w:val="24"/>
          <w:szCs w:val="24"/>
        </w:rPr>
        <w:t>TBI</w:t>
      </w:r>
      <w:r w:rsidRPr="008B30E3">
        <w:rPr>
          <w:rFonts w:ascii="Times New Roman" w:eastAsia="宋体" w:hAnsi="Times New Roman" w:cs="Times New Roman"/>
          <w:sz w:val="24"/>
          <w:szCs w:val="24"/>
        </w:rPr>
        <w:t>患者能量需求</w:t>
      </w:r>
      <w:r w:rsidR="002C3A5C" w:rsidRPr="008B30E3">
        <w:rPr>
          <w:rFonts w:ascii="Times New Roman" w:eastAsia="宋体" w:hAnsi="Times New Roman" w:cs="Times New Roman"/>
          <w:sz w:val="24"/>
          <w:szCs w:val="24"/>
        </w:rPr>
        <w:t>增加进行的</w:t>
      </w:r>
      <w:r w:rsidR="00EF55D4" w:rsidRPr="008B30E3">
        <w:rPr>
          <w:rFonts w:ascii="Times New Roman" w:eastAsia="宋体" w:hAnsi="Times New Roman" w:cs="Times New Roman"/>
          <w:sz w:val="24"/>
          <w:szCs w:val="24"/>
        </w:rPr>
        <w:t>研究</w:t>
      </w:r>
      <w:r w:rsidRPr="008B30E3">
        <w:rPr>
          <w:rFonts w:ascii="Times New Roman" w:eastAsia="宋体" w:hAnsi="Times New Roman" w:cs="Times New Roman"/>
          <w:sz w:val="24"/>
          <w:szCs w:val="24"/>
        </w:rPr>
        <w:t>，但都没有</w:t>
      </w:r>
      <w:r w:rsidR="002C3A5C" w:rsidRPr="008B30E3">
        <w:rPr>
          <w:rFonts w:ascii="Times New Roman" w:eastAsia="宋体" w:hAnsi="Times New Roman" w:cs="Times New Roman"/>
          <w:sz w:val="24"/>
          <w:szCs w:val="24"/>
        </w:rPr>
        <w:t>涉及喂养</w:t>
      </w:r>
      <w:r w:rsidRPr="008B30E3">
        <w:rPr>
          <w:rFonts w:ascii="Times New Roman" w:eastAsia="宋体" w:hAnsi="Times New Roman" w:cs="Times New Roman"/>
          <w:sz w:val="24"/>
          <w:szCs w:val="24"/>
        </w:rPr>
        <w:t>的</w:t>
      </w:r>
      <w:r w:rsidR="002C3A5C" w:rsidRPr="008B30E3">
        <w:rPr>
          <w:rFonts w:ascii="Times New Roman" w:eastAsia="宋体" w:hAnsi="Times New Roman" w:cs="Times New Roman"/>
          <w:sz w:val="24"/>
          <w:szCs w:val="24"/>
        </w:rPr>
        <w:t>时机</w:t>
      </w:r>
      <w:r w:rsidRPr="008B30E3">
        <w:rPr>
          <w:rFonts w:ascii="Times New Roman" w:eastAsia="宋体" w:hAnsi="Times New Roman" w:cs="Times New Roman"/>
          <w:sz w:val="24"/>
          <w:szCs w:val="24"/>
        </w:rPr>
        <w:t>、</w:t>
      </w:r>
      <w:r w:rsidR="002C3A5C" w:rsidRPr="008B30E3">
        <w:rPr>
          <w:rFonts w:ascii="Times New Roman" w:eastAsia="宋体" w:hAnsi="Times New Roman" w:cs="Times New Roman"/>
          <w:sz w:val="24"/>
          <w:szCs w:val="24"/>
        </w:rPr>
        <w:t>路径</w:t>
      </w:r>
      <w:r w:rsidRPr="008B30E3">
        <w:rPr>
          <w:rFonts w:ascii="Times New Roman" w:eastAsia="宋体" w:hAnsi="Times New Roman" w:cs="Times New Roman"/>
          <w:sz w:val="24"/>
          <w:szCs w:val="24"/>
        </w:rPr>
        <w:t>或</w:t>
      </w:r>
      <w:r w:rsidR="002C3A5C" w:rsidRPr="008B30E3">
        <w:rPr>
          <w:rFonts w:ascii="Times New Roman" w:eastAsia="宋体" w:hAnsi="Times New Roman" w:cs="Times New Roman"/>
          <w:sz w:val="24"/>
          <w:szCs w:val="24"/>
        </w:rPr>
        <w:t>营养</w:t>
      </w:r>
      <w:r w:rsidRPr="008B30E3">
        <w:rPr>
          <w:rFonts w:ascii="Times New Roman" w:eastAsia="宋体" w:hAnsi="Times New Roman" w:cs="Times New Roman"/>
          <w:sz w:val="24"/>
          <w:szCs w:val="24"/>
        </w:rPr>
        <w:t>成分</w:t>
      </w:r>
      <w:r w:rsidR="002C3A5C" w:rsidRPr="008B30E3">
        <w:rPr>
          <w:rFonts w:ascii="Times New Roman" w:eastAsia="宋体" w:hAnsi="Times New Roman" w:cs="Times New Roman"/>
          <w:sz w:val="24"/>
          <w:szCs w:val="24"/>
        </w:rPr>
        <w:t>等</w:t>
      </w:r>
      <w:r w:rsidRPr="008B30E3">
        <w:rPr>
          <w:rFonts w:ascii="Times New Roman" w:eastAsia="宋体" w:hAnsi="Times New Roman" w:cs="Times New Roman"/>
          <w:sz w:val="24"/>
          <w:szCs w:val="24"/>
        </w:rPr>
        <w:t>。</w:t>
      </w:r>
      <w:r w:rsidR="002C3A5C" w:rsidRPr="008B30E3">
        <w:rPr>
          <w:rFonts w:ascii="Times New Roman" w:eastAsia="宋体" w:hAnsi="Times New Roman" w:cs="Times New Roman"/>
          <w:sz w:val="24"/>
          <w:szCs w:val="24"/>
        </w:rPr>
        <w:t>遗憾</w:t>
      </w:r>
      <w:r w:rsidRPr="008B30E3">
        <w:rPr>
          <w:rFonts w:ascii="Times New Roman" w:eastAsia="宋体" w:hAnsi="Times New Roman" w:cs="Times New Roman"/>
          <w:sz w:val="24"/>
          <w:szCs w:val="24"/>
        </w:rPr>
        <w:t>的是，</w:t>
      </w:r>
      <w:r w:rsidR="00B05373" w:rsidRPr="008B30E3">
        <w:rPr>
          <w:rFonts w:ascii="Times New Roman" w:eastAsia="宋体" w:hAnsi="Times New Roman" w:cs="Times New Roman"/>
          <w:sz w:val="24"/>
          <w:szCs w:val="24"/>
        </w:rPr>
        <w:t>时隔</w:t>
      </w:r>
      <w:r w:rsidR="00B05373" w:rsidRPr="008B30E3">
        <w:rPr>
          <w:rFonts w:ascii="Times New Roman" w:eastAsia="宋体" w:hAnsi="Times New Roman" w:cs="Times New Roman"/>
          <w:sz w:val="24"/>
          <w:szCs w:val="24"/>
        </w:rPr>
        <w:t>9</w:t>
      </w:r>
      <w:r w:rsidR="00B05373" w:rsidRPr="008B30E3">
        <w:rPr>
          <w:rFonts w:ascii="Times New Roman" w:eastAsia="宋体" w:hAnsi="Times New Roman" w:cs="Times New Roman"/>
          <w:sz w:val="24"/>
          <w:szCs w:val="24"/>
        </w:rPr>
        <w:t>年出版的</w:t>
      </w:r>
      <w:r w:rsidRPr="008B30E3">
        <w:rPr>
          <w:rFonts w:ascii="Times New Roman" w:eastAsia="宋体" w:hAnsi="Times New Roman" w:cs="Times New Roman"/>
          <w:sz w:val="24"/>
          <w:szCs w:val="24"/>
        </w:rPr>
        <w:t>第二版</w:t>
      </w:r>
      <w:r w:rsidR="002C3A5C" w:rsidRPr="008B30E3">
        <w:rPr>
          <w:rFonts w:ascii="Times New Roman" w:eastAsia="宋体" w:hAnsi="Times New Roman" w:cs="Times New Roman"/>
          <w:sz w:val="24"/>
          <w:szCs w:val="24"/>
        </w:rPr>
        <w:t>指南仍然</w:t>
      </w:r>
      <w:r w:rsidRPr="008B30E3">
        <w:rPr>
          <w:rFonts w:ascii="Times New Roman" w:eastAsia="宋体" w:hAnsi="Times New Roman" w:cs="Times New Roman"/>
          <w:sz w:val="24"/>
          <w:szCs w:val="24"/>
        </w:rPr>
        <w:t>没有找到</w:t>
      </w:r>
      <w:r w:rsidR="002C3A5C" w:rsidRPr="008B30E3">
        <w:rPr>
          <w:rFonts w:ascii="Times New Roman" w:eastAsia="宋体" w:hAnsi="Times New Roman" w:cs="Times New Roman"/>
          <w:sz w:val="24"/>
          <w:szCs w:val="24"/>
        </w:rPr>
        <w:t>更多的</w:t>
      </w:r>
      <w:r w:rsidRPr="008B30E3">
        <w:rPr>
          <w:rFonts w:ascii="Times New Roman" w:eastAsia="宋体" w:hAnsi="Times New Roman" w:cs="Times New Roman"/>
          <w:sz w:val="24"/>
          <w:szCs w:val="24"/>
        </w:rPr>
        <w:t>关于这</w:t>
      </w:r>
      <w:r w:rsidR="002C3A5C" w:rsidRPr="008B30E3">
        <w:rPr>
          <w:rFonts w:ascii="Times New Roman" w:eastAsia="宋体" w:hAnsi="Times New Roman" w:cs="Times New Roman"/>
          <w:sz w:val="24"/>
          <w:szCs w:val="24"/>
        </w:rPr>
        <w:t>方面研究的支撑</w:t>
      </w:r>
      <w:r w:rsidRPr="008B30E3">
        <w:rPr>
          <w:rFonts w:ascii="Times New Roman" w:eastAsia="宋体" w:hAnsi="Times New Roman" w:cs="Times New Roman"/>
          <w:sz w:val="24"/>
          <w:szCs w:val="24"/>
        </w:rPr>
        <w:t>数据。因此，大多数儿童</w:t>
      </w:r>
      <w:r w:rsidRPr="008B30E3">
        <w:rPr>
          <w:rFonts w:ascii="Times New Roman" w:eastAsia="宋体" w:hAnsi="Times New Roman" w:cs="Times New Roman"/>
          <w:sz w:val="24"/>
          <w:szCs w:val="24"/>
        </w:rPr>
        <w:t>TBI</w:t>
      </w:r>
      <w:r w:rsidRPr="008B30E3">
        <w:rPr>
          <w:rFonts w:ascii="Times New Roman" w:eastAsia="宋体" w:hAnsi="Times New Roman" w:cs="Times New Roman"/>
          <w:sz w:val="24"/>
          <w:szCs w:val="24"/>
        </w:rPr>
        <w:t>患者营养支持</w:t>
      </w:r>
      <w:r w:rsidR="002C3A5C"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建议都是从成人文献中</w:t>
      </w:r>
      <w:r w:rsidR="002C3A5C" w:rsidRPr="008B30E3">
        <w:rPr>
          <w:rFonts w:ascii="Times New Roman" w:eastAsia="宋体" w:hAnsi="Times New Roman" w:cs="Times New Roman"/>
          <w:sz w:val="24"/>
          <w:szCs w:val="24"/>
        </w:rPr>
        <w:t>推导而</w:t>
      </w:r>
      <w:r w:rsidRPr="008B30E3">
        <w:rPr>
          <w:rFonts w:ascii="Times New Roman" w:eastAsia="宋体" w:hAnsi="Times New Roman" w:cs="Times New Roman"/>
          <w:sz w:val="24"/>
          <w:szCs w:val="24"/>
        </w:rPr>
        <w:t>来。</w:t>
      </w:r>
    </w:p>
    <w:p w14:paraId="0188B20A" w14:textId="47EADA72" w:rsidR="00013D6E" w:rsidRPr="008B30E3" w:rsidRDefault="00013D6E"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根据成人指南</w:t>
      </w:r>
      <w:r w:rsidR="00C65571" w:rsidRPr="008B30E3">
        <w:rPr>
          <w:rFonts w:ascii="Times New Roman" w:eastAsia="宋体" w:hAnsi="Times New Roman" w:cs="Times New Roman"/>
          <w:sz w:val="24"/>
          <w:szCs w:val="24"/>
        </w:rPr>
        <w:t>的建议</w:t>
      </w:r>
      <w:r w:rsidRPr="008B30E3">
        <w:rPr>
          <w:rFonts w:ascii="Times New Roman" w:eastAsia="宋体" w:hAnsi="Times New Roman" w:cs="Times New Roman"/>
          <w:sz w:val="24"/>
          <w:szCs w:val="24"/>
        </w:rPr>
        <w:t>，营养支持应</w:t>
      </w:r>
      <w:r w:rsidR="00C65571" w:rsidRPr="008B30E3">
        <w:rPr>
          <w:rFonts w:ascii="Times New Roman" w:eastAsia="宋体" w:hAnsi="Times New Roman" w:cs="Times New Roman"/>
          <w:sz w:val="24"/>
          <w:szCs w:val="24"/>
        </w:rPr>
        <w:t>该</w:t>
      </w:r>
      <w:r w:rsidRPr="008B30E3">
        <w:rPr>
          <w:rFonts w:ascii="Times New Roman" w:eastAsia="宋体" w:hAnsi="Times New Roman" w:cs="Times New Roman"/>
          <w:sz w:val="24"/>
          <w:szCs w:val="24"/>
        </w:rPr>
        <w:t>在伤后</w:t>
      </w:r>
      <w:r w:rsidRPr="008B30E3">
        <w:rPr>
          <w:rFonts w:ascii="Times New Roman" w:eastAsia="宋体" w:hAnsi="Times New Roman" w:cs="Times New Roman"/>
          <w:sz w:val="24"/>
          <w:szCs w:val="24"/>
        </w:rPr>
        <w:t>72</w:t>
      </w:r>
      <w:r w:rsidRPr="008B30E3">
        <w:rPr>
          <w:rFonts w:ascii="Times New Roman" w:eastAsia="宋体" w:hAnsi="Times New Roman" w:cs="Times New Roman"/>
          <w:sz w:val="24"/>
          <w:szCs w:val="24"/>
        </w:rPr>
        <w:t>小时开始，目标是在伤后第</w:t>
      </w:r>
      <w:r w:rsidRPr="008B30E3">
        <w:rPr>
          <w:rFonts w:ascii="Times New Roman" w:eastAsia="宋体" w:hAnsi="Times New Roman" w:cs="Times New Roman"/>
          <w:sz w:val="24"/>
          <w:szCs w:val="24"/>
        </w:rPr>
        <w:t>7</w:t>
      </w:r>
      <w:r w:rsidRPr="008B30E3">
        <w:rPr>
          <w:rFonts w:ascii="Times New Roman" w:eastAsia="宋体" w:hAnsi="Times New Roman" w:cs="Times New Roman"/>
          <w:sz w:val="24"/>
          <w:szCs w:val="24"/>
        </w:rPr>
        <w:t>天完全替代。建议</w:t>
      </w:r>
      <w:r w:rsidR="00C65571" w:rsidRPr="008B30E3">
        <w:rPr>
          <w:rFonts w:ascii="Times New Roman" w:eastAsia="宋体" w:hAnsi="Times New Roman" w:cs="Times New Roman"/>
          <w:sz w:val="24"/>
          <w:szCs w:val="24"/>
        </w:rPr>
        <w:t>内容</w:t>
      </w:r>
      <w:r w:rsidRPr="008B30E3">
        <w:rPr>
          <w:rFonts w:ascii="Times New Roman" w:eastAsia="宋体" w:hAnsi="Times New Roman" w:cs="Times New Roman"/>
          <w:sz w:val="24"/>
          <w:szCs w:val="24"/>
        </w:rPr>
        <w:t>包括：在非瘫痪</w:t>
      </w:r>
      <w:r w:rsidR="00663A65" w:rsidRPr="008B30E3">
        <w:rPr>
          <w:rFonts w:ascii="Times New Roman" w:eastAsia="宋体" w:hAnsi="Times New Roman" w:cs="Times New Roman"/>
          <w:sz w:val="24"/>
          <w:szCs w:val="24"/>
        </w:rPr>
        <w:t>TBI</w:t>
      </w:r>
      <w:r w:rsidRPr="008B30E3">
        <w:rPr>
          <w:rFonts w:ascii="Times New Roman" w:eastAsia="宋体" w:hAnsi="Times New Roman" w:cs="Times New Roman"/>
          <w:sz w:val="24"/>
          <w:szCs w:val="24"/>
        </w:rPr>
        <w:t>患者</w:t>
      </w:r>
      <w:r w:rsidR="00663A65" w:rsidRPr="008B30E3">
        <w:rPr>
          <w:rFonts w:ascii="Times New Roman" w:eastAsia="宋体" w:hAnsi="Times New Roman" w:cs="Times New Roman"/>
          <w:sz w:val="24"/>
          <w:szCs w:val="24"/>
        </w:rPr>
        <w:t>，按其</w:t>
      </w:r>
      <w:r w:rsidRPr="008B30E3">
        <w:rPr>
          <w:rFonts w:ascii="Times New Roman" w:eastAsia="宋体" w:hAnsi="Times New Roman" w:cs="Times New Roman"/>
          <w:sz w:val="24"/>
          <w:szCs w:val="24"/>
        </w:rPr>
        <w:t>静息</w:t>
      </w:r>
      <w:r w:rsidR="00663A65" w:rsidRPr="008B30E3">
        <w:rPr>
          <w:rFonts w:ascii="Times New Roman" w:eastAsia="宋体" w:hAnsi="Times New Roman" w:cs="Times New Roman"/>
          <w:sz w:val="24"/>
          <w:szCs w:val="24"/>
        </w:rPr>
        <w:t>状态</w:t>
      </w:r>
      <w:r w:rsidRPr="008B30E3">
        <w:rPr>
          <w:rFonts w:ascii="Times New Roman" w:eastAsia="宋体" w:hAnsi="Times New Roman" w:cs="Times New Roman"/>
          <w:sz w:val="24"/>
          <w:szCs w:val="24"/>
        </w:rPr>
        <w:t>所需</w:t>
      </w:r>
      <w:r w:rsidR="00663A65" w:rsidRPr="008B30E3">
        <w:rPr>
          <w:rFonts w:ascii="Times New Roman" w:eastAsia="宋体" w:hAnsi="Times New Roman" w:cs="Times New Roman"/>
          <w:sz w:val="24"/>
          <w:szCs w:val="24"/>
        </w:rPr>
        <w:t>能量</w:t>
      </w:r>
      <w:r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130-160%</w:t>
      </w:r>
      <w:r w:rsidR="00663A65" w:rsidRPr="008B30E3">
        <w:rPr>
          <w:rFonts w:ascii="Times New Roman" w:eastAsia="宋体" w:hAnsi="Times New Roman" w:cs="Times New Roman"/>
          <w:sz w:val="24"/>
          <w:szCs w:val="24"/>
        </w:rPr>
        <w:t>提供</w:t>
      </w:r>
      <w:r w:rsidRPr="008B30E3">
        <w:rPr>
          <w:rFonts w:ascii="Times New Roman" w:eastAsia="宋体" w:hAnsi="Times New Roman" w:cs="Times New Roman"/>
          <w:sz w:val="24"/>
          <w:szCs w:val="24"/>
        </w:rPr>
        <w:t>卡路里</w:t>
      </w:r>
      <w:r w:rsidR="00663A65" w:rsidRPr="008B30E3">
        <w:rPr>
          <w:rFonts w:ascii="Times New Roman" w:eastAsia="宋体" w:hAnsi="Times New Roman" w:cs="Times New Roman"/>
          <w:sz w:val="24"/>
          <w:szCs w:val="24"/>
        </w:rPr>
        <w:t>数</w:t>
      </w:r>
      <w:r w:rsidRPr="008B30E3">
        <w:rPr>
          <w:rFonts w:ascii="Times New Roman" w:eastAsia="宋体" w:hAnsi="Times New Roman" w:cs="Times New Roman"/>
          <w:sz w:val="24"/>
          <w:szCs w:val="24"/>
        </w:rPr>
        <w:t>，在瘫痪患者</w:t>
      </w:r>
      <w:r w:rsidR="00663A65" w:rsidRPr="008B30E3">
        <w:rPr>
          <w:rFonts w:ascii="Times New Roman" w:eastAsia="宋体" w:hAnsi="Times New Roman" w:cs="Times New Roman"/>
          <w:sz w:val="24"/>
          <w:szCs w:val="24"/>
        </w:rPr>
        <w:t>则按</w:t>
      </w:r>
      <w:r w:rsidRPr="008B30E3">
        <w:rPr>
          <w:rFonts w:ascii="Times New Roman" w:eastAsia="宋体" w:hAnsi="Times New Roman" w:cs="Times New Roman"/>
          <w:sz w:val="24"/>
          <w:szCs w:val="24"/>
        </w:rPr>
        <w:t>100%</w:t>
      </w:r>
      <w:r w:rsidR="00663A65" w:rsidRPr="008B30E3">
        <w:rPr>
          <w:rFonts w:ascii="Times New Roman" w:eastAsia="宋体" w:hAnsi="Times New Roman" w:cs="Times New Roman"/>
          <w:sz w:val="24"/>
          <w:szCs w:val="24"/>
        </w:rPr>
        <w:t>提供所需的能量</w:t>
      </w:r>
      <w:r w:rsidRPr="008B30E3">
        <w:rPr>
          <w:rFonts w:ascii="Times New Roman" w:eastAsia="宋体" w:hAnsi="Times New Roman" w:cs="Times New Roman"/>
          <w:sz w:val="24"/>
          <w:szCs w:val="24"/>
        </w:rPr>
        <w:t>，</w:t>
      </w:r>
      <w:r w:rsidR="00663A65" w:rsidRPr="008B30E3">
        <w:rPr>
          <w:rFonts w:ascii="Times New Roman" w:eastAsia="宋体" w:hAnsi="Times New Roman" w:cs="Times New Roman"/>
          <w:sz w:val="24"/>
          <w:szCs w:val="24"/>
        </w:rPr>
        <w:t>最佳途径为</w:t>
      </w:r>
      <w:r w:rsidRPr="008B30E3">
        <w:rPr>
          <w:rFonts w:ascii="Times New Roman" w:eastAsia="宋体" w:hAnsi="Times New Roman" w:cs="Times New Roman"/>
          <w:sz w:val="24"/>
          <w:szCs w:val="24"/>
        </w:rPr>
        <w:t>肠内</w:t>
      </w:r>
      <w:r w:rsidR="00663A65" w:rsidRPr="008B30E3">
        <w:rPr>
          <w:rFonts w:ascii="Times New Roman" w:eastAsia="宋体" w:hAnsi="Times New Roman" w:cs="Times New Roman"/>
          <w:sz w:val="24"/>
          <w:szCs w:val="24"/>
        </w:rPr>
        <w:t>营养</w:t>
      </w:r>
      <w:r w:rsidRPr="008B30E3">
        <w:rPr>
          <w:rFonts w:ascii="Times New Roman" w:eastAsia="宋体" w:hAnsi="Times New Roman" w:cs="Times New Roman"/>
          <w:sz w:val="24"/>
          <w:szCs w:val="24"/>
        </w:rPr>
        <w:t>。</w:t>
      </w:r>
      <w:r w:rsidR="00663A65" w:rsidRPr="008B30E3">
        <w:rPr>
          <w:rFonts w:ascii="Times New Roman" w:eastAsia="宋体" w:hAnsi="Times New Roman" w:cs="Times New Roman"/>
          <w:sz w:val="24"/>
          <w:szCs w:val="24"/>
        </w:rPr>
        <w:t>因肠道损伤不适合采用</w:t>
      </w:r>
      <w:r w:rsidRPr="008B30E3">
        <w:rPr>
          <w:rFonts w:ascii="Times New Roman" w:eastAsia="宋体" w:hAnsi="Times New Roman" w:cs="Times New Roman"/>
          <w:sz w:val="24"/>
          <w:szCs w:val="24"/>
        </w:rPr>
        <w:t>肠内</w:t>
      </w:r>
      <w:r w:rsidR="00663A65" w:rsidRPr="008B30E3">
        <w:rPr>
          <w:rFonts w:ascii="Times New Roman" w:eastAsia="宋体" w:hAnsi="Times New Roman" w:cs="Times New Roman"/>
          <w:sz w:val="24"/>
          <w:szCs w:val="24"/>
        </w:rPr>
        <w:t>营养时，</w:t>
      </w:r>
      <w:r w:rsidRPr="008B30E3">
        <w:rPr>
          <w:rFonts w:ascii="Times New Roman" w:eastAsia="宋体" w:hAnsi="Times New Roman" w:cs="Times New Roman"/>
          <w:sz w:val="24"/>
          <w:szCs w:val="24"/>
        </w:rPr>
        <w:t>则肠外</w:t>
      </w:r>
      <w:r w:rsidR="00663A65" w:rsidRPr="008B30E3">
        <w:rPr>
          <w:rFonts w:ascii="Times New Roman" w:eastAsia="宋体" w:hAnsi="Times New Roman" w:cs="Times New Roman"/>
          <w:sz w:val="24"/>
          <w:szCs w:val="24"/>
        </w:rPr>
        <w:t>营养</w:t>
      </w:r>
      <w:r w:rsidRPr="008B30E3">
        <w:rPr>
          <w:rFonts w:ascii="Times New Roman" w:eastAsia="宋体" w:hAnsi="Times New Roman" w:cs="Times New Roman"/>
          <w:sz w:val="24"/>
          <w:szCs w:val="24"/>
        </w:rPr>
        <w:t>是可以接受的。配方奶粉应该在</w:t>
      </w:r>
      <w:r w:rsidR="00663A65" w:rsidRPr="008B30E3">
        <w:rPr>
          <w:rFonts w:ascii="Times New Roman" w:eastAsia="宋体" w:hAnsi="Times New Roman" w:cs="Times New Roman"/>
          <w:sz w:val="24"/>
          <w:szCs w:val="24"/>
        </w:rPr>
        <w:t>实现</w:t>
      </w:r>
      <w:r w:rsidRPr="008B30E3">
        <w:rPr>
          <w:rFonts w:ascii="Times New Roman" w:eastAsia="宋体" w:hAnsi="Times New Roman" w:cs="Times New Roman"/>
          <w:sz w:val="24"/>
          <w:szCs w:val="24"/>
        </w:rPr>
        <w:t>完全替代</w:t>
      </w:r>
      <w:r w:rsidR="00663A65" w:rsidRPr="008B30E3">
        <w:rPr>
          <w:rFonts w:ascii="Times New Roman" w:eastAsia="宋体" w:hAnsi="Times New Roman" w:cs="Times New Roman"/>
          <w:sz w:val="24"/>
          <w:szCs w:val="24"/>
        </w:rPr>
        <w:t>营养支持时，保证</w:t>
      </w:r>
      <w:r w:rsidRPr="008B30E3">
        <w:rPr>
          <w:rFonts w:ascii="Times New Roman" w:eastAsia="宋体" w:hAnsi="Times New Roman" w:cs="Times New Roman"/>
          <w:sz w:val="24"/>
          <w:szCs w:val="24"/>
        </w:rPr>
        <w:t>以蛋白质形式</w:t>
      </w:r>
      <w:r w:rsidR="00663A65" w:rsidRPr="008B30E3">
        <w:rPr>
          <w:rFonts w:ascii="Times New Roman" w:eastAsia="宋体" w:hAnsi="Times New Roman" w:cs="Times New Roman"/>
          <w:sz w:val="24"/>
          <w:szCs w:val="24"/>
        </w:rPr>
        <w:t>提供的卡路里数</w:t>
      </w:r>
      <w:r w:rsidRPr="008B30E3">
        <w:rPr>
          <w:rFonts w:ascii="Times New Roman" w:eastAsia="宋体" w:hAnsi="Times New Roman" w:cs="Times New Roman"/>
          <w:sz w:val="24"/>
          <w:szCs w:val="24"/>
        </w:rPr>
        <w:t>≥15%</w:t>
      </w:r>
      <w:r w:rsidRPr="008B30E3">
        <w:rPr>
          <w:rFonts w:ascii="Times New Roman" w:eastAsia="宋体" w:hAnsi="Times New Roman" w:cs="Times New Roman"/>
          <w:sz w:val="24"/>
          <w:szCs w:val="24"/>
        </w:rPr>
        <w:t>。证据不支持在</w:t>
      </w:r>
      <w:r w:rsidR="00663A65" w:rsidRPr="008B30E3">
        <w:rPr>
          <w:rFonts w:ascii="Times New Roman" w:eastAsia="宋体" w:hAnsi="Times New Roman" w:cs="Times New Roman"/>
          <w:sz w:val="24"/>
          <w:szCs w:val="24"/>
        </w:rPr>
        <w:t>这类患者</w:t>
      </w:r>
      <w:r w:rsidRPr="008B30E3">
        <w:rPr>
          <w:rFonts w:ascii="Times New Roman" w:eastAsia="宋体" w:hAnsi="Times New Roman" w:cs="Times New Roman"/>
          <w:sz w:val="24"/>
          <w:szCs w:val="24"/>
        </w:rPr>
        <w:t>中使用免疫调节饮食，血糖控制</w:t>
      </w:r>
      <w:r w:rsidR="007D671A" w:rsidRPr="008B30E3">
        <w:rPr>
          <w:rFonts w:ascii="Times New Roman" w:eastAsia="宋体" w:hAnsi="Times New Roman" w:cs="Times New Roman"/>
          <w:sz w:val="24"/>
          <w:szCs w:val="24"/>
        </w:rPr>
        <w:t>水平</w:t>
      </w:r>
      <w:r w:rsidRPr="008B30E3">
        <w:rPr>
          <w:rFonts w:ascii="Times New Roman" w:eastAsia="宋体" w:hAnsi="Times New Roman" w:cs="Times New Roman"/>
          <w:sz w:val="24"/>
          <w:szCs w:val="24"/>
        </w:rPr>
        <w:t>由</w:t>
      </w:r>
      <w:r w:rsidR="007D671A" w:rsidRPr="008B30E3">
        <w:rPr>
          <w:rFonts w:ascii="Times New Roman" w:eastAsia="宋体" w:hAnsi="Times New Roman" w:cs="Times New Roman"/>
          <w:sz w:val="24"/>
          <w:szCs w:val="24"/>
        </w:rPr>
        <w:t>经治医师</w:t>
      </w:r>
      <w:r w:rsidRPr="008B30E3">
        <w:rPr>
          <w:rFonts w:ascii="Times New Roman" w:eastAsia="宋体" w:hAnsi="Times New Roman" w:cs="Times New Roman"/>
          <w:sz w:val="24"/>
          <w:szCs w:val="24"/>
        </w:rPr>
        <w:t>自行决定。关于</w:t>
      </w:r>
      <w:r w:rsidR="007D671A" w:rsidRPr="008B30E3">
        <w:rPr>
          <w:rFonts w:ascii="Times New Roman" w:eastAsia="宋体" w:hAnsi="Times New Roman" w:cs="Times New Roman"/>
          <w:sz w:val="24"/>
          <w:szCs w:val="24"/>
        </w:rPr>
        <w:t>体内</w:t>
      </w:r>
      <w:r w:rsidRPr="008B30E3">
        <w:rPr>
          <w:rFonts w:ascii="Times New Roman" w:eastAsia="宋体" w:hAnsi="Times New Roman" w:cs="Times New Roman"/>
          <w:sz w:val="24"/>
          <w:szCs w:val="24"/>
        </w:rPr>
        <w:t>血清钠</w:t>
      </w:r>
      <w:r w:rsidR="007D671A" w:rsidRPr="008B30E3">
        <w:rPr>
          <w:rFonts w:ascii="Times New Roman" w:eastAsia="宋体" w:hAnsi="Times New Roman" w:cs="Times New Roman"/>
          <w:sz w:val="24"/>
          <w:szCs w:val="24"/>
        </w:rPr>
        <w:t>离子水平发生</w:t>
      </w:r>
      <w:r w:rsidRPr="008B30E3">
        <w:rPr>
          <w:rFonts w:ascii="Times New Roman" w:eastAsia="宋体" w:hAnsi="Times New Roman" w:cs="Times New Roman"/>
          <w:sz w:val="24"/>
          <w:szCs w:val="24"/>
        </w:rPr>
        <w:t>波动</w:t>
      </w:r>
      <w:r w:rsidR="007D671A" w:rsidRPr="008B30E3">
        <w:rPr>
          <w:rFonts w:ascii="Times New Roman" w:eastAsia="宋体" w:hAnsi="Times New Roman" w:cs="Times New Roman"/>
          <w:sz w:val="24"/>
          <w:szCs w:val="24"/>
        </w:rPr>
        <w:t>时，营养</w:t>
      </w:r>
      <w:r w:rsidRPr="008B30E3">
        <w:rPr>
          <w:rFonts w:ascii="Times New Roman" w:eastAsia="宋体" w:hAnsi="Times New Roman" w:cs="Times New Roman"/>
          <w:sz w:val="24"/>
          <w:szCs w:val="24"/>
        </w:rPr>
        <w:t>配方成分是否需要</w:t>
      </w:r>
      <w:r w:rsidR="007D671A" w:rsidRPr="008B30E3">
        <w:rPr>
          <w:rFonts w:ascii="Times New Roman" w:eastAsia="宋体" w:hAnsi="Times New Roman" w:cs="Times New Roman"/>
          <w:sz w:val="24"/>
          <w:szCs w:val="24"/>
        </w:rPr>
        <w:t>随之</w:t>
      </w:r>
      <w:r w:rsidRPr="008B30E3">
        <w:rPr>
          <w:rFonts w:ascii="Times New Roman" w:eastAsia="宋体" w:hAnsi="Times New Roman" w:cs="Times New Roman"/>
          <w:sz w:val="24"/>
          <w:szCs w:val="24"/>
        </w:rPr>
        <w:t>改变</w:t>
      </w:r>
      <w:r w:rsidR="007D671A" w:rsidRPr="008B30E3">
        <w:rPr>
          <w:rFonts w:ascii="Times New Roman" w:eastAsia="宋体" w:hAnsi="Times New Roman" w:cs="Times New Roman"/>
          <w:sz w:val="24"/>
          <w:szCs w:val="24"/>
        </w:rPr>
        <w:t>，目前缺少相关的研究</w:t>
      </w:r>
      <w:r w:rsidRPr="008B30E3">
        <w:rPr>
          <w:rFonts w:ascii="Times New Roman" w:eastAsia="宋体" w:hAnsi="Times New Roman" w:cs="Times New Roman"/>
          <w:sz w:val="24"/>
          <w:szCs w:val="24"/>
        </w:rPr>
        <w:t>数据，</w:t>
      </w:r>
      <w:proofErr w:type="gramStart"/>
      <w:r w:rsidRPr="008B30E3">
        <w:rPr>
          <w:rFonts w:ascii="Times New Roman" w:eastAsia="宋体" w:hAnsi="Times New Roman" w:cs="Times New Roman"/>
          <w:sz w:val="24"/>
          <w:szCs w:val="24"/>
        </w:rPr>
        <w:t>最佳管理</w:t>
      </w:r>
      <w:proofErr w:type="gramEnd"/>
      <w:r w:rsidR="007D671A" w:rsidRPr="008B30E3">
        <w:rPr>
          <w:rFonts w:ascii="Times New Roman" w:eastAsia="宋体" w:hAnsi="Times New Roman" w:cs="Times New Roman"/>
          <w:sz w:val="24"/>
          <w:szCs w:val="24"/>
        </w:rPr>
        <w:t>策略是</w:t>
      </w:r>
      <w:r w:rsidRPr="008B30E3">
        <w:rPr>
          <w:rFonts w:ascii="Times New Roman" w:eastAsia="宋体" w:hAnsi="Times New Roman" w:cs="Times New Roman"/>
          <w:sz w:val="24"/>
          <w:szCs w:val="24"/>
        </w:rPr>
        <w:t>由包括营养专家在内的治疗小组确定。</w:t>
      </w:r>
    </w:p>
    <w:p w14:paraId="7422D22B" w14:textId="7C5FD469" w:rsidR="00013D6E" w:rsidRPr="008B30E3" w:rsidRDefault="00013D6E" w:rsidP="008B30E3">
      <w:pPr>
        <w:spacing w:line="360" w:lineRule="auto"/>
        <w:ind w:firstLineChars="177" w:firstLine="425"/>
        <w:rPr>
          <w:rFonts w:ascii="Times New Roman" w:eastAsia="宋体" w:hAnsi="Times New Roman" w:cs="Times New Roman"/>
          <w:sz w:val="24"/>
          <w:szCs w:val="24"/>
        </w:rPr>
      </w:pPr>
      <w:proofErr w:type="spellStart"/>
      <w:r w:rsidRPr="008B30E3">
        <w:rPr>
          <w:rFonts w:ascii="Times New Roman" w:eastAsia="宋体" w:hAnsi="Times New Roman" w:cs="Times New Roman"/>
          <w:sz w:val="24"/>
          <w:szCs w:val="24"/>
        </w:rPr>
        <w:t>Perel</w:t>
      </w:r>
      <w:proofErr w:type="spellEnd"/>
      <w:r w:rsidR="00844529" w:rsidRPr="008B30E3">
        <w:rPr>
          <w:rFonts w:ascii="Times New Roman" w:eastAsia="宋体" w:hAnsi="Times New Roman" w:cs="Times New Roman"/>
          <w:sz w:val="24"/>
          <w:szCs w:val="24"/>
        </w:rPr>
        <w:t>等通过</w:t>
      </w:r>
      <w:r w:rsidRPr="008B30E3">
        <w:rPr>
          <w:rFonts w:ascii="Times New Roman" w:eastAsia="宋体" w:hAnsi="Times New Roman" w:cs="Times New Roman"/>
          <w:sz w:val="24"/>
          <w:szCs w:val="24"/>
        </w:rPr>
        <w:t>对</w:t>
      </w:r>
      <w:r w:rsidRPr="008B30E3">
        <w:rPr>
          <w:rFonts w:ascii="Times New Roman" w:eastAsia="宋体" w:hAnsi="Times New Roman" w:cs="Times New Roman"/>
          <w:sz w:val="24"/>
          <w:szCs w:val="24"/>
        </w:rPr>
        <w:t>7</w:t>
      </w:r>
      <w:r w:rsidR="00844529" w:rsidRPr="008B30E3">
        <w:rPr>
          <w:rFonts w:ascii="Times New Roman" w:eastAsia="宋体" w:hAnsi="Times New Roman" w:cs="Times New Roman"/>
          <w:sz w:val="24"/>
          <w:szCs w:val="24"/>
        </w:rPr>
        <w:t>项试验进行文献</w:t>
      </w:r>
      <w:r w:rsidRPr="008B30E3">
        <w:rPr>
          <w:rFonts w:ascii="Times New Roman" w:eastAsia="宋体" w:hAnsi="Times New Roman" w:cs="Times New Roman"/>
          <w:sz w:val="24"/>
          <w:szCs w:val="24"/>
        </w:rPr>
        <w:t>荟萃分析，调查了所有年龄段的颅脑损伤患者的最佳营养给药途径和时机。</w:t>
      </w:r>
      <w:r w:rsidR="00844529" w:rsidRPr="008B30E3">
        <w:rPr>
          <w:rFonts w:ascii="Times New Roman" w:eastAsia="宋体" w:hAnsi="Times New Roman" w:cs="Times New Roman"/>
          <w:sz w:val="24"/>
          <w:szCs w:val="24"/>
        </w:rPr>
        <w:t>评估早期营养支持的</w:t>
      </w:r>
      <w:r w:rsidRPr="008B30E3">
        <w:rPr>
          <w:rFonts w:ascii="Times New Roman" w:eastAsia="宋体" w:hAnsi="Times New Roman" w:cs="Times New Roman"/>
          <w:sz w:val="24"/>
          <w:szCs w:val="24"/>
        </w:rPr>
        <w:t>研究</w:t>
      </w:r>
      <w:r w:rsidR="00844529" w:rsidRPr="008B30E3">
        <w:rPr>
          <w:rFonts w:ascii="Times New Roman" w:eastAsia="宋体" w:hAnsi="Times New Roman" w:cs="Times New Roman"/>
          <w:sz w:val="24"/>
          <w:szCs w:val="24"/>
        </w:rPr>
        <w:t>结果</w:t>
      </w:r>
      <w:r w:rsidRPr="008B30E3">
        <w:rPr>
          <w:rFonts w:ascii="Times New Roman" w:eastAsia="宋体" w:hAnsi="Times New Roman" w:cs="Times New Roman"/>
          <w:sz w:val="24"/>
          <w:szCs w:val="24"/>
        </w:rPr>
        <w:t>显示，</w:t>
      </w:r>
      <w:r w:rsidR="00844529" w:rsidRPr="008B30E3">
        <w:rPr>
          <w:rFonts w:ascii="Times New Roman" w:eastAsia="宋体" w:hAnsi="Times New Roman" w:cs="Times New Roman"/>
          <w:sz w:val="24"/>
          <w:szCs w:val="24"/>
        </w:rPr>
        <w:t>接受早期营养支持的患者</w:t>
      </w:r>
      <w:r w:rsidRPr="008B30E3">
        <w:rPr>
          <w:rFonts w:ascii="Times New Roman" w:eastAsia="宋体" w:hAnsi="Times New Roman" w:cs="Times New Roman"/>
          <w:sz w:val="24"/>
          <w:szCs w:val="24"/>
        </w:rPr>
        <w:t>相对</w:t>
      </w:r>
      <w:r w:rsidR="00844529" w:rsidRPr="008B30E3">
        <w:rPr>
          <w:rFonts w:ascii="Times New Roman" w:eastAsia="宋体" w:hAnsi="Times New Roman" w:cs="Times New Roman"/>
          <w:sz w:val="24"/>
          <w:szCs w:val="24"/>
        </w:rPr>
        <w:t>死亡</w:t>
      </w:r>
      <w:r w:rsidRPr="008B30E3">
        <w:rPr>
          <w:rFonts w:ascii="Times New Roman" w:eastAsia="宋体" w:hAnsi="Times New Roman" w:cs="Times New Roman"/>
          <w:sz w:val="24"/>
          <w:szCs w:val="24"/>
        </w:rPr>
        <w:t>风险</w:t>
      </w:r>
      <w:r w:rsidR="00844529" w:rsidRPr="008B30E3">
        <w:rPr>
          <w:rFonts w:ascii="Times New Roman" w:eastAsia="宋体" w:hAnsi="Times New Roman" w:cs="Times New Roman"/>
          <w:sz w:val="24"/>
          <w:szCs w:val="24"/>
        </w:rPr>
        <w:t>下降</w:t>
      </w:r>
      <w:r w:rsidRPr="008B30E3">
        <w:rPr>
          <w:rFonts w:ascii="Times New Roman" w:eastAsia="宋体" w:hAnsi="Times New Roman" w:cs="Times New Roman"/>
          <w:sz w:val="24"/>
          <w:szCs w:val="24"/>
        </w:rPr>
        <w:t>(</w:t>
      </w:r>
      <w:r w:rsidR="00844529" w:rsidRPr="008B30E3">
        <w:rPr>
          <w:rFonts w:ascii="Times New Roman" w:eastAsia="宋体" w:hAnsi="Times New Roman" w:cs="Times New Roman"/>
          <w:sz w:val="24"/>
          <w:szCs w:val="24"/>
        </w:rPr>
        <w:t xml:space="preserve">RR </w:t>
      </w:r>
      <w:r w:rsidRPr="008B30E3">
        <w:rPr>
          <w:rFonts w:ascii="Times New Roman" w:eastAsia="宋体" w:hAnsi="Times New Roman" w:cs="Times New Roman"/>
          <w:sz w:val="24"/>
          <w:szCs w:val="24"/>
        </w:rPr>
        <w:t>0.67</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95%</w:t>
      </w:r>
      <w:r w:rsidR="00844529" w:rsidRPr="008B30E3">
        <w:rPr>
          <w:rFonts w:ascii="Times New Roman" w:eastAsia="宋体" w:hAnsi="Times New Roman" w:cs="Times New Roman"/>
          <w:sz w:val="24"/>
          <w:szCs w:val="24"/>
        </w:rPr>
        <w:t xml:space="preserve">CI </w:t>
      </w:r>
      <w:r w:rsidRPr="008B30E3">
        <w:rPr>
          <w:rFonts w:ascii="Times New Roman" w:eastAsia="宋体" w:hAnsi="Times New Roman" w:cs="Times New Roman"/>
          <w:sz w:val="24"/>
          <w:szCs w:val="24"/>
        </w:rPr>
        <w:t>0.41-1.07)</w:t>
      </w:r>
      <w:r w:rsidR="00844529"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致残率降低，但</w:t>
      </w:r>
      <w:r w:rsidR="00844529" w:rsidRPr="008B30E3">
        <w:rPr>
          <w:rFonts w:ascii="Times New Roman" w:eastAsia="宋体" w:hAnsi="Times New Roman" w:cs="Times New Roman"/>
          <w:sz w:val="24"/>
          <w:szCs w:val="24"/>
        </w:rPr>
        <w:t>因</w:t>
      </w:r>
      <w:r w:rsidRPr="008B30E3">
        <w:rPr>
          <w:rFonts w:ascii="Times New Roman" w:eastAsia="宋体" w:hAnsi="Times New Roman" w:cs="Times New Roman"/>
          <w:sz w:val="24"/>
          <w:szCs w:val="24"/>
        </w:rPr>
        <w:t>患者数量较少，</w:t>
      </w:r>
      <w:r w:rsidR="00844529" w:rsidRPr="008B30E3">
        <w:rPr>
          <w:rFonts w:ascii="Times New Roman" w:eastAsia="宋体" w:hAnsi="Times New Roman" w:cs="Times New Roman"/>
          <w:sz w:val="24"/>
          <w:szCs w:val="24"/>
        </w:rPr>
        <w:t>尚</w:t>
      </w:r>
      <w:r w:rsidRPr="008B30E3">
        <w:rPr>
          <w:rFonts w:ascii="Times New Roman" w:eastAsia="宋体" w:hAnsi="Times New Roman" w:cs="Times New Roman"/>
          <w:sz w:val="24"/>
          <w:szCs w:val="24"/>
        </w:rPr>
        <w:t>无法确定</w:t>
      </w:r>
      <w:r w:rsidR="00844529" w:rsidRPr="008B30E3">
        <w:rPr>
          <w:rFonts w:ascii="Times New Roman" w:eastAsia="宋体" w:hAnsi="Times New Roman" w:cs="Times New Roman"/>
          <w:sz w:val="24"/>
          <w:szCs w:val="24"/>
        </w:rPr>
        <w:t>其临床意义</w:t>
      </w:r>
      <w:r w:rsidRPr="008B30E3">
        <w:rPr>
          <w:rFonts w:ascii="Times New Roman" w:eastAsia="宋体" w:hAnsi="Times New Roman" w:cs="Times New Roman"/>
          <w:sz w:val="24"/>
          <w:szCs w:val="24"/>
        </w:rPr>
        <w:t>。在比较肠外营养和肠内营养的试验中，</w:t>
      </w:r>
      <w:r w:rsidR="00844529" w:rsidRPr="008B30E3">
        <w:rPr>
          <w:rFonts w:ascii="Times New Roman" w:eastAsia="宋体" w:hAnsi="Times New Roman" w:cs="Times New Roman"/>
          <w:sz w:val="24"/>
          <w:szCs w:val="24"/>
        </w:rPr>
        <w:t>发现在</w:t>
      </w:r>
      <w:r w:rsidRPr="008B30E3">
        <w:rPr>
          <w:rFonts w:ascii="Times New Roman" w:eastAsia="宋体" w:hAnsi="Times New Roman" w:cs="Times New Roman"/>
          <w:sz w:val="24"/>
          <w:szCs w:val="24"/>
        </w:rPr>
        <w:t>肠内营养</w:t>
      </w:r>
      <w:r w:rsidR="00844529" w:rsidRPr="008B30E3">
        <w:rPr>
          <w:rFonts w:ascii="Times New Roman" w:eastAsia="宋体" w:hAnsi="Times New Roman" w:cs="Times New Roman"/>
          <w:sz w:val="24"/>
          <w:szCs w:val="24"/>
        </w:rPr>
        <w:t>患者中具有</w:t>
      </w:r>
      <w:r w:rsidRPr="008B30E3">
        <w:rPr>
          <w:rFonts w:ascii="Times New Roman" w:eastAsia="宋体" w:hAnsi="Times New Roman" w:cs="Times New Roman"/>
          <w:sz w:val="24"/>
          <w:szCs w:val="24"/>
        </w:rPr>
        <w:t>感染</w:t>
      </w:r>
      <w:r w:rsidR="00B00DE5" w:rsidRPr="008B30E3">
        <w:rPr>
          <w:rFonts w:ascii="Times New Roman" w:eastAsia="宋体" w:hAnsi="Times New Roman" w:cs="Times New Roman"/>
          <w:sz w:val="24"/>
          <w:szCs w:val="24"/>
        </w:rPr>
        <w:t>率降低</w:t>
      </w:r>
      <w:r w:rsidR="00844529" w:rsidRPr="008B30E3">
        <w:rPr>
          <w:rFonts w:ascii="Times New Roman" w:eastAsia="宋体" w:hAnsi="Times New Roman" w:cs="Times New Roman"/>
          <w:sz w:val="24"/>
          <w:szCs w:val="24"/>
        </w:rPr>
        <w:t>的趋势</w:t>
      </w:r>
      <w:r w:rsidRPr="008B30E3">
        <w:rPr>
          <w:rFonts w:ascii="Times New Roman" w:eastAsia="宋体" w:hAnsi="Times New Roman" w:cs="Times New Roman"/>
          <w:sz w:val="24"/>
          <w:szCs w:val="24"/>
        </w:rPr>
        <w:t>，但许多试验</w:t>
      </w:r>
      <w:r w:rsidR="0049200C" w:rsidRPr="008B30E3">
        <w:rPr>
          <w:rFonts w:ascii="Times New Roman" w:eastAsia="宋体" w:hAnsi="Times New Roman" w:cs="Times New Roman"/>
          <w:sz w:val="24"/>
          <w:szCs w:val="24"/>
        </w:rPr>
        <w:t>结果</w:t>
      </w:r>
      <w:r w:rsidRPr="008B30E3">
        <w:rPr>
          <w:rFonts w:ascii="Times New Roman" w:eastAsia="宋体" w:hAnsi="Times New Roman" w:cs="Times New Roman"/>
          <w:sz w:val="24"/>
          <w:szCs w:val="24"/>
        </w:rPr>
        <w:t>没有报告死亡率和</w:t>
      </w:r>
      <w:r w:rsidR="0049200C" w:rsidRPr="008B30E3">
        <w:rPr>
          <w:rFonts w:ascii="Times New Roman" w:eastAsia="宋体" w:hAnsi="Times New Roman" w:cs="Times New Roman"/>
          <w:sz w:val="24"/>
          <w:szCs w:val="24"/>
        </w:rPr>
        <w:t>致残率等</w:t>
      </w:r>
      <w:r w:rsidRPr="008B30E3">
        <w:rPr>
          <w:rFonts w:ascii="Times New Roman" w:eastAsia="宋体" w:hAnsi="Times New Roman" w:cs="Times New Roman"/>
          <w:sz w:val="24"/>
          <w:szCs w:val="24"/>
        </w:rPr>
        <w:t>数据，因此严重限制了</w:t>
      </w:r>
      <w:r w:rsidR="0049200C" w:rsidRPr="008B30E3">
        <w:rPr>
          <w:rFonts w:ascii="Times New Roman" w:eastAsia="宋体" w:hAnsi="Times New Roman" w:cs="Times New Roman"/>
          <w:sz w:val="24"/>
          <w:szCs w:val="24"/>
        </w:rPr>
        <w:t>对这一结果的解读</w:t>
      </w:r>
      <w:r w:rsidRPr="008B30E3">
        <w:rPr>
          <w:rFonts w:ascii="Times New Roman" w:eastAsia="宋体" w:hAnsi="Times New Roman" w:cs="Times New Roman"/>
          <w:sz w:val="24"/>
          <w:szCs w:val="24"/>
        </w:rPr>
        <w:t>。此外，</w:t>
      </w:r>
      <w:r w:rsidR="00820608" w:rsidRPr="008B30E3">
        <w:rPr>
          <w:rFonts w:ascii="Times New Roman" w:eastAsia="宋体" w:hAnsi="Times New Roman" w:cs="Times New Roman"/>
          <w:sz w:val="24"/>
          <w:szCs w:val="24"/>
        </w:rPr>
        <w:t>因</w:t>
      </w:r>
      <w:r w:rsidRPr="008B30E3">
        <w:rPr>
          <w:rFonts w:ascii="Times New Roman" w:eastAsia="宋体" w:hAnsi="Times New Roman" w:cs="Times New Roman"/>
          <w:sz w:val="24"/>
          <w:szCs w:val="24"/>
        </w:rPr>
        <w:t>提供肠内营养</w:t>
      </w:r>
      <w:r w:rsidR="0049200C" w:rsidRPr="008B30E3">
        <w:rPr>
          <w:rFonts w:ascii="Times New Roman" w:eastAsia="宋体" w:hAnsi="Times New Roman" w:cs="Times New Roman"/>
          <w:sz w:val="24"/>
          <w:szCs w:val="24"/>
        </w:rPr>
        <w:t>的方法</w:t>
      </w:r>
      <w:r w:rsidR="0049200C"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w:t>
      </w:r>
      <w:r w:rsidR="0049200C" w:rsidRPr="008B30E3">
        <w:rPr>
          <w:rFonts w:ascii="Times New Roman" w:eastAsia="宋体" w:hAnsi="Times New Roman" w:cs="Times New Roman"/>
          <w:sz w:val="24"/>
          <w:szCs w:val="24"/>
        </w:rPr>
        <w:t>如</w:t>
      </w:r>
      <w:r w:rsidRPr="008B30E3">
        <w:rPr>
          <w:rFonts w:ascii="Times New Roman" w:eastAsia="宋体" w:hAnsi="Times New Roman" w:cs="Times New Roman"/>
          <w:sz w:val="24"/>
          <w:szCs w:val="24"/>
        </w:rPr>
        <w:t>胃或空肠</w:t>
      </w:r>
      <w:r w:rsidRPr="008B30E3">
        <w:rPr>
          <w:rFonts w:ascii="Times New Roman" w:eastAsia="宋体" w:hAnsi="Times New Roman" w:cs="Times New Roman"/>
          <w:sz w:val="24"/>
          <w:szCs w:val="24"/>
        </w:rPr>
        <w:t>)</w:t>
      </w:r>
      <w:r w:rsidR="0049200C" w:rsidRPr="008B30E3">
        <w:rPr>
          <w:rFonts w:ascii="Times New Roman" w:eastAsia="宋体" w:hAnsi="Times New Roman" w:cs="Times New Roman"/>
          <w:sz w:val="24"/>
          <w:szCs w:val="24"/>
        </w:rPr>
        <w:t xml:space="preserve"> </w:t>
      </w:r>
      <w:r w:rsidR="0049200C" w:rsidRPr="008B30E3">
        <w:rPr>
          <w:rFonts w:ascii="Times New Roman" w:eastAsia="宋体" w:hAnsi="Times New Roman" w:cs="Times New Roman"/>
          <w:sz w:val="24"/>
          <w:szCs w:val="24"/>
        </w:rPr>
        <w:t>不同，</w:t>
      </w:r>
      <w:r w:rsidRPr="008B30E3">
        <w:rPr>
          <w:rFonts w:ascii="Times New Roman" w:eastAsia="宋体" w:hAnsi="Times New Roman" w:cs="Times New Roman"/>
          <w:sz w:val="24"/>
          <w:szCs w:val="24"/>
        </w:rPr>
        <w:t>使</w:t>
      </w:r>
      <w:r w:rsidR="00820608" w:rsidRPr="008B30E3">
        <w:rPr>
          <w:rFonts w:ascii="Times New Roman" w:eastAsia="宋体" w:hAnsi="Times New Roman" w:cs="Times New Roman"/>
          <w:sz w:val="24"/>
          <w:szCs w:val="24"/>
        </w:rPr>
        <w:t>得</w:t>
      </w:r>
      <w:r w:rsidRPr="008B30E3">
        <w:rPr>
          <w:rFonts w:ascii="Times New Roman" w:eastAsia="宋体" w:hAnsi="Times New Roman" w:cs="Times New Roman"/>
          <w:sz w:val="24"/>
          <w:szCs w:val="24"/>
        </w:rPr>
        <w:t>结果</w:t>
      </w:r>
      <w:r w:rsidR="00820608"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比较</w:t>
      </w:r>
      <w:r w:rsidR="00820608" w:rsidRPr="008B30E3">
        <w:rPr>
          <w:rFonts w:ascii="Times New Roman" w:eastAsia="宋体" w:hAnsi="Times New Roman" w:cs="Times New Roman"/>
          <w:sz w:val="24"/>
          <w:szCs w:val="24"/>
        </w:rPr>
        <w:t>也存在</w:t>
      </w:r>
      <w:r w:rsidRPr="008B30E3">
        <w:rPr>
          <w:rFonts w:ascii="Times New Roman" w:eastAsia="宋体" w:hAnsi="Times New Roman" w:cs="Times New Roman"/>
          <w:sz w:val="24"/>
          <w:szCs w:val="24"/>
        </w:rPr>
        <w:t>困难。最终，荟萃分析的最终结论确定了早期肠内喂养在减少感染、改善存活率和残疾结局</w:t>
      </w:r>
      <w:r w:rsidR="00CC5448" w:rsidRPr="008B30E3">
        <w:rPr>
          <w:rFonts w:ascii="Times New Roman" w:eastAsia="宋体" w:hAnsi="Times New Roman" w:cs="Times New Roman"/>
          <w:sz w:val="24"/>
          <w:szCs w:val="24"/>
        </w:rPr>
        <w:t>等</w:t>
      </w:r>
      <w:r w:rsidRPr="008B30E3">
        <w:rPr>
          <w:rFonts w:ascii="Times New Roman" w:eastAsia="宋体" w:hAnsi="Times New Roman" w:cs="Times New Roman"/>
          <w:sz w:val="24"/>
          <w:szCs w:val="24"/>
        </w:rPr>
        <w:t>方面</w:t>
      </w:r>
      <w:r w:rsidR="00CC5448" w:rsidRPr="008B30E3">
        <w:rPr>
          <w:rFonts w:ascii="Times New Roman" w:eastAsia="宋体" w:hAnsi="Times New Roman" w:cs="Times New Roman"/>
          <w:sz w:val="24"/>
          <w:szCs w:val="24"/>
        </w:rPr>
        <w:t>具有</w:t>
      </w:r>
      <w:r w:rsidRPr="008B30E3">
        <w:rPr>
          <w:rFonts w:ascii="Times New Roman" w:eastAsia="宋体" w:hAnsi="Times New Roman" w:cs="Times New Roman"/>
          <w:sz w:val="24"/>
          <w:szCs w:val="24"/>
        </w:rPr>
        <w:t>潜在优</w:t>
      </w:r>
      <w:r w:rsidRPr="008B30E3">
        <w:rPr>
          <w:rFonts w:ascii="Times New Roman" w:eastAsia="宋体" w:hAnsi="Times New Roman" w:cs="Times New Roman"/>
          <w:sz w:val="24"/>
          <w:szCs w:val="24"/>
        </w:rPr>
        <w:lastRenderedPageBreak/>
        <w:t>势，但还需要更大规模、设计合理的试验来</w:t>
      </w:r>
      <w:r w:rsidR="00CC5448" w:rsidRPr="008B30E3">
        <w:rPr>
          <w:rFonts w:ascii="Times New Roman" w:eastAsia="宋体" w:hAnsi="Times New Roman" w:cs="Times New Roman"/>
          <w:sz w:val="24"/>
          <w:szCs w:val="24"/>
        </w:rPr>
        <w:t>验证早期肠内营养</w:t>
      </w:r>
      <w:r w:rsidRPr="008B30E3">
        <w:rPr>
          <w:rFonts w:ascii="Times New Roman" w:eastAsia="宋体" w:hAnsi="Times New Roman" w:cs="Times New Roman"/>
          <w:sz w:val="24"/>
          <w:szCs w:val="24"/>
        </w:rPr>
        <w:t>与感染并发症、</w:t>
      </w:r>
      <w:r w:rsidR="00CC5448" w:rsidRPr="008B30E3">
        <w:rPr>
          <w:rFonts w:ascii="Times New Roman" w:eastAsia="宋体" w:hAnsi="Times New Roman" w:cs="Times New Roman"/>
          <w:sz w:val="24"/>
          <w:szCs w:val="24"/>
        </w:rPr>
        <w:t>ICU</w:t>
      </w:r>
      <w:r w:rsidR="00CC5448" w:rsidRPr="008B30E3">
        <w:rPr>
          <w:rFonts w:ascii="Times New Roman" w:eastAsia="宋体" w:hAnsi="Times New Roman" w:cs="Times New Roman"/>
          <w:sz w:val="24"/>
          <w:szCs w:val="24"/>
        </w:rPr>
        <w:t>滞留时间</w:t>
      </w:r>
      <w:r w:rsidRPr="008B30E3">
        <w:rPr>
          <w:rFonts w:ascii="Times New Roman" w:eastAsia="宋体" w:hAnsi="Times New Roman" w:cs="Times New Roman"/>
          <w:sz w:val="24"/>
          <w:szCs w:val="24"/>
        </w:rPr>
        <w:t>和住院时间</w:t>
      </w:r>
      <w:r w:rsidR="00CC5448" w:rsidRPr="008B30E3">
        <w:rPr>
          <w:rFonts w:ascii="Times New Roman" w:eastAsia="宋体" w:hAnsi="Times New Roman" w:cs="Times New Roman"/>
          <w:sz w:val="24"/>
          <w:szCs w:val="24"/>
        </w:rPr>
        <w:t>的关联性</w:t>
      </w:r>
      <w:r w:rsidRPr="008B30E3">
        <w:rPr>
          <w:rFonts w:ascii="Times New Roman" w:eastAsia="宋体" w:hAnsi="Times New Roman" w:cs="Times New Roman"/>
          <w:sz w:val="24"/>
          <w:szCs w:val="24"/>
        </w:rPr>
        <w:t>，以及对</w:t>
      </w:r>
      <w:r w:rsidR="00CC5448" w:rsidRPr="008B30E3">
        <w:rPr>
          <w:rFonts w:ascii="Times New Roman" w:eastAsia="宋体" w:hAnsi="Times New Roman" w:cs="Times New Roman"/>
          <w:sz w:val="24"/>
          <w:szCs w:val="24"/>
        </w:rPr>
        <w:t>致残</w:t>
      </w:r>
      <w:r w:rsidRPr="008B30E3">
        <w:rPr>
          <w:rFonts w:ascii="Times New Roman" w:eastAsia="宋体" w:hAnsi="Times New Roman" w:cs="Times New Roman"/>
          <w:sz w:val="24"/>
          <w:szCs w:val="24"/>
        </w:rPr>
        <w:t>和死亡的真正影响。</w:t>
      </w:r>
    </w:p>
    <w:p w14:paraId="76E59FB9" w14:textId="72E7EECE" w:rsidR="00013D6E" w:rsidRPr="008B30E3" w:rsidRDefault="001A2349"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作为</w:t>
      </w:r>
      <w:r w:rsidR="00013D6E" w:rsidRPr="008B30E3">
        <w:rPr>
          <w:rFonts w:ascii="Times New Roman" w:eastAsia="宋体" w:hAnsi="Times New Roman" w:cs="Times New Roman"/>
          <w:sz w:val="24"/>
          <w:szCs w:val="24"/>
        </w:rPr>
        <w:t>关注儿童</w:t>
      </w:r>
      <w:r w:rsidR="00013D6E" w:rsidRPr="008B30E3">
        <w:rPr>
          <w:rFonts w:ascii="Times New Roman" w:eastAsia="宋体" w:hAnsi="Times New Roman" w:cs="Times New Roman"/>
          <w:sz w:val="24"/>
          <w:szCs w:val="24"/>
        </w:rPr>
        <w:t>TBI</w:t>
      </w:r>
      <w:r w:rsidR="00013D6E" w:rsidRPr="008B30E3">
        <w:rPr>
          <w:rFonts w:ascii="Times New Roman" w:eastAsia="宋体" w:hAnsi="Times New Roman" w:cs="Times New Roman"/>
          <w:sz w:val="24"/>
          <w:szCs w:val="24"/>
        </w:rPr>
        <w:t>患者营养的</w:t>
      </w:r>
      <w:r w:rsidRPr="008B30E3">
        <w:rPr>
          <w:rFonts w:ascii="Times New Roman" w:eastAsia="宋体" w:hAnsi="Times New Roman" w:cs="Times New Roman"/>
          <w:sz w:val="24"/>
          <w:szCs w:val="24"/>
        </w:rPr>
        <w:t>少数</w:t>
      </w:r>
      <w:r w:rsidR="00013D6E" w:rsidRPr="008B30E3">
        <w:rPr>
          <w:rFonts w:ascii="Times New Roman" w:eastAsia="宋体" w:hAnsi="Times New Roman" w:cs="Times New Roman"/>
          <w:sz w:val="24"/>
          <w:szCs w:val="24"/>
        </w:rPr>
        <w:t>研究</w:t>
      </w:r>
      <w:r w:rsidRPr="008B30E3">
        <w:rPr>
          <w:rFonts w:ascii="Times New Roman" w:eastAsia="宋体" w:hAnsi="Times New Roman" w:cs="Times New Roman"/>
          <w:sz w:val="24"/>
          <w:szCs w:val="24"/>
        </w:rPr>
        <w:t>的其中一项，</w:t>
      </w:r>
      <w:proofErr w:type="spellStart"/>
      <w:r w:rsidRPr="008B30E3">
        <w:rPr>
          <w:rFonts w:ascii="Times New Roman" w:eastAsia="宋体" w:hAnsi="Times New Roman" w:cs="Times New Roman"/>
          <w:sz w:val="24"/>
          <w:szCs w:val="24"/>
        </w:rPr>
        <w:t>Meinert</w:t>
      </w:r>
      <w:proofErr w:type="spellEnd"/>
      <w:r w:rsidRPr="008B30E3">
        <w:rPr>
          <w:rFonts w:ascii="Times New Roman" w:eastAsia="宋体" w:hAnsi="Times New Roman" w:cs="Times New Roman"/>
          <w:sz w:val="24"/>
          <w:szCs w:val="24"/>
        </w:rPr>
        <w:t>等人报道了</w:t>
      </w:r>
      <w:r w:rsidR="00013D6E" w:rsidRPr="008B30E3">
        <w:rPr>
          <w:rFonts w:ascii="Times New Roman" w:eastAsia="宋体" w:hAnsi="Times New Roman" w:cs="Times New Roman"/>
          <w:sz w:val="24"/>
          <w:szCs w:val="24"/>
        </w:rPr>
        <w:t>儿科创伤性脑损伤</w:t>
      </w:r>
      <w:r w:rsidRPr="008B30E3">
        <w:rPr>
          <w:rFonts w:ascii="Times New Roman" w:eastAsia="宋体" w:hAnsi="Times New Roman" w:cs="Times New Roman"/>
          <w:sz w:val="24"/>
          <w:szCs w:val="24"/>
        </w:rPr>
        <w:t>患者</w:t>
      </w:r>
      <w:r w:rsidR="00013D6E" w:rsidRPr="008B30E3">
        <w:rPr>
          <w:rFonts w:ascii="Times New Roman" w:eastAsia="宋体" w:hAnsi="Times New Roman" w:cs="Times New Roman"/>
          <w:sz w:val="24"/>
          <w:szCs w:val="24"/>
        </w:rPr>
        <w:t>联盟</w:t>
      </w:r>
      <w:r w:rsidR="002D433D" w:rsidRPr="008B30E3">
        <w:rPr>
          <w:rFonts w:ascii="Times New Roman" w:eastAsia="宋体" w:hAnsi="Times New Roman" w:cs="Times New Roman"/>
          <w:sz w:val="24"/>
          <w:szCs w:val="24"/>
        </w:rPr>
        <w:t>低体温治疗研究</w:t>
      </w:r>
      <w:r w:rsidR="00013D6E" w:rsidRPr="008B30E3">
        <w:rPr>
          <w:rFonts w:ascii="Times New Roman" w:eastAsia="宋体" w:hAnsi="Times New Roman" w:cs="Times New Roman"/>
          <w:sz w:val="24"/>
          <w:szCs w:val="24"/>
        </w:rPr>
        <w:t>的二次分析</w:t>
      </w:r>
      <w:r w:rsidR="009A256B" w:rsidRPr="008B30E3">
        <w:rPr>
          <w:rFonts w:ascii="Times New Roman" w:eastAsia="宋体" w:hAnsi="Times New Roman" w:cs="Times New Roman"/>
          <w:sz w:val="24"/>
          <w:szCs w:val="24"/>
        </w:rPr>
        <w:t>，</w:t>
      </w:r>
      <w:r w:rsidR="002D433D" w:rsidRPr="008B30E3">
        <w:rPr>
          <w:rFonts w:ascii="Times New Roman" w:eastAsia="宋体" w:hAnsi="Times New Roman" w:cs="Times New Roman"/>
          <w:sz w:val="24"/>
          <w:szCs w:val="24"/>
        </w:rPr>
        <w:t>该研究</w:t>
      </w:r>
      <w:r w:rsidR="00013D6E" w:rsidRPr="008B30E3">
        <w:rPr>
          <w:rFonts w:ascii="Times New Roman" w:eastAsia="宋体" w:hAnsi="Times New Roman" w:cs="Times New Roman"/>
          <w:sz w:val="24"/>
          <w:szCs w:val="24"/>
        </w:rPr>
        <w:t>也被称为</w:t>
      </w:r>
      <w:r w:rsidR="00013D6E" w:rsidRPr="008B30E3">
        <w:rPr>
          <w:rFonts w:ascii="Times New Roman" w:eastAsia="宋体" w:hAnsi="Times New Roman" w:cs="Times New Roman"/>
          <w:sz w:val="24"/>
          <w:szCs w:val="24"/>
        </w:rPr>
        <w:t>“</w:t>
      </w:r>
      <w:r w:rsidR="00013D6E" w:rsidRPr="008B30E3">
        <w:rPr>
          <w:rFonts w:ascii="Times New Roman" w:eastAsia="宋体" w:hAnsi="Times New Roman" w:cs="Times New Roman"/>
          <w:sz w:val="24"/>
          <w:szCs w:val="24"/>
        </w:rPr>
        <w:t>酷儿试验</w:t>
      </w:r>
      <w:r w:rsidR="00013D6E" w:rsidRPr="008B30E3">
        <w:rPr>
          <w:rFonts w:ascii="Times New Roman" w:eastAsia="宋体" w:hAnsi="Times New Roman" w:cs="Times New Roman"/>
          <w:sz w:val="24"/>
          <w:szCs w:val="24"/>
        </w:rPr>
        <w:t>”</w:t>
      </w:r>
      <w:r w:rsidR="00013D6E" w:rsidRPr="008B30E3">
        <w:rPr>
          <w:rFonts w:ascii="Times New Roman" w:eastAsia="宋体" w:hAnsi="Times New Roman" w:cs="Times New Roman"/>
          <w:sz w:val="24"/>
          <w:szCs w:val="24"/>
        </w:rPr>
        <w:t>。在这项</w:t>
      </w:r>
      <w:r w:rsidRPr="008B30E3">
        <w:rPr>
          <w:rFonts w:ascii="Times New Roman" w:eastAsia="宋体" w:hAnsi="Times New Roman" w:cs="Times New Roman"/>
          <w:sz w:val="24"/>
          <w:szCs w:val="24"/>
        </w:rPr>
        <w:t>针对</w:t>
      </w:r>
      <w:r w:rsidR="00013D6E" w:rsidRPr="008B30E3">
        <w:rPr>
          <w:rFonts w:ascii="Times New Roman" w:eastAsia="宋体" w:hAnsi="Times New Roman" w:cs="Times New Roman"/>
          <w:sz w:val="24"/>
          <w:szCs w:val="24"/>
        </w:rPr>
        <w:t>颅脑损伤</w:t>
      </w:r>
      <w:r w:rsidRPr="008B30E3">
        <w:rPr>
          <w:rFonts w:ascii="Times New Roman" w:eastAsia="宋体" w:hAnsi="Times New Roman" w:cs="Times New Roman"/>
          <w:sz w:val="24"/>
          <w:szCs w:val="24"/>
        </w:rPr>
        <w:t>患儿进行的</w:t>
      </w:r>
      <w:r w:rsidR="00013D6E" w:rsidRPr="008B30E3">
        <w:rPr>
          <w:rFonts w:ascii="Times New Roman" w:eastAsia="宋体" w:hAnsi="Times New Roman" w:cs="Times New Roman"/>
          <w:sz w:val="24"/>
          <w:szCs w:val="24"/>
        </w:rPr>
        <w:t>治疗</w:t>
      </w:r>
      <w:r w:rsidRPr="008B30E3">
        <w:rPr>
          <w:rFonts w:ascii="Times New Roman" w:eastAsia="宋体" w:hAnsi="Times New Roman" w:cs="Times New Roman"/>
          <w:sz w:val="24"/>
          <w:szCs w:val="24"/>
        </w:rPr>
        <w:t>性</w:t>
      </w:r>
      <w:r w:rsidR="00013D6E" w:rsidRPr="008B30E3">
        <w:rPr>
          <w:rFonts w:ascii="Times New Roman" w:eastAsia="宋体" w:hAnsi="Times New Roman" w:cs="Times New Roman"/>
          <w:sz w:val="24"/>
          <w:szCs w:val="24"/>
        </w:rPr>
        <w:t>低</w:t>
      </w:r>
      <w:r w:rsidRPr="008B30E3">
        <w:rPr>
          <w:rFonts w:ascii="Times New Roman" w:eastAsia="宋体" w:hAnsi="Times New Roman" w:cs="Times New Roman"/>
          <w:sz w:val="24"/>
          <w:szCs w:val="24"/>
        </w:rPr>
        <w:t>体</w:t>
      </w:r>
      <w:r w:rsidR="00013D6E" w:rsidRPr="008B30E3">
        <w:rPr>
          <w:rFonts w:ascii="Times New Roman" w:eastAsia="宋体" w:hAnsi="Times New Roman" w:cs="Times New Roman"/>
          <w:sz w:val="24"/>
          <w:szCs w:val="24"/>
        </w:rPr>
        <w:t>温的多</w:t>
      </w:r>
      <w:r w:rsidRPr="008B30E3">
        <w:rPr>
          <w:rFonts w:ascii="Times New Roman" w:eastAsia="宋体" w:hAnsi="Times New Roman" w:cs="Times New Roman"/>
          <w:sz w:val="24"/>
          <w:szCs w:val="24"/>
        </w:rPr>
        <w:t>机构</w:t>
      </w:r>
      <w:r w:rsidR="00013D6E" w:rsidRPr="008B30E3">
        <w:rPr>
          <w:rFonts w:ascii="Times New Roman" w:eastAsia="宋体" w:hAnsi="Times New Roman" w:cs="Times New Roman"/>
          <w:sz w:val="24"/>
          <w:szCs w:val="24"/>
        </w:rPr>
        <w:t>试验中，对先前</w:t>
      </w:r>
      <w:r w:rsidRPr="008B30E3">
        <w:rPr>
          <w:rFonts w:ascii="Times New Roman" w:eastAsia="宋体" w:hAnsi="Times New Roman" w:cs="Times New Roman"/>
          <w:sz w:val="24"/>
          <w:szCs w:val="24"/>
        </w:rPr>
        <w:t>的入组数据进行了关于</w:t>
      </w:r>
      <w:r w:rsidR="00013D6E" w:rsidRPr="008B30E3">
        <w:rPr>
          <w:rFonts w:ascii="Times New Roman" w:eastAsia="宋体" w:hAnsi="Times New Roman" w:cs="Times New Roman"/>
          <w:sz w:val="24"/>
          <w:szCs w:val="24"/>
        </w:rPr>
        <w:t>营养支持</w:t>
      </w:r>
      <w:r w:rsidRPr="008B30E3">
        <w:rPr>
          <w:rFonts w:ascii="Times New Roman" w:eastAsia="宋体" w:hAnsi="Times New Roman" w:cs="Times New Roman"/>
          <w:sz w:val="24"/>
          <w:szCs w:val="24"/>
        </w:rPr>
        <w:t>启动</w:t>
      </w:r>
      <w:r w:rsidR="00013D6E" w:rsidRPr="008B30E3">
        <w:rPr>
          <w:rFonts w:ascii="Times New Roman" w:eastAsia="宋体" w:hAnsi="Times New Roman" w:cs="Times New Roman"/>
          <w:sz w:val="24"/>
          <w:szCs w:val="24"/>
        </w:rPr>
        <w:t>时间</w:t>
      </w:r>
      <w:r w:rsidRPr="008B30E3">
        <w:rPr>
          <w:rFonts w:ascii="Times New Roman" w:eastAsia="宋体" w:hAnsi="Times New Roman" w:cs="Times New Roman"/>
          <w:sz w:val="24"/>
          <w:szCs w:val="24"/>
        </w:rPr>
        <w:t>方面</w:t>
      </w:r>
      <w:r w:rsidR="00013D6E" w:rsidRPr="008B30E3">
        <w:rPr>
          <w:rFonts w:ascii="Times New Roman" w:eastAsia="宋体" w:hAnsi="Times New Roman" w:cs="Times New Roman"/>
          <w:sz w:val="24"/>
          <w:szCs w:val="24"/>
        </w:rPr>
        <w:t>的二次分析。</w:t>
      </w:r>
      <w:r w:rsidR="002D433D" w:rsidRPr="008B30E3">
        <w:rPr>
          <w:rFonts w:ascii="Times New Roman" w:eastAsia="宋体" w:hAnsi="Times New Roman" w:cs="Times New Roman"/>
          <w:sz w:val="24"/>
          <w:szCs w:val="24"/>
        </w:rPr>
        <w:t>通过分析</w:t>
      </w:r>
      <w:r w:rsidR="002D433D" w:rsidRPr="008B30E3">
        <w:rPr>
          <w:rFonts w:ascii="Times New Roman" w:eastAsia="宋体" w:hAnsi="Times New Roman" w:cs="Times New Roman"/>
          <w:sz w:val="24"/>
          <w:szCs w:val="24"/>
        </w:rPr>
        <w:t>TBI</w:t>
      </w:r>
      <w:r w:rsidR="002D433D" w:rsidRPr="008B30E3">
        <w:rPr>
          <w:rFonts w:ascii="Times New Roman" w:eastAsia="宋体" w:hAnsi="Times New Roman" w:cs="Times New Roman"/>
          <w:sz w:val="24"/>
          <w:szCs w:val="24"/>
        </w:rPr>
        <w:t>患儿</w:t>
      </w:r>
      <w:r w:rsidR="00013D6E" w:rsidRPr="008B30E3">
        <w:rPr>
          <w:rFonts w:ascii="Times New Roman" w:eastAsia="宋体" w:hAnsi="Times New Roman" w:cs="Times New Roman"/>
          <w:sz w:val="24"/>
          <w:szCs w:val="24"/>
        </w:rPr>
        <w:t>6</w:t>
      </w:r>
      <w:r w:rsidR="00013D6E" w:rsidRPr="008B30E3">
        <w:rPr>
          <w:rFonts w:ascii="Times New Roman" w:eastAsia="宋体" w:hAnsi="Times New Roman" w:cs="Times New Roman"/>
          <w:sz w:val="24"/>
          <w:szCs w:val="24"/>
        </w:rPr>
        <w:t>个月和</w:t>
      </w:r>
      <w:r w:rsidR="00013D6E" w:rsidRPr="008B30E3">
        <w:rPr>
          <w:rFonts w:ascii="Times New Roman" w:eastAsia="宋体" w:hAnsi="Times New Roman" w:cs="Times New Roman"/>
          <w:sz w:val="24"/>
          <w:szCs w:val="24"/>
        </w:rPr>
        <w:t>12</w:t>
      </w:r>
      <w:r w:rsidR="00013D6E" w:rsidRPr="008B30E3">
        <w:rPr>
          <w:rFonts w:ascii="Times New Roman" w:eastAsia="宋体" w:hAnsi="Times New Roman" w:cs="Times New Roman"/>
          <w:sz w:val="24"/>
          <w:szCs w:val="24"/>
        </w:rPr>
        <w:t>个月</w:t>
      </w:r>
      <w:r w:rsidR="002D433D" w:rsidRPr="008B30E3">
        <w:rPr>
          <w:rFonts w:ascii="Times New Roman" w:eastAsia="宋体" w:hAnsi="Times New Roman" w:cs="Times New Roman"/>
          <w:sz w:val="24"/>
          <w:szCs w:val="24"/>
        </w:rPr>
        <w:t>后的</w:t>
      </w:r>
      <w:r w:rsidR="00013D6E" w:rsidRPr="008B30E3">
        <w:rPr>
          <w:rFonts w:ascii="Times New Roman" w:eastAsia="宋体" w:hAnsi="Times New Roman" w:cs="Times New Roman"/>
          <w:sz w:val="24"/>
          <w:szCs w:val="24"/>
        </w:rPr>
        <w:t>格拉斯哥预后量表</w:t>
      </w:r>
      <w:r w:rsidR="00013D6E" w:rsidRPr="008B30E3">
        <w:rPr>
          <w:rFonts w:ascii="Times New Roman" w:eastAsia="宋体" w:hAnsi="Times New Roman" w:cs="Times New Roman"/>
          <w:sz w:val="24"/>
          <w:szCs w:val="24"/>
        </w:rPr>
        <w:t>(GOS-E PEDS)</w:t>
      </w:r>
      <w:r w:rsidR="00013D6E" w:rsidRPr="008B30E3">
        <w:rPr>
          <w:rFonts w:ascii="Times New Roman" w:eastAsia="宋体" w:hAnsi="Times New Roman" w:cs="Times New Roman"/>
          <w:sz w:val="24"/>
          <w:szCs w:val="24"/>
        </w:rPr>
        <w:t>评分，</w:t>
      </w:r>
      <w:r w:rsidR="002D433D" w:rsidRPr="008B30E3">
        <w:rPr>
          <w:rFonts w:ascii="Times New Roman" w:eastAsia="宋体" w:hAnsi="Times New Roman" w:cs="Times New Roman"/>
          <w:sz w:val="24"/>
          <w:szCs w:val="24"/>
        </w:rPr>
        <w:t>发现在</w:t>
      </w:r>
      <w:r w:rsidR="002D433D" w:rsidRPr="008B30E3">
        <w:rPr>
          <w:rFonts w:ascii="Times New Roman" w:eastAsia="宋体" w:hAnsi="Times New Roman" w:cs="Times New Roman"/>
          <w:sz w:val="24"/>
          <w:szCs w:val="24"/>
        </w:rPr>
        <w:t>TBI</w:t>
      </w:r>
      <w:r w:rsidR="002D433D" w:rsidRPr="008B30E3">
        <w:rPr>
          <w:rFonts w:ascii="Times New Roman" w:eastAsia="宋体" w:hAnsi="Times New Roman" w:cs="Times New Roman"/>
          <w:sz w:val="24"/>
          <w:szCs w:val="24"/>
        </w:rPr>
        <w:t>后</w:t>
      </w:r>
      <w:r w:rsidR="002D433D" w:rsidRPr="008B30E3">
        <w:rPr>
          <w:rFonts w:ascii="Times New Roman" w:eastAsia="宋体" w:hAnsi="Times New Roman" w:cs="Times New Roman"/>
          <w:sz w:val="24"/>
          <w:szCs w:val="24"/>
        </w:rPr>
        <w:t>72</w:t>
      </w:r>
      <w:r w:rsidR="002D433D" w:rsidRPr="008B30E3">
        <w:rPr>
          <w:rFonts w:ascii="Times New Roman" w:eastAsia="宋体" w:hAnsi="Times New Roman" w:cs="Times New Roman"/>
          <w:sz w:val="24"/>
          <w:szCs w:val="24"/>
        </w:rPr>
        <w:t>小时内开始喂养的患儿</w:t>
      </w:r>
      <w:r w:rsidR="00013D6E" w:rsidRPr="008B30E3">
        <w:rPr>
          <w:rFonts w:ascii="Times New Roman" w:eastAsia="宋体" w:hAnsi="Times New Roman" w:cs="Times New Roman"/>
          <w:sz w:val="24"/>
          <w:szCs w:val="24"/>
        </w:rPr>
        <w:t>死亡率降低</w:t>
      </w:r>
      <w:r w:rsidR="002D433D" w:rsidRPr="008B30E3">
        <w:rPr>
          <w:rFonts w:ascii="Times New Roman" w:eastAsia="宋体" w:hAnsi="Times New Roman" w:cs="Times New Roman"/>
          <w:sz w:val="24"/>
          <w:szCs w:val="24"/>
        </w:rPr>
        <w:t>，</w:t>
      </w:r>
      <w:r w:rsidR="00013D6E" w:rsidRPr="008B30E3">
        <w:rPr>
          <w:rFonts w:ascii="Times New Roman" w:eastAsia="宋体" w:hAnsi="Times New Roman" w:cs="Times New Roman"/>
          <w:sz w:val="24"/>
          <w:szCs w:val="24"/>
        </w:rPr>
        <w:t>功能</w:t>
      </w:r>
      <w:r w:rsidR="002D433D" w:rsidRPr="008B30E3">
        <w:rPr>
          <w:rFonts w:ascii="Times New Roman" w:eastAsia="宋体" w:hAnsi="Times New Roman" w:cs="Times New Roman"/>
          <w:sz w:val="24"/>
          <w:szCs w:val="24"/>
        </w:rPr>
        <w:t>恢复也得到</w:t>
      </w:r>
      <w:r w:rsidR="00013D6E" w:rsidRPr="008B30E3">
        <w:rPr>
          <w:rFonts w:ascii="Times New Roman" w:eastAsia="宋体" w:hAnsi="Times New Roman" w:cs="Times New Roman"/>
          <w:sz w:val="24"/>
          <w:szCs w:val="24"/>
        </w:rPr>
        <w:t>改善。虽然</w:t>
      </w:r>
      <w:r w:rsidR="002D433D" w:rsidRPr="008B30E3">
        <w:rPr>
          <w:rFonts w:ascii="Times New Roman" w:eastAsia="宋体" w:hAnsi="Times New Roman" w:cs="Times New Roman"/>
          <w:sz w:val="24"/>
          <w:szCs w:val="24"/>
        </w:rPr>
        <w:t>该研究结果</w:t>
      </w:r>
      <w:r w:rsidR="00013D6E" w:rsidRPr="008B30E3">
        <w:rPr>
          <w:rFonts w:ascii="Times New Roman" w:eastAsia="宋体" w:hAnsi="Times New Roman" w:cs="Times New Roman"/>
          <w:sz w:val="24"/>
          <w:szCs w:val="24"/>
        </w:rPr>
        <w:t>支持在这</w:t>
      </w:r>
      <w:r w:rsidR="002D433D" w:rsidRPr="008B30E3">
        <w:rPr>
          <w:rFonts w:ascii="Times New Roman" w:eastAsia="宋体" w:hAnsi="Times New Roman" w:cs="Times New Roman"/>
          <w:sz w:val="24"/>
          <w:szCs w:val="24"/>
        </w:rPr>
        <w:t>类</w:t>
      </w:r>
      <w:r w:rsidR="00013D6E" w:rsidRPr="008B30E3">
        <w:rPr>
          <w:rFonts w:ascii="Times New Roman" w:eastAsia="宋体" w:hAnsi="Times New Roman" w:cs="Times New Roman"/>
          <w:sz w:val="24"/>
          <w:szCs w:val="24"/>
        </w:rPr>
        <w:t>人群中尽早开始营养</w:t>
      </w:r>
      <w:r w:rsidR="002D433D" w:rsidRPr="008B30E3">
        <w:rPr>
          <w:rFonts w:ascii="Times New Roman" w:eastAsia="宋体" w:hAnsi="Times New Roman" w:cs="Times New Roman"/>
          <w:sz w:val="24"/>
          <w:szCs w:val="24"/>
        </w:rPr>
        <w:t>治疗</w:t>
      </w:r>
      <w:r w:rsidR="00013D6E" w:rsidRPr="008B30E3">
        <w:rPr>
          <w:rFonts w:ascii="Times New Roman" w:eastAsia="宋体" w:hAnsi="Times New Roman" w:cs="Times New Roman"/>
          <w:sz w:val="24"/>
          <w:szCs w:val="24"/>
        </w:rPr>
        <w:t>，但</w:t>
      </w:r>
      <w:r w:rsidR="00650FD7" w:rsidRPr="008B30E3">
        <w:rPr>
          <w:rFonts w:ascii="Times New Roman" w:eastAsia="宋体" w:hAnsi="Times New Roman" w:cs="Times New Roman"/>
          <w:sz w:val="24"/>
          <w:szCs w:val="24"/>
        </w:rPr>
        <w:t>并没有进一步报道其</w:t>
      </w:r>
      <w:r w:rsidR="002D433D" w:rsidRPr="008B30E3">
        <w:rPr>
          <w:rFonts w:ascii="Times New Roman" w:eastAsia="宋体" w:hAnsi="Times New Roman" w:cs="Times New Roman"/>
          <w:sz w:val="24"/>
          <w:szCs w:val="24"/>
        </w:rPr>
        <w:t>营养支持方法</w:t>
      </w:r>
      <w:r w:rsidR="00650FD7" w:rsidRPr="008B30E3">
        <w:rPr>
          <w:rFonts w:ascii="Times New Roman" w:eastAsia="宋体" w:hAnsi="Times New Roman" w:cs="Times New Roman"/>
          <w:sz w:val="24"/>
          <w:szCs w:val="24"/>
        </w:rPr>
        <w:t>，以及</w:t>
      </w:r>
      <w:r w:rsidR="00013D6E" w:rsidRPr="008B30E3">
        <w:rPr>
          <w:rFonts w:ascii="Times New Roman" w:eastAsia="宋体" w:hAnsi="Times New Roman" w:cs="Times New Roman"/>
          <w:sz w:val="24"/>
          <w:szCs w:val="24"/>
        </w:rPr>
        <w:t>基于损伤严重程度的卡路里组成</w:t>
      </w:r>
      <w:r w:rsidR="002D433D" w:rsidRPr="008B30E3">
        <w:rPr>
          <w:rFonts w:ascii="Times New Roman" w:eastAsia="宋体" w:hAnsi="Times New Roman" w:cs="Times New Roman"/>
          <w:sz w:val="24"/>
          <w:szCs w:val="24"/>
        </w:rPr>
        <w:t>等</w:t>
      </w:r>
      <w:r w:rsidR="00013D6E" w:rsidRPr="008B30E3">
        <w:rPr>
          <w:rFonts w:ascii="Times New Roman" w:eastAsia="宋体" w:hAnsi="Times New Roman" w:cs="Times New Roman"/>
          <w:sz w:val="24"/>
          <w:szCs w:val="24"/>
        </w:rPr>
        <w:t>细节。</w:t>
      </w:r>
    </w:p>
    <w:p w14:paraId="622D7B5C" w14:textId="5F247D2B" w:rsidR="00013D6E" w:rsidRPr="008B30E3" w:rsidRDefault="00013D6E"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Balakrishnan</w:t>
      </w:r>
      <w:r w:rsidRPr="008B30E3">
        <w:rPr>
          <w:rFonts w:ascii="Times New Roman" w:eastAsia="宋体" w:hAnsi="Times New Roman" w:cs="Times New Roman"/>
          <w:sz w:val="24"/>
          <w:szCs w:val="24"/>
        </w:rPr>
        <w:t>等人最近的一项多中心回顾性研究</w:t>
      </w:r>
      <w:r w:rsidR="00650FD7" w:rsidRPr="008B30E3">
        <w:rPr>
          <w:rFonts w:ascii="Times New Roman" w:eastAsia="宋体" w:hAnsi="Times New Roman" w:cs="Times New Roman"/>
          <w:sz w:val="24"/>
          <w:szCs w:val="24"/>
        </w:rPr>
        <w:t>中，以儿童创伤评估与管理数据库中</w:t>
      </w:r>
      <w:r w:rsidRPr="008B30E3">
        <w:rPr>
          <w:rFonts w:ascii="Times New Roman" w:eastAsia="宋体" w:hAnsi="Times New Roman" w:cs="Times New Roman"/>
          <w:sz w:val="24"/>
          <w:szCs w:val="24"/>
        </w:rPr>
        <w:t>5</w:t>
      </w:r>
      <w:r w:rsidRPr="008B30E3">
        <w:rPr>
          <w:rFonts w:ascii="Times New Roman" w:eastAsia="宋体" w:hAnsi="Times New Roman" w:cs="Times New Roman"/>
          <w:sz w:val="24"/>
          <w:szCs w:val="24"/>
        </w:rPr>
        <w:t>个中心的</w:t>
      </w:r>
      <w:r w:rsidRPr="008B30E3">
        <w:rPr>
          <w:rFonts w:ascii="Times New Roman" w:eastAsia="宋体" w:hAnsi="Times New Roman" w:cs="Times New Roman"/>
          <w:sz w:val="24"/>
          <w:szCs w:val="24"/>
        </w:rPr>
        <w:t>416</w:t>
      </w:r>
      <w:r w:rsidRPr="008B30E3">
        <w:rPr>
          <w:rFonts w:ascii="Times New Roman" w:eastAsia="宋体" w:hAnsi="Times New Roman" w:cs="Times New Roman"/>
          <w:sz w:val="24"/>
          <w:szCs w:val="24"/>
        </w:rPr>
        <w:t>例</w:t>
      </w:r>
      <w:r w:rsidR="00650FD7" w:rsidRPr="008B30E3">
        <w:rPr>
          <w:rFonts w:ascii="Times New Roman" w:eastAsia="宋体" w:hAnsi="Times New Roman" w:cs="Times New Roman"/>
          <w:sz w:val="24"/>
          <w:szCs w:val="24"/>
        </w:rPr>
        <w:t>患儿为研究对象</w:t>
      </w:r>
      <w:r w:rsidRPr="008B30E3">
        <w:rPr>
          <w:rFonts w:ascii="Times New Roman" w:eastAsia="宋体" w:hAnsi="Times New Roman" w:cs="Times New Roman"/>
          <w:sz w:val="24"/>
          <w:szCs w:val="24"/>
        </w:rPr>
        <w:t>，探讨</w:t>
      </w:r>
      <w:r w:rsidR="00650FD7" w:rsidRPr="008B30E3">
        <w:rPr>
          <w:rFonts w:ascii="Times New Roman" w:eastAsia="宋体" w:hAnsi="Times New Roman" w:cs="Times New Roman"/>
          <w:sz w:val="24"/>
          <w:szCs w:val="24"/>
        </w:rPr>
        <w:t>了</w:t>
      </w:r>
      <w:r w:rsidRPr="008B30E3">
        <w:rPr>
          <w:rFonts w:ascii="Times New Roman" w:eastAsia="宋体" w:hAnsi="Times New Roman" w:cs="Times New Roman"/>
          <w:sz w:val="24"/>
          <w:szCs w:val="24"/>
        </w:rPr>
        <w:t>小儿闭合性颅脑损伤患者延迟</w:t>
      </w:r>
      <w:r w:rsidRPr="008B30E3">
        <w:rPr>
          <w:rFonts w:ascii="Times New Roman" w:eastAsia="宋体" w:hAnsi="Times New Roman" w:cs="Times New Roman"/>
          <w:sz w:val="24"/>
          <w:szCs w:val="24"/>
        </w:rPr>
        <w:t>(&gt;</w:t>
      </w:r>
      <w:r w:rsidR="00650FD7" w:rsidRPr="008B30E3">
        <w:rPr>
          <w:rFonts w:ascii="Times New Roman" w:eastAsia="宋体" w:hAnsi="Times New Roman" w:cs="Times New Roman"/>
          <w:sz w:val="24"/>
          <w:szCs w:val="24"/>
        </w:rPr>
        <w:t>伤后</w:t>
      </w:r>
      <w:r w:rsidRPr="008B30E3">
        <w:rPr>
          <w:rFonts w:ascii="Times New Roman" w:eastAsia="宋体" w:hAnsi="Times New Roman" w:cs="Times New Roman"/>
          <w:sz w:val="24"/>
          <w:szCs w:val="24"/>
        </w:rPr>
        <w:t>48h)</w:t>
      </w:r>
      <w:r w:rsidR="00650FD7" w:rsidRPr="008B30E3">
        <w:rPr>
          <w:rFonts w:ascii="Times New Roman" w:eastAsia="宋体" w:hAnsi="Times New Roman" w:cs="Times New Roman"/>
          <w:sz w:val="24"/>
          <w:szCs w:val="24"/>
        </w:rPr>
        <w:t xml:space="preserve"> </w:t>
      </w:r>
      <w:r w:rsidR="00650FD7" w:rsidRPr="008B30E3">
        <w:rPr>
          <w:rFonts w:ascii="Times New Roman" w:eastAsia="宋体" w:hAnsi="Times New Roman" w:cs="Times New Roman"/>
          <w:sz w:val="24"/>
          <w:szCs w:val="24"/>
        </w:rPr>
        <w:t>启动</w:t>
      </w:r>
      <w:r w:rsidRPr="008B30E3">
        <w:rPr>
          <w:rFonts w:ascii="Times New Roman" w:eastAsia="宋体" w:hAnsi="Times New Roman" w:cs="Times New Roman"/>
          <w:sz w:val="24"/>
          <w:szCs w:val="24"/>
        </w:rPr>
        <w:t>肠内营养的危险因素。在本研究中，</w:t>
      </w:r>
      <w:r w:rsidRPr="008B30E3">
        <w:rPr>
          <w:rFonts w:ascii="Times New Roman" w:eastAsia="宋体" w:hAnsi="Times New Roman" w:cs="Times New Roman"/>
          <w:sz w:val="24"/>
          <w:szCs w:val="24"/>
        </w:rPr>
        <w:t>83%</w:t>
      </w:r>
      <w:r w:rsidRPr="008B30E3">
        <w:rPr>
          <w:rFonts w:ascii="Times New Roman" w:eastAsia="宋体" w:hAnsi="Times New Roman" w:cs="Times New Roman"/>
          <w:sz w:val="24"/>
          <w:szCs w:val="24"/>
        </w:rPr>
        <w:t>的患者在</w:t>
      </w:r>
      <w:r w:rsidR="00650FD7" w:rsidRPr="008B30E3">
        <w:rPr>
          <w:rFonts w:ascii="Times New Roman" w:eastAsia="宋体" w:hAnsi="Times New Roman" w:cs="Times New Roman"/>
          <w:sz w:val="24"/>
          <w:szCs w:val="24"/>
        </w:rPr>
        <w:t>入住</w:t>
      </w:r>
      <w:r w:rsidRPr="008B30E3">
        <w:rPr>
          <w:rFonts w:ascii="Times New Roman" w:eastAsia="宋体" w:hAnsi="Times New Roman" w:cs="Times New Roman"/>
          <w:sz w:val="24"/>
          <w:szCs w:val="24"/>
        </w:rPr>
        <w:t>PICU</w:t>
      </w:r>
      <w:r w:rsidR="00650FD7" w:rsidRPr="008B30E3">
        <w:rPr>
          <w:rFonts w:ascii="Times New Roman" w:eastAsia="宋体" w:hAnsi="Times New Roman" w:cs="Times New Roman"/>
          <w:sz w:val="24"/>
          <w:szCs w:val="24"/>
        </w:rPr>
        <w:t>后</w:t>
      </w:r>
      <w:r w:rsidR="00650FD7"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48</w:t>
      </w:r>
      <w:r w:rsidRPr="008B30E3">
        <w:rPr>
          <w:rFonts w:ascii="Times New Roman" w:eastAsia="宋体" w:hAnsi="Times New Roman" w:cs="Times New Roman"/>
          <w:sz w:val="24"/>
          <w:szCs w:val="24"/>
        </w:rPr>
        <w:t>小时内接受了肠内营养。营养</w:t>
      </w:r>
      <w:r w:rsidR="00650FD7" w:rsidRPr="008B30E3">
        <w:rPr>
          <w:rFonts w:ascii="Times New Roman" w:eastAsia="宋体" w:hAnsi="Times New Roman" w:cs="Times New Roman"/>
          <w:sz w:val="24"/>
          <w:szCs w:val="24"/>
        </w:rPr>
        <w:t>治疗</w:t>
      </w:r>
      <w:r w:rsidRPr="008B30E3">
        <w:rPr>
          <w:rFonts w:ascii="Times New Roman" w:eastAsia="宋体" w:hAnsi="Times New Roman" w:cs="Times New Roman"/>
          <w:sz w:val="24"/>
          <w:szCs w:val="24"/>
        </w:rPr>
        <w:t>延迟</w:t>
      </w:r>
      <w:r w:rsidR="00650FD7" w:rsidRPr="008B30E3">
        <w:rPr>
          <w:rFonts w:ascii="Times New Roman" w:eastAsia="宋体" w:hAnsi="Times New Roman" w:cs="Times New Roman"/>
          <w:sz w:val="24"/>
          <w:szCs w:val="24"/>
        </w:rPr>
        <w:t>的独立影响因素包括</w:t>
      </w:r>
      <w:r w:rsidRPr="008B30E3">
        <w:rPr>
          <w:rFonts w:ascii="Times New Roman" w:eastAsia="宋体" w:hAnsi="Times New Roman" w:cs="Times New Roman"/>
          <w:sz w:val="24"/>
          <w:szCs w:val="24"/>
        </w:rPr>
        <w:t>较低的初始格拉斯哥昏迷评分</w:t>
      </w:r>
      <w:r w:rsidRPr="008B30E3">
        <w:rPr>
          <w:rFonts w:ascii="Times New Roman" w:eastAsia="宋体" w:hAnsi="Times New Roman" w:cs="Times New Roman"/>
          <w:sz w:val="24"/>
          <w:szCs w:val="24"/>
        </w:rPr>
        <w:t>(GCS)</w:t>
      </w:r>
      <w:r w:rsidRPr="008B30E3">
        <w:rPr>
          <w:rFonts w:ascii="Times New Roman" w:eastAsia="宋体" w:hAnsi="Times New Roman" w:cs="Times New Roman"/>
          <w:sz w:val="24"/>
          <w:szCs w:val="24"/>
        </w:rPr>
        <w:t>、较高的损伤严重程度评分</w:t>
      </w:r>
      <w:r w:rsidRPr="008B30E3">
        <w:rPr>
          <w:rFonts w:ascii="Times New Roman" w:eastAsia="宋体" w:hAnsi="Times New Roman" w:cs="Times New Roman"/>
          <w:sz w:val="24"/>
          <w:szCs w:val="24"/>
        </w:rPr>
        <w:t>(ISS)</w:t>
      </w:r>
      <w:r w:rsidRPr="008B30E3">
        <w:rPr>
          <w:rFonts w:ascii="Times New Roman" w:eastAsia="宋体" w:hAnsi="Times New Roman" w:cs="Times New Roman"/>
          <w:sz w:val="24"/>
          <w:szCs w:val="24"/>
        </w:rPr>
        <w:t>以及</w:t>
      </w:r>
      <w:r w:rsidR="00650FD7" w:rsidRPr="008B30E3">
        <w:rPr>
          <w:rFonts w:ascii="Times New Roman" w:eastAsia="宋体" w:hAnsi="Times New Roman" w:cs="Times New Roman"/>
          <w:sz w:val="24"/>
          <w:szCs w:val="24"/>
        </w:rPr>
        <w:t>转出</w:t>
      </w:r>
      <w:r w:rsidR="00650FD7" w:rsidRPr="008B30E3">
        <w:rPr>
          <w:rFonts w:ascii="Times New Roman" w:eastAsia="宋体" w:hAnsi="Times New Roman" w:cs="Times New Roman"/>
          <w:sz w:val="24"/>
          <w:szCs w:val="24"/>
        </w:rPr>
        <w:t>PICU</w:t>
      </w:r>
      <w:r w:rsidR="00650FD7" w:rsidRPr="008B30E3">
        <w:rPr>
          <w:rFonts w:ascii="Times New Roman" w:eastAsia="宋体" w:hAnsi="Times New Roman" w:cs="Times New Roman"/>
          <w:sz w:val="24"/>
          <w:szCs w:val="24"/>
        </w:rPr>
        <w:t>时</w:t>
      </w:r>
      <w:r w:rsidRPr="008B30E3">
        <w:rPr>
          <w:rFonts w:ascii="Times New Roman" w:eastAsia="宋体" w:hAnsi="Times New Roman" w:cs="Times New Roman"/>
          <w:sz w:val="24"/>
          <w:szCs w:val="24"/>
        </w:rPr>
        <w:t>较差的功能状态</w:t>
      </w:r>
      <w:r w:rsidR="00650FD7" w:rsidRPr="008B30E3">
        <w:rPr>
          <w:rFonts w:ascii="Times New Roman" w:eastAsia="宋体" w:hAnsi="Times New Roman" w:cs="Times New Roman"/>
          <w:sz w:val="24"/>
          <w:szCs w:val="24"/>
        </w:rPr>
        <w:t>等</w:t>
      </w:r>
      <w:r w:rsidRPr="008B30E3">
        <w:rPr>
          <w:rFonts w:ascii="Times New Roman" w:eastAsia="宋体" w:hAnsi="Times New Roman" w:cs="Times New Roman"/>
          <w:sz w:val="24"/>
          <w:szCs w:val="24"/>
        </w:rPr>
        <w:t>。在这项研究中，</w:t>
      </w:r>
      <w:r w:rsidR="00650FD7" w:rsidRPr="008B30E3">
        <w:rPr>
          <w:rFonts w:ascii="Times New Roman" w:eastAsia="宋体" w:hAnsi="Times New Roman" w:cs="Times New Roman"/>
          <w:sz w:val="24"/>
          <w:szCs w:val="24"/>
        </w:rPr>
        <w:t>并没有发现</w:t>
      </w:r>
      <w:r w:rsidRPr="008B30E3">
        <w:rPr>
          <w:rFonts w:ascii="Times New Roman" w:eastAsia="宋体" w:hAnsi="Times New Roman" w:cs="Times New Roman"/>
          <w:sz w:val="24"/>
          <w:szCs w:val="24"/>
        </w:rPr>
        <w:t>延迟的肠内营养与死亡率或住院时间</w:t>
      </w:r>
      <w:r w:rsidR="00650FD7" w:rsidRPr="008B30E3">
        <w:rPr>
          <w:rFonts w:ascii="Times New Roman" w:eastAsia="宋体" w:hAnsi="Times New Roman" w:cs="Times New Roman"/>
          <w:sz w:val="24"/>
          <w:szCs w:val="24"/>
        </w:rPr>
        <w:t>延长的相关性</w:t>
      </w:r>
      <w:r w:rsidRPr="008B30E3">
        <w:rPr>
          <w:rFonts w:ascii="Times New Roman" w:eastAsia="宋体" w:hAnsi="Times New Roman" w:cs="Times New Roman"/>
          <w:sz w:val="24"/>
          <w:szCs w:val="24"/>
        </w:rPr>
        <w:t>。</w:t>
      </w:r>
    </w:p>
    <w:p w14:paraId="05E25BB5" w14:textId="7F22B4BD" w:rsidR="00013D6E" w:rsidRPr="008B30E3" w:rsidRDefault="00013D6E"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综上所述，对于合并创伤性脑损伤的危重儿童，应在伤后</w:t>
      </w:r>
      <w:r w:rsidRPr="008B30E3">
        <w:rPr>
          <w:rFonts w:ascii="Times New Roman" w:eastAsia="宋体" w:hAnsi="Times New Roman" w:cs="Times New Roman"/>
          <w:sz w:val="24"/>
          <w:szCs w:val="24"/>
        </w:rPr>
        <w:t>72h</w:t>
      </w:r>
      <w:r w:rsidRPr="008B30E3">
        <w:rPr>
          <w:rFonts w:ascii="Times New Roman" w:eastAsia="宋体" w:hAnsi="Times New Roman" w:cs="Times New Roman"/>
          <w:sz w:val="24"/>
          <w:szCs w:val="24"/>
        </w:rPr>
        <w:t>内开始</w:t>
      </w:r>
      <w:r w:rsidR="004E4FEC" w:rsidRPr="008B30E3">
        <w:rPr>
          <w:rFonts w:ascii="Times New Roman" w:eastAsia="宋体" w:hAnsi="Times New Roman" w:cs="Times New Roman"/>
          <w:sz w:val="24"/>
          <w:szCs w:val="24"/>
        </w:rPr>
        <w:t>进行</w:t>
      </w:r>
      <w:r w:rsidRPr="008B30E3">
        <w:rPr>
          <w:rFonts w:ascii="Times New Roman" w:eastAsia="宋体" w:hAnsi="Times New Roman" w:cs="Times New Roman"/>
          <w:sz w:val="24"/>
          <w:szCs w:val="24"/>
        </w:rPr>
        <w:t>营养</w:t>
      </w:r>
      <w:r w:rsidR="004E4FEC" w:rsidRPr="008B30E3">
        <w:rPr>
          <w:rFonts w:ascii="Times New Roman" w:eastAsia="宋体" w:hAnsi="Times New Roman" w:cs="Times New Roman"/>
          <w:sz w:val="24"/>
          <w:szCs w:val="24"/>
        </w:rPr>
        <w:t>治疗</w:t>
      </w:r>
      <w:r w:rsidRPr="008B30E3">
        <w:rPr>
          <w:rFonts w:ascii="Times New Roman" w:eastAsia="宋体" w:hAnsi="Times New Roman" w:cs="Times New Roman"/>
          <w:sz w:val="24"/>
          <w:szCs w:val="24"/>
        </w:rPr>
        <w:t>，并在伤后</w:t>
      </w:r>
      <w:r w:rsidRPr="008B30E3">
        <w:rPr>
          <w:rFonts w:ascii="Times New Roman" w:eastAsia="宋体" w:hAnsi="Times New Roman" w:cs="Times New Roman"/>
          <w:sz w:val="24"/>
          <w:szCs w:val="24"/>
        </w:rPr>
        <w:t>7d</w:t>
      </w:r>
      <w:r w:rsidRPr="008B30E3">
        <w:rPr>
          <w:rFonts w:ascii="Times New Roman" w:eastAsia="宋体" w:hAnsi="Times New Roman" w:cs="Times New Roman"/>
          <w:sz w:val="24"/>
          <w:szCs w:val="24"/>
        </w:rPr>
        <w:t>前进行目标喂养。如果可行，肠内途径比肠外途径更可取。估</w:t>
      </w:r>
      <w:r w:rsidR="004E4FEC" w:rsidRPr="008B30E3">
        <w:rPr>
          <w:rFonts w:ascii="Times New Roman" w:eastAsia="宋体" w:hAnsi="Times New Roman" w:cs="Times New Roman"/>
          <w:sz w:val="24"/>
          <w:szCs w:val="24"/>
        </w:rPr>
        <w:t>算出的代谢所需的营养量应该换算成热卡数</w:t>
      </w:r>
      <w:r w:rsidRPr="008B30E3">
        <w:rPr>
          <w:rFonts w:ascii="Times New Roman" w:eastAsia="宋体" w:hAnsi="Times New Roman" w:cs="Times New Roman"/>
          <w:sz w:val="24"/>
          <w:szCs w:val="24"/>
        </w:rPr>
        <w:t>，其中</w:t>
      </w:r>
      <w:r w:rsidR="004E4FEC" w:rsidRPr="008B30E3">
        <w:rPr>
          <w:rFonts w:ascii="Times New Roman" w:eastAsia="宋体" w:hAnsi="Times New Roman" w:cs="Times New Roman"/>
          <w:sz w:val="24"/>
          <w:szCs w:val="24"/>
        </w:rPr>
        <w:t>瘫痪患者提供</w:t>
      </w:r>
      <w:r w:rsidRPr="008B30E3">
        <w:rPr>
          <w:rFonts w:ascii="Times New Roman" w:eastAsia="宋体" w:hAnsi="Times New Roman" w:cs="Times New Roman"/>
          <w:sz w:val="24"/>
          <w:szCs w:val="24"/>
        </w:rPr>
        <w:t>100%</w:t>
      </w:r>
      <w:r w:rsidRPr="008B30E3">
        <w:rPr>
          <w:rFonts w:ascii="Times New Roman" w:eastAsia="宋体" w:hAnsi="Times New Roman" w:cs="Times New Roman"/>
          <w:sz w:val="24"/>
          <w:szCs w:val="24"/>
        </w:rPr>
        <w:t>的卡路里，</w:t>
      </w:r>
      <w:r w:rsidR="004E4FEC" w:rsidRPr="008B30E3">
        <w:rPr>
          <w:rFonts w:ascii="Times New Roman" w:eastAsia="宋体" w:hAnsi="Times New Roman" w:cs="Times New Roman"/>
          <w:sz w:val="24"/>
          <w:szCs w:val="24"/>
        </w:rPr>
        <w:t>非瘫痪患者提供</w:t>
      </w:r>
      <w:r w:rsidRPr="008B30E3">
        <w:rPr>
          <w:rFonts w:ascii="Times New Roman" w:eastAsia="宋体" w:hAnsi="Times New Roman" w:cs="Times New Roman"/>
          <w:sz w:val="24"/>
          <w:szCs w:val="24"/>
        </w:rPr>
        <w:t>130-160%</w:t>
      </w:r>
      <w:r w:rsidRPr="008B30E3">
        <w:rPr>
          <w:rFonts w:ascii="Times New Roman" w:eastAsia="宋体" w:hAnsi="Times New Roman" w:cs="Times New Roman"/>
          <w:sz w:val="24"/>
          <w:szCs w:val="24"/>
        </w:rPr>
        <w:t>的卡路里。临床团队应经常进行营养评估并密切监测血清钠</w:t>
      </w:r>
      <w:r w:rsidR="004E4FEC" w:rsidRPr="008B30E3">
        <w:rPr>
          <w:rFonts w:ascii="Times New Roman" w:eastAsia="宋体" w:hAnsi="Times New Roman" w:cs="Times New Roman"/>
          <w:sz w:val="24"/>
          <w:szCs w:val="24"/>
        </w:rPr>
        <w:t>水平</w:t>
      </w:r>
      <w:r w:rsidRPr="008B30E3">
        <w:rPr>
          <w:rFonts w:ascii="Times New Roman" w:eastAsia="宋体" w:hAnsi="Times New Roman" w:cs="Times New Roman"/>
          <w:sz w:val="24"/>
          <w:szCs w:val="24"/>
        </w:rPr>
        <w:t>。</w:t>
      </w:r>
      <w:r w:rsidR="004E4FEC" w:rsidRPr="008B30E3">
        <w:rPr>
          <w:rFonts w:ascii="Times New Roman" w:eastAsia="宋体" w:hAnsi="Times New Roman" w:cs="Times New Roman"/>
          <w:sz w:val="24"/>
          <w:szCs w:val="24"/>
        </w:rPr>
        <w:t>所有的</w:t>
      </w:r>
      <w:r w:rsidRPr="008B30E3">
        <w:rPr>
          <w:rFonts w:ascii="Times New Roman" w:eastAsia="宋体" w:hAnsi="Times New Roman" w:cs="Times New Roman"/>
          <w:sz w:val="24"/>
          <w:szCs w:val="24"/>
        </w:rPr>
        <w:t>相关研究</w:t>
      </w:r>
      <w:r w:rsidR="004E4FEC" w:rsidRPr="008B30E3">
        <w:rPr>
          <w:rFonts w:ascii="Times New Roman" w:eastAsia="宋体" w:hAnsi="Times New Roman" w:cs="Times New Roman"/>
          <w:sz w:val="24"/>
          <w:szCs w:val="24"/>
        </w:rPr>
        <w:t>汇总于表</w:t>
      </w:r>
      <w:r w:rsidR="004E4FEC" w:rsidRPr="008B30E3">
        <w:rPr>
          <w:rFonts w:ascii="Times New Roman" w:eastAsia="宋体" w:hAnsi="Times New Roman" w:cs="Times New Roman"/>
          <w:sz w:val="24"/>
          <w:szCs w:val="24"/>
        </w:rPr>
        <w:t>2</w:t>
      </w:r>
      <w:r w:rsidRPr="008B30E3">
        <w:rPr>
          <w:rFonts w:ascii="Times New Roman" w:eastAsia="宋体" w:hAnsi="Times New Roman" w:cs="Times New Roman"/>
          <w:sz w:val="24"/>
          <w:szCs w:val="24"/>
        </w:rPr>
        <w:t>。</w:t>
      </w:r>
    </w:p>
    <w:p w14:paraId="00E7B8B5" w14:textId="77777777" w:rsidR="00504A9E" w:rsidRPr="008B30E3" w:rsidRDefault="00504A9E" w:rsidP="008B30E3">
      <w:pPr>
        <w:spacing w:line="360" w:lineRule="auto"/>
        <w:ind w:firstLineChars="177" w:firstLine="425"/>
        <w:rPr>
          <w:rFonts w:ascii="Times New Roman" w:eastAsia="宋体" w:hAnsi="Times New Roman" w:cs="Times New Roman"/>
          <w:sz w:val="24"/>
          <w:szCs w:val="24"/>
        </w:rPr>
      </w:pPr>
    </w:p>
    <w:p w14:paraId="4F84FFF1" w14:textId="77777777" w:rsidR="00B66B28" w:rsidRPr="008B30E3" w:rsidRDefault="00B66B28" w:rsidP="008B30E3">
      <w:pPr>
        <w:spacing w:line="360" w:lineRule="auto"/>
        <w:ind w:firstLineChars="177" w:firstLine="425"/>
        <w:rPr>
          <w:rFonts w:ascii="Times New Roman" w:eastAsia="宋体" w:hAnsi="Times New Roman" w:cs="Times New Roman"/>
          <w:sz w:val="24"/>
          <w:szCs w:val="24"/>
        </w:rPr>
      </w:pPr>
    </w:p>
    <w:p w14:paraId="3C5B97FE" w14:textId="77777777" w:rsidR="00B66B28" w:rsidRPr="008B30E3" w:rsidRDefault="00B66B28" w:rsidP="008B30E3">
      <w:pPr>
        <w:spacing w:line="360" w:lineRule="auto"/>
        <w:ind w:firstLineChars="177" w:firstLine="425"/>
        <w:rPr>
          <w:rFonts w:ascii="Times New Roman" w:eastAsia="宋体" w:hAnsi="Times New Roman" w:cs="Times New Roman"/>
          <w:sz w:val="24"/>
          <w:szCs w:val="24"/>
        </w:rPr>
      </w:pPr>
    </w:p>
    <w:p w14:paraId="20E2C424" w14:textId="77777777" w:rsidR="00B66B28" w:rsidRPr="008B30E3" w:rsidRDefault="00B66B28" w:rsidP="008B30E3">
      <w:pPr>
        <w:spacing w:line="360" w:lineRule="auto"/>
        <w:ind w:firstLineChars="177" w:firstLine="425"/>
        <w:rPr>
          <w:rFonts w:ascii="Times New Roman" w:eastAsia="宋体" w:hAnsi="Times New Roman" w:cs="Times New Roman"/>
          <w:sz w:val="24"/>
          <w:szCs w:val="24"/>
        </w:rPr>
      </w:pPr>
    </w:p>
    <w:p w14:paraId="368B5CE4" w14:textId="77777777" w:rsidR="00B66B28" w:rsidRPr="008B30E3" w:rsidRDefault="00B66B28" w:rsidP="008B30E3">
      <w:pPr>
        <w:spacing w:line="360" w:lineRule="auto"/>
        <w:ind w:firstLineChars="177" w:firstLine="425"/>
        <w:rPr>
          <w:rFonts w:ascii="Times New Roman" w:eastAsia="宋体" w:hAnsi="Times New Roman" w:cs="Times New Roman"/>
          <w:sz w:val="24"/>
          <w:szCs w:val="24"/>
        </w:rPr>
      </w:pPr>
    </w:p>
    <w:p w14:paraId="723C6CE4" w14:textId="6B9A8F0D" w:rsidR="00504A9E" w:rsidRDefault="00504A9E" w:rsidP="008B30E3">
      <w:pPr>
        <w:spacing w:line="360" w:lineRule="auto"/>
        <w:ind w:firstLineChars="177" w:firstLine="425"/>
        <w:rPr>
          <w:rFonts w:ascii="Times New Roman" w:eastAsia="宋体" w:hAnsi="Times New Roman" w:cs="Times New Roman"/>
          <w:sz w:val="24"/>
          <w:szCs w:val="24"/>
        </w:rPr>
      </w:pPr>
    </w:p>
    <w:p w14:paraId="236ED0A6" w14:textId="77777777" w:rsidR="008B30E3" w:rsidRPr="008B30E3" w:rsidRDefault="008B30E3" w:rsidP="008B30E3">
      <w:pPr>
        <w:spacing w:line="360" w:lineRule="auto"/>
        <w:ind w:firstLineChars="177" w:firstLine="425"/>
        <w:rPr>
          <w:rFonts w:ascii="Times New Roman" w:eastAsia="宋体" w:hAnsi="Times New Roman" w:cs="Times New Roman" w:hint="eastAsia"/>
          <w:sz w:val="24"/>
          <w:szCs w:val="24"/>
        </w:rPr>
      </w:pPr>
    </w:p>
    <w:p w14:paraId="2BE0A15A" w14:textId="3818E205" w:rsidR="00EB5ECA" w:rsidRPr="008B30E3" w:rsidRDefault="00EB5ECA" w:rsidP="008B30E3">
      <w:pPr>
        <w:spacing w:line="360" w:lineRule="auto"/>
        <w:jc w:val="center"/>
        <w:rPr>
          <w:rFonts w:ascii="Times New Roman" w:eastAsia="宋体" w:hAnsi="Times New Roman" w:cs="Times New Roman"/>
          <w:sz w:val="24"/>
          <w:szCs w:val="24"/>
        </w:rPr>
      </w:pPr>
      <w:r w:rsidRPr="008B30E3">
        <w:rPr>
          <w:rFonts w:ascii="Times New Roman" w:eastAsia="宋体" w:hAnsi="Times New Roman" w:cs="Times New Roman"/>
          <w:sz w:val="24"/>
          <w:szCs w:val="24"/>
        </w:rPr>
        <w:lastRenderedPageBreak/>
        <w:t>表</w:t>
      </w:r>
      <w:r w:rsidRPr="008B30E3">
        <w:rPr>
          <w:rFonts w:ascii="Times New Roman" w:eastAsia="宋体" w:hAnsi="Times New Roman" w:cs="Times New Roman"/>
          <w:sz w:val="24"/>
          <w:szCs w:val="24"/>
        </w:rPr>
        <w:t xml:space="preserve">2 </w:t>
      </w:r>
      <w:r w:rsidRPr="008B30E3">
        <w:rPr>
          <w:rFonts w:ascii="Times New Roman" w:eastAsia="宋体" w:hAnsi="Times New Roman" w:cs="Times New Roman"/>
          <w:sz w:val="24"/>
          <w:szCs w:val="24"/>
        </w:rPr>
        <w:t>关于创伤性脑损伤患者营养支持的文献</w:t>
      </w:r>
    </w:p>
    <w:tbl>
      <w:tblPr>
        <w:tblStyle w:val="a9"/>
        <w:tblW w:w="87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121"/>
        <w:gridCol w:w="1403"/>
        <w:gridCol w:w="1404"/>
        <w:gridCol w:w="1403"/>
        <w:gridCol w:w="2098"/>
      </w:tblGrid>
      <w:tr w:rsidR="0032385F" w:rsidRPr="008B30E3" w14:paraId="437387BF" w14:textId="77777777" w:rsidTr="00EA0D02">
        <w:trPr>
          <w:trHeight w:val="567"/>
        </w:trPr>
        <w:tc>
          <w:tcPr>
            <w:tcW w:w="1242" w:type="dxa"/>
            <w:tcBorders>
              <w:top w:val="single" w:sz="4" w:space="0" w:color="auto"/>
              <w:bottom w:val="single" w:sz="4" w:space="0" w:color="auto"/>
            </w:tcBorders>
            <w:vAlign w:val="center"/>
          </w:tcPr>
          <w:p w14:paraId="6F13E65D" w14:textId="77777777" w:rsidR="0032385F" w:rsidRPr="008B30E3" w:rsidRDefault="0032385F"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参考文献</w:t>
            </w:r>
          </w:p>
        </w:tc>
        <w:tc>
          <w:tcPr>
            <w:tcW w:w="1134" w:type="dxa"/>
            <w:tcBorders>
              <w:top w:val="single" w:sz="4" w:space="0" w:color="auto"/>
              <w:bottom w:val="single" w:sz="4" w:space="0" w:color="auto"/>
            </w:tcBorders>
            <w:vAlign w:val="center"/>
          </w:tcPr>
          <w:p w14:paraId="69796F73" w14:textId="77777777" w:rsidR="0032385F" w:rsidRPr="008B30E3" w:rsidRDefault="0032385F"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研究设计</w:t>
            </w:r>
          </w:p>
        </w:tc>
        <w:tc>
          <w:tcPr>
            <w:tcW w:w="1418" w:type="dxa"/>
            <w:tcBorders>
              <w:top w:val="single" w:sz="4" w:space="0" w:color="auto"/>
              <w:bottom w:val="single" w:sz="4" w:space="0" w:color="auto"/>
            </w:tcBorders>
            <w:vAlign w:val="center"/>
          </w:tcPr>
          <w:p w14:paraId="72B57DBE" w14:textId="77777777" w:rsidR="0032385F" w:rsidRPr="008B30E3" w:rsidRDefault="0032385F"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研究目标</w:t>
            </w:r>
          </w:p>
        </w:tc>
        <w:tc>
          <w:tcPr>
            <w:tcW w:w="1417" w:type="dxa"/>
            <w:tcBorders>
              <w:top w:val="single" w:sz="4" w:space="0" w:color="auto"/>
              <w:bottom w:val="single" w:sz="4" w:space="0" w:color="auto"/>
            </w:tcBorders>
            <w:vAlign w:val="center"/>
          </w:tcPr>
          <w:p w14:paraId="37A5E29A" w14:textId="77777777" w:rsidR="0032385F" w:rsidRPr="008B30E3" w:rsidRDefault="0032385F"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研究对象（</w:t>
            </w:r>
            <w:r w:rsidRPr="008B30E3">
              <w:rPr>
                <w:rFonts w:ascii="Times New Roman" w:eastAsia="宋体" w:hAnsi="Times New Roman" w:cs="Times New Roman"/>
                <w:szCs w:val="21"/>
              </w:rPr>
              <w:t>n</w:t>
            </w:r>
            <w:r w:rsidRPr="008B30E3">
              <w:rPr>
                <w:rFonts w:ascii="Times New Roman" w:eastAsia="宋体" w:hAnsi="Times New Roman" w:cs="Times New Roman"/>
                <w:szCs w:val="21"/>
              </w:rPr>
              <w:t>）</w:t>
            </w:r>
          </w:p>
        </w:tc>
        <w:tc>
          <w:tcPr>
            <w:tcW w:w="1418" w:type="dxa"/>
            <w:tcBorders>
              <w:top w:val="single" w:sz="4" w:space="0" w:color="auto"/>
              <w:bottom w:val="single" w:sz="4" w:space="0" w:color="auto"/>
            </w:tcBorders>
            <w:vAlign w:val="center"/>
          </w:tcPr>
          <w:p w14:paraId="71F2FC18" w14:textId="77777777" w:rsidR="0032385F" w:rsidRPr="008B30E3" w:rsidRDefault="0032385F"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主要结局</w:t>
            </w:r>
          </w:p>
        </w:tc>
        <w:tc>
          <w:tcPr>
            <w:tcW w:w="2126" w:type="dxa"/>
            <w:tcBorders>
              <w:top w:val="single" w:sz="4" w:space="0" w:color="auto"/>
              <w:bottom w:val="single" w:sz="4" w:space="0" w:color="auto"/>
            </w:tcBorders>
            <w:vAlign w:val="center"/>
          </w:tcPr>
          <w:p w14:paraId="11BE0FDF" w14:textId="77777777" w:rsidR="0032385F" w:rsidRPr="008B30E3" w:rsidRDefault="0032385F"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结果</w:t>
            </w:r>
          </w:p>
        </w:tc>
      </w:tr>
      <w:tr w:rsidR="0032385F" w:rsidRPr="008B30E3" w14:paraId="31DADFA8" w14:textId="77777777" w:rsidTr="00EA0D02">
        <w:tc>
          <w:tcPr>
            <w:tcW w:w="1242" w:type="dxa"/>
            <w:tcBorders>
              <w:top w:val="single" w:sz="4" w:space="0" w:color="auto"/>
            </w:tcBorders>
          </w:tcPr>
          <w:p w14:paraId="422B8AE5" w14:textId="00D9FE8A"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Taha</w:t>
            </w:r>
            <w:r w:rsidR="009A256B" w:rsidRPr="008B30E3">
              <w:rPr>
                <w:rFonts w:ascii="Times New Roman" w:eastAsia="宋体" w:hAnsi="Times New Roman" w:cs="Times New Roman"/>
                <w:szCs w:val="21"/>
              </w:rPr>
              <w:t>等</w:t>
            </w:r>
          </w:p>
        </w:tc>
        <w:tc>
          <w:tcPr>
            <w:tcW w:w="1134" w:type="dxa"/>
            <w:tcBorders>
              <w:top w:val="single" w:sz="4" w:space="0" w:color="auto"/>
            </w:tcBorders>
          </w:tcPr>
          <w:p w14:paraId="1B7C4B3C" w14:textId="19D375F2"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回顾性研究</w:t>
            </w:r>
          </w:p>
        </w:tc>
        <w:tc>
          <w:tcPr>
            <w:tcW w:w="1418" w:type="dxa"/>
            <w:tcBorders>
              <w:top w:val="single" w:sz="4" w:space="0" w:color="auto"/>
            </w:tcBorders>
          </w:tcPr>
          <w:p w14:paraId="0A5F00AF" w14:textId="4EDB73E1"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评价重症脑外伤患儿营养</w:t>
            </w:r>
            <w:r w:rsidR="009A256B" w:rsidRPr="008B30E3">
              <w:rPr>
                <w:rFonts w:ascii="Times New Roman" w:eastAsia="宋体" w:hAnsi="Times New Roman" w:cs="Times New Roman"/>
                <w:szCs w:val="21"/>
              </w:rPr>
              <w:t>支持</w:t>
            </w:r>
            <w:r w:rsidRPr="008B30E3">
              <w:rPr>
                <w:rFonts w:ascii="Times New Roman" w:eastAsia="宋体" w:hAnsi="Times New Roman" w:cs="Times New Roman"/>
                <w:szCs w:val="21"/>
              </w:rPr>
              <w:t>开始的时机和获得充分热量支持对</w:t>
            </w:r>
            <w:r w:rsidRPr="008B30E3">
              <w:rPr>
                <w:rFonts w:ascii="Times New Roman" w:eastAsia="宋体" w:hAnsi="Times New Roman" w:cs="Times New Roman"/>
                <w:szCs w:val="21"/>
              </w:rPr>
              <w:t>ICU</w:t>
            </w:r>
            <w:r w:rsidRPr="008B30E3">
              <w:rPr>
                <w:rFonts w:ascii="Times New Roman" w:eastAsia="宋体" w:hAnsi="Times New Roman" w:cs="Times New Roman"/>
                <w:szCs w:val="21"/>
              </w:rPr>
              <w:t>住院时间及结局的影响</w:t>
            </w:r>
          </w:p>
        </w:tc>
        <w:tc>
          <w:tcPr>
            <w:tcW w:w="1417" w:type="dxa"/>
            <w:tcBorders>
              <w:top w:val="single" w:sz="4" w:space="0" w:color="auto"/>
            </w:tcBorders>
          </w:tcPr>
          <w:p w14:paraId="79AA02C7" w14:textId="6DCF643B"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109</w:t>
            </w:r>
            <w:r w:rsidRPr="008B30E3">
              <w:rPr>
                <w:rFonts w:ascii="Times New Roman" w:eastAsia="宋体" w:hAnsi="Times New Roman" w:cs="Times New Roman"/>
                <w:szCs w:val="21"/>
              </w:rPr>
              <w:t>例严重</w:t>
            </w:r>
            <w:r w:rsidRPr="008B30E3">
              <w:rPr>
                <w:rFonts w:ascii="Times New Roman" w:eastAsia="宋体" w:hAnsi="Times New Roman" w:cs="Times New Roman"/>
                <w:szCs w:val="21"/>
              </w:rPr>
              <w:t>TBI</w:t>
            </w:r>
            <w:r w:rsidRPr="008B30E3">
              <w:rPr>
                <w:rFonts w:ascii="Times New Roman" w:eastAsia="宋体" w:hAnsi="Times New Roman" w:cs="Times New Roman"/>
                <w:szCs w:val="21"/>
              </w:rPr>
              <w:t>患儿</w:t>
            </w:r>
          </w:p>
        </w:tc>
        <w:tc>
          <w:tcPr>
            <w:tcW w:w="1418" w:type="dxa"/>
            <w:tcBorders>
              <w:top w:val="single" w:sz="4" w:space="0" w:color="auto"/>
            </w:tcBorders>
          </w:tcPr>
          <w:p w14:paraId="0A3977E5" w14:textId="07F8A206" w:rsidR="0032385F" w:rsidRPr="008B30E3" w:rsidRDefault="00937760" w:rsidP="008B30E3">
            <w:pPr>
              <w:rPr>
                <w:rFonts w:ascii="Times New Roman" w:eastAsia="宋体" w:hAnsi="Times New Roman" w:cs="Times New Roman"/>
                <w:szCs w:val="21"/>
              </w:rPr>
            </w:pPr>
            <w:r w:rsidRPr="008B30E3">
              <w:rPr>
                <w:rFonts w:ascii="Times New Roman" w:eastAsia="宋体" w:hAnsi="Times New Roman" w:cs="Times New Roman"/>
                <w:szCs w:val="21"/>
              </w:rPr>
              <w:t>ICU</w:t>
            </w:r>
            <w:r w:rsidRPr="008B30E3">
              <w:rPr>
                <w:rFonts w:ascii="Times New Roman" w:eastAsia="宋体" w:hAnsi="Times New Roman" w:cs="Times New Roman"/>
                <w:szCs w:val="21"/>
              </w:rPr>
              <w:t>住院时间，出院时的恢复情况</w:t>
            </w:r>
          </w:p>
        </w:tc>
        <w:tc>
          <w:tcPr>
            <w:tcW w:w="2126" w:type="dxa"/>
            <w:tcBorders>
              <w:top w:val="single" w:sz="4" w:space="0" w:color="auto"/>
            </w:tcBorders>
          </w:tcPr>
          <w:p w14:paraId="59B9395F" w14:textId="36943C16" w:rsidR="0032385F" w:rsidRPr="008B30E3" w:rsidRDefault="00937760" w:rsidP="008B30E3">
            <w:pPr>
              <w:rPr>
                <w:rFonts w:ascii="Times New Roman" w:eastAsia="宋体" w:hAnsi="Times New Roman" w:cs="Times New Roman"/>
                <w:szCs w:val="21"/>
              </w:rPr>
            </w:pPr>
            <w:r w:rsidRPr="008B30E3">
              <w:rPr>
                <w:rFonts w:ascii="Times New Roman" w:eastAsia="宋体" w:hAnsi="Times New Roman" w:cs="Times New Roman"/>
                <w:szCs w:val="21"/>
              </w:rPr>
              <w:t>早期的营养支持和充分的卡路里摄入有助于缩短</w:t>
            </w:r>
            <w:r w:rsidRPr="008B30E3">
              <w:rPr>
                <w:rFonts w:ascii="Times New Roman" w:eastAsia="宋体" w:hAnsi="Times New Roman" w:cs="Times New Roman"/>
                <w:szCs w:val="21"/>
              </w:rPr>
              <w:t>ICU</w:t>
            </w:r>
            <w:r w:rsidRPr="008B30E3">
              <w:rPr>
                <w:rFonts w:ascii="Times New Roman" w:eastAsia="宋体" w:hAnsi="Times New Roman" w:cs="Times New Roman"/>
                <w:szCs w:val="21"/>
              </w:rPr>
              <w:t>住院时间和改善严重脑外伤患者的出院状态</w:t>
            </w:r>
          </w:p>
        </w:tc>
      </w:tr>
      <w:tr w:rsidR="0032385F" w:rsidRPr="008B30E3" w14:paraId="023BAFF4" w14:textId="77777777" w:rsidTr="00EA0D02">
        <w:tc>
          <w:tcPr>
            <w:tcW w:w="1242" w:type="dxa"/>
          </w:tcPr>
          <w:p w14:paraId="34C30A52" w14:textId="226319A4" w:rsidR="0032385F" w:rsidRPr="008B30E3" w:rsidRDefault="00EB5ECA" w:rsidP="008B30E3">
            <w:pPr>
              <w:rPr>
                <w:rFonts w:ascii="Times New Roman" w:eastAsia="宋体" w:hAnsi="Times New Roman" w:cs="Times New Roman"/>
                <w:szCs w:val="21"/>
              </w:rPr>
            </w:pPr>
            <w:proofErr w:type="spellStart"/>
            <w:r w:rsidRPr="008B30E3">
              <w:rPr>
                <w:rFonts w:ascii="Times New Roman" w:eastAsia="宋体" w:hAnsi="Times New Roman" w:cs="Times New Roman"/>
                <w:szCs w:val="21"/>
              </w:rPr>
              <w:t>Perel</w:t>
            </w:r>
            <w:proofErr w:type="spellEnd"/>
            <w:r w:rsidRPr="008B30E3">
              <w:rPr>
                <w:rFonts w:ascii="Times New Roman" w:eastAsia="宋体" w:hAnsi="Times New Roman" w:cs="Times New Roman"/>
                <w:szCs w:val="21"/>
              </w:rPr>
              <w:t xml:space="preserve"> </w:t>
            </w:r>
            <w:r w:rsidR="009A256B" w:rsidRPr="008B30E3">
              <w:rPr>
                <w:rFonts w:ascii="Times New Roman" w:eastAsia="宋体" w:hAnsi="Times New Roman" w:cs="Times New Roman"/>
                <w:szCs w:val="21"/>
              </w:rPr>
              <w:t>等</w:t>
            </w:r>
          </w:p>
        </w:tc>
        <w:tc>
          <w:tcPr>
            <w:tcW w:w="1134" w:type="dxa"/>
          </w:tcPr>
          <w:p w14:paraId="396FC0E9" w14:textId="60607996"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文献荟萃分析</w:t>
            </w:r>
          </w:p>
        </w:tc>
        <w:tc>
          <w:tcPr>
            <w:tcW w:w="1418" w:type="dxa"/>
          </w:tcPr>
          <w:p w14:paraId="0F486B50" w14:textId="60B6985A"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探讨各年龄段颅脑损伤患者的最佳营养路径和营养支持启动的时机</w:t>
            </w:r>
          </w:p>
        </w:tc>
        <w:tc>
          <w:tcPr>
            <w:tcW w:w="1417" w:type="dxa"/>
          </w:tcPr>
          <w:p w14:paraId="6849862C" w14:textId="07197649"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7</w:t>
            </w:r>
            <w:r w:rsidRPr="008B30E3">
              <w:rPr>
                <w:rFonts w:ascii="Times New Roman" w:eastAsia="宋体" w:hAnsi="Times New Roman" w:cs="Times New Roman"/>
                <w:szCs w:val="21"/>
              </w:rPr>
              <w:t>项研究，</w:t>
            </w:r>
            <w:r w:rsidRPr="008B30E3">
              <w:rPr>
                <w:rFonts w:ascii="Times New Roman" w:eastAsia="宋体" w:hAnsi="Times New Roman" w:cs="Times New Roman"/>
                <w:szCs w:val="21"/>
              </w:rPr>
              <w:t>284</w:t>
            </w:r>
            <w:proofErr w:type="gramStart"/>
            <w:r w:rsidRPr="008B30E3">
              <w:rPr>
                <w:rFonts w:ascii="Times New Roman" w:eastAsia="宋体" w:hAnsi="Times New Roman" w:cs="Times New Roman"/>
                <w:szCs w:val="21"/>
              </w:rPr>
              <w:t>例各年龄段</w:t>
            </w:r>
            <w:proofErr w:type="gramEnd"/>
            <w:r w:rsidRPr="008B30E3">
              <w:rPr>
                <w:rFonts w:ascii="Times New Roman" w:eastAsia="宋体" w:hAnsi="Times New Roman" w:cs="Times New Roman"/>
                <w:szCs w:val="21"/>
              </w:rPr>
              <w:t>的脑损伤患者</w:t>
            </w:r>
          </w:p>
        </w:tc>
        <w:tc>
          <w:tcPr>
            <w:tcW w:w="1418" w:type="dxa"/>
          </w:tcPr>
          <w:p w14:paraId="67AD22F8" w14:textId="686C80C4" w:rsidR="0032385F" w:rsidRPr="008B30E3" w:rsidRDefault="00937760" w:rsidP="008B30E3">
            <w:pPr>
              <w:rPr>
                <w:rFonts w:ascii="Times New Roman" w:eastAsia="宋体" w:hAnsi="Times New Roman" w:cs="Times New Roman"/>
                <w:szCs w:val="21"/>
              </w:rPr>
            </w:pPr>
            <w:r w:rsidRPr="008B30E3">
              <w:rPr>
                <w:rFonts w:ascii="Times New Roman" w:eastAsia="宋体" w:hAnsi="Times New Roman" w:cs="Times New Roman"/>
                <w:szCs w:val="21"/>
              </w:rPr>
              <w:t>死亡率</w:t>
            </w:r>
          </w:p>
        </w:tc>
        <w:tc>
          <w:tcPr>
            <w:tcW w:w="2126" w:type="dxa"/>
          </w:tcPr>
          <w:p w14:paraId="145A8C6E" w14:textId="791716BA" w:rsidR="00937760" w:rsidRPr="008B30E3" w:rsidRDefault="00937760" w:rsidP="008B30E3">
            <w:pPr>
              <w:rPr>
                <w:rFonts w:ascii="Times New Roman" w:eastAsia="宋体" w:hAnsi="Times New Roman" w:cs="Times New Roman"/>
                <w:szCs w:val="21"/>
              </w:rPr>
            </w:pPr>
            <w:r w:rsidRPr="008B30E3">
              <w:rPr>
                <w:rFonts w:ascii="Times New Roman" w:eastAsia="宋体" w:hAnsi="Times New Roman" w:cs="Times New Roman"/>
                <w:szCs w:val="21"/>
              </w:rPr>
              <w:t>早期</w:t>
            </w:r>
            <w:r w:rsidR="009A256B" w:rsidRPr="008B30E3">
              <w:rPr>
                <w:rFonts w:ascii="Times New Roman" w:eastAsia="宋体" w:hAnsi="Times New Roman" w:cs="Times New Roman"/>
                <w:szCs w:val="21"/>
              </w:rPr>
              <w:t>营养</w:t>
            </w:r>
            <w:r w:rsidRPr="008B30E3">
              <w:rPr>
                <w:rFonts w:ascii="Times New Roman" w:eastAsia="宋体" w:hAnsi="Times New Roman" w:cs="Times New Roman"/>
                <w:szCs w:val="21"/>
              </w:rPr>
              <w:t>支持有助于提高生存率和减少</w:t>
            </w:r>
            <w:r w:rsidR="009A256B" w:rsidRPr="008B30E3">
              <w:rPr>
                <w:rFonts w:ascii="Times New Roman" w:eastAsia="宋体" w:hAnsi="Times New Roman" w:cs="Times New Roman"/>
                <w:szCs w:val="21"/>
              </w:rPr>
              <w:t>致残率</w:t>
            </w:r>
            <w:r w:rsidRPr="008B30E3">
              <w:rPr>
                <w:rFonts w:ascii="Times New Roman" w:eastAsia="宋体" w:hAnsi="Times New Roman" w:cs="Times New Roman"/>
                <w:szCs w:val="21"/>
              </w:rPr>
              <w:t>，但试验规模较小。</w:t>
            </w:r>
          </w:p>
          <w:p w14:paraId="78236DE4" w14:textId="15DA2EAF" w:rsidR="0032385F" w:rsidRPr="008B30E3" w:rsidRDefault="00937760" w:rsidP="008B30E3">
            <w:pPr>
              <w:rPr>
                <w:rFonts w:ascii="Times New Roman" w:eastAsia="宋体" w:hAnsi="Times New Roman" w:cs="Times New Roman"/>
                <w:szCs w:val="21"/>
              </w:rPr>
            </w:pPr>
            <w:r w:rsidRPr="008B30E3">
              <w:rPr>
                <w:rFonts w:ascii="Times New Roman" w:eastAsia="宋体" w:hAnsi="Times New Roman" w:cs="Times New Roman"/>
                <w:szCs w:val="21"/>
              </w:rPr>
              <w:t>试验包括肠内和肠外营养途径，很难确定优势</w:t>
            </w:r>
          </w:p>
        </w:tc>
      </w:tr>
      <w:tr w:rsidR="0032385F" w:rsidRPr="008B30E3" w14:paraId="0E2A2300" w14:textId="77777777" w:rsidTr="00EA0D02">
        <w:tc>
          <w:tcPr>
            <w:tcW w:w="1242" w:type="dxa"/>
          </w:tcPr>
          <w:p w14:paraId="46D9DB50" w14:textId="04717C13" w:rsidR="0032385F" w:rsidRPr="008B30E3" w:rsidRDefault="00EB5ECA" w:rsidP="008B30E3">
            <w:pPr>
              <w:rPr>
                <w:rFonts w:ascii="Times New Roman" w:eastAsia="宋体" w:hAnsi="Times New Roman" w:cs="Times New Roman"/>
                <w:szCs w:val="21"/>
              </w:rPr>
            </w:pPr>
            <w:proofErr w:type="spellStart"/>
            <w:r w:rsidRPr="008B30E3">
              <w:rPr>
                <w:rFonts w:ascii="Times New Roman" w:eastAsia="宋体" w:hAnsi="Times New Roman" w:cs="Times New Roman"/>
                <w:szCs w:val="21"/>
              </w:rPr>
              <w:t>Meinert</w:t>
            </w:r>
            <w:proofErr w:type="spellEnd"/>
            <w:r w:rsidRPr="008B30E3">
              <w:rPr>
                <w:rFonts w:ascii="Times New Roman" w:eastAsia="宋体" w:hAnsi="Times New Roman" w:cs="Times New Roman"/>
                <w:szCs w:val="21"/>
              </w:rPr>
              <w:t>等</w:t>
            </w:r>
          </w:p>
        </w:tc>
        <w:tc>
          <w:tcPr>
            <w:tcW w:w="1134" w:type="dxa"/>
          </w:tcPr>
          <w:p w14:paraId="2EBF6455" w14:textId="35437AFD"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随机对照试验的二次分析</w:t>
            </w:r>
          </w:p>
        </w:tc>
        <w:tc>
          <w:tcPr>
            <w:tcW w:w="1418" w:type="dxa"/>
          </w:tcPr>
          <w:p w14:paraId="7F78DA4E" w14:textId="551E5BAF"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确定</w:t>
            </w:r>
            <w:r w:rsidRPr="008B30E3">
              <w:rPr>
                <w:rFonts w:ascii="Times New Roman" w:eastAsia="宋体" w:hAnsi="Times New Roman" w:cs="Times New Roman"/>
                <w:szCs w:val="21"/>
              </w:rPr>
              <w:t>TBI</w:t>
            </w:r>
            <w:r w:rsidRPr="008B30E3">
              <w:rPr>
                <w:rFonts w:ascii="Times New Roman" w:eastAsia="宋体" w:hAnsi="Times New Roman" w:cs="Times New Roman"/>
                <w:szCs w:val="21"/>
              </w:rPr>
              <w:t>儿童肠内营养支持时机与预后之间的关系</w:t>
            </w:r>
          </w:p>
        </w:tc>
        <w:tc>
          <w:tcPr>
            <w:tcW w:w="1417" w:type="dxa"/>
          </w:tcPr>
          <w:p w14:paraId="5A5BE2D6" w14:textId="3A7DE4C5"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90</w:t>
            </w:r>
            <w:r w:rsidRPr="008B30E3">
              <w:rPr>
                <w:rFonts w:ascii="Times New Roman" w:eastAsia="宋体" w:hAnsi="Times New Roman" w:cs="Times New Roman"/>
                <w:szCs w:val="21"/>
              </w:rPr>
              <w:t>例</w:t>
            </w:r>
            <w:r w:rsidRPr="008B30E3">
              <w:rPr>
                <w:rFonts w:ascii="Times New Roman" w:eastAsia="宋体" w:hAnsi="Times New Roman" w:cs="Times New Roman"/>
                <w:szCs w:val="21"/>
              </w:rPr>
              <w:t>TBI</w:t>
            </w:r>
            <w:r w:rsidRPr="008B30E3">
              <w:rPr>
                <w:rFonts w:ascii="Times New Roman" w:eastAsia="宋体" w:hAnsi="Times New Roman" w:cs="Times New Roman"/>
                <w:szCs w:val="21"/>
              </w:rPr>
              <w:t>儿童</w:t>
            </w:r>
          </w:p>
        </w:tc>
        <w:tc>
          <w:tcPr>
            <w:tcW w:w="1418" w:type="dxa"/>
          </w:tcPr>
          <w:p w14:paraId="121A195E" w14:textId="06DFBB60" w:rsidR="0032385F" w:rsidRPr="008B30E3" w:rsidRDefault="00937760" w:rsidP="008B30E3">
            <w:pPr>
              <w:rPr>
                <w:rFonts w:ascii="Times New Roman" w:eastAsia="宋体" w:hAnsi="Times New Roman" w:cs="Times New Roman"/>
                <w:szCs w:val="21"/>
              </w:rPr>
            </w:pPr>
            <w:r w:rsidRPr="008B30E3">
              <w:rPr>
                <w:rFonts w:ascii="Times New Roman" w:eastAsia="宋体" w:hAnsi="Times New Roman" w:cs="Times New Roman"/>
                <w:szCs w:val="21"/>
              </w:rPr>
              <w:t>死亡率，格拉斯哥预后量表评分（儿童扩展量表）</w:t>
            </w:r>
          </w:p>
        </w:tc>
        <w:tc>
          <w:tcPr>
            <w:tcW w:w="2126" w:type="dxa"/>
          </w:tcPr>
          <w:p w14:paraId="0E4BD4A9" w14:textId="54E9BBEA" w:rsidR="0032385F" w:rsidRPr="008B30E3" w:rsidRDefault="00937760" w:rsidP="008B30E3">
            <w:pPr>
              <w:rPr>
                <w:rFonts w:ascii="Times New Roman" w:eastAsia="宋体" w:hAnsi="Times New Roman" w:cs="Times New Roman"/>
                <w:szCs w:val="21"/>
              </w:rPr>
            </w:pPr>
            <w:r w:rsidRPr="008B30E3">
              <w:rPr>
                <w:rFonts w:ascii="Times New Roman" w:eastAsia="宋体" w:hAnsi="Times New Roman" w:cs="Times New Roman"/>
                <w:szCs w:val="21"/>
              </w:rPr>
              <w:t>在</w:t>
            </w:r>
            <w:r w:rsidRPr="008B30E3">
              <w:rPr>
                <w:rFonts w:ascii="Times New Roman" w:eastAsia="宋体" w:hAnsi="Times New Roman" w:cs="Times New Roman"/>
                <w:szCs w:val="21"/>
              </w:rPr>
              <w:t>TBI</w:t>
            </w:r>
            <w:r w:rsidRPr="008B30E3">
              <w:rPr>
                <w:rFonts w:ascii="Times New Roman" w:eastAsia="宋体" w:hAnsi="Times New Roman" w:cs="Times New Roman"/>
                <w:szCs w:val="21"/>
              </w:rPr>
              <w:t>后</w:t>
            </w:r>
            <w:r w:rsidRPr="008B30E3">
              <w:rPr>
                <w:rFonts w:ascii="Times New Roman" w:eastAsia="宋体" w:hAnsi="Times New Roman" w:cs="Times New Roman"/>
                <w:szCs w:val="21"/>
              </w:rPr>
              <w:t>72</w:t>
            </w:r>
            <w:r w:rsidRPr="008B30E3">
              <w:rPr>
                <w:rFonts w:ascii="Times New Roman" w:eastAsia="宋体" w:hAnsi="Times New Roman" w:cs="Times New Roman"/>
                <w:szCs w:val="21"/>
              </w:rPr>
              <w:t>小时内开始营养支持与死亡率降低和格拉斯哥结局量表（儿童扩展量表）所反映的功能状态改善相关</w:t>
            </w:r>
          </w:p>
        </w:tc>
      </w:tr>
      <w:tr w:rsidR="0032385F" w:rsidRPr="008B30E3" w14:paraId="0D5F6EE4" w14:textId="77777777" w:rsidTr="00EA0D02">
        <w:tc>
          <w:tcPr>
            <w:tcW w:w="1242" w:type="dxa"/>
          </w:tcPr>
          <w:p w14:paraId="367780DA" w14:textId="4F915303"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Balakrishnan</w:t>
            </w:r>
            <w:r w:rsidRPr="008B30E3">
              <w:rPr>
                <w:rFonts w:ascii="Times New Roman" w:eastAsia="宋体" w:hAnsi="Times New Roman" w:cs="Times New Roman"/>
                <w:szCs w:val="21"/>
              </w:rPr>
              <w:t>等</w:t>
            </w:r>
          </w:p>
        </w:tc>
        <w:tc>
          <w:tcPr>
            <w:tcW w:w="1134" w:type="dxa"/>
          </w:tcPr>
          <w:p w14:paraId="219705B6" w14:textId="305F3B46"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多机构的回顾性研究</w:t>
            </w:r>
          </w:p>
        </w:tc>
        <w:tc>
          <w:tcPr>
            <w:tcW w:w="1418" w:type="dxa"/>
          </w:tcPr>
          <w:p w14:paraId="39C2DAC7" w14:textId="43A723E5"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评价当前启动</w:t>
            </w:r>
            <w:r w:rsidRPr="008B30E3">
              <w:rPr>
                <w:rFonts w:ascii="Times New Roman" w:eastAsia="宋体" w:hAnsi="Times New Roman" w:cs="Times New Roman"/>
                <w:szCs w:val="21"/>
              </w:rPr>
              <w:t>TBI</w:t>
            </w:r>
            <w:r w:rsidRPr="008B30E3">
              <w:rPr>
                <w:rFonts w:ascii="Times New Roman" w:eastAsia="宋体" w:hAnsi="Times New Roman" w:cs="Times New Roman"/>
                <w:szCs w:val="21"/>
              </w:rPr>
              <w:t>儿童肠内营养的临床实践标准，并评估延迟启动肠内营养的风险因素</w:t>
            </w:r>
          </w:p>
        </w:tc>
        <w:tc>
          <w:tcPr>
            <w:tcW w:w="1417" w:type="dxa"/>
          </w:tcPr>
          <w:p w14:paraId="034FDEF6" w14:textId="0811BDBB" w:rsidR="0032385F" w:rsidRPr="008B30E3" w:rsidRDefault="00EB5ECA" w:rsidP="008B30E3">
            <w:pPr>
              <w:rPr>
                <w:rFonts w:ascii="Times New Roman" w:eastAsia="宋体" w:hAnsi="Times New Roman" w:cs="Times New Roman"/>
                <w:szCs w:val="21"/>
              </w:rPr>
            </w:pPr>
            <w:r w:rsidRPr="008B30E3">
              <w:rPr>
                <w:rFonts w:ascii="Times New Roman" w:eastAsia="宋体" w:hAnsi="Times New Roman" w:cs="Times New Roman"/>
                <w:szCs w:val="21"/>
              </w:rPr>
              <w:t>416</w:t>
            </w:r>
            <w:proofErr w:type="gramStart"/>
            <w:r w:rsidRPr="008B30E3">
              <w:rPr>
                <w:rFonts w:ascii="Times New Roman" w:eastAsia="宋体" w:hAnsi="Times New Roman" w:cs="Times New Roman"/>
                <w:szCs w:val="21"/>
              </w:rPr>
              <w:t>例符合</w:t>
            </w:r>
            <w:proofErr w:type="gramEnd"/>
            <w:r w:rsidRPr="008B30E3">
              <w:rPr>
                <w:rFonts w:ascii="Times New Roman" w:eastAsia="宋体" w:hAnsi="Times New Roman" w:cs="Times New Roman"/>
                <w:szCs w:val="21"/>
              </w:rPr>
              <w:t>儿童创伤评估和管理数据库</w:t>
            </w:r>
            <w:r w:rsidR="00937760" w:rsidRPr="008B30E3">
              <w:rPr>
                <w:rFonts w:ascii="Times New Roman" w:eastAsia="宋体" w:hAnsi="Times New Roman" w:cs="Times New Roman"/>
                <w:szCs w:val="21"/>
              </w:rPr>
              <w:t>纳入</w:t>
            </w:r>
            <w:r w:rsidRPr="008B30E3">
              <w:rPr>
                <w:rFonts w:ascii="Times New Roman" w:eastAsia="宋体" w:hAnsi="Times New Roman" w:cs="Times New Roman"/>
                <w:szCs w:val="21"/>
              </w:rPr>
              <w:t>标准</w:t>
            </w:r>
            <w:r w:rsidR="00937760" w:rsidRPr="008B30E3">
              <w:rPr>
                <w:rFonts w:ascii="Times New Roman" w:eastAsia="宋体" w:hAnsi="Times New Roman" w:cs="Times New Roman"/>
                <w:szCs w:val="21"/>
              </w:rPr>
              <w:t>的患儿</w:t>
            </w:r>
          </w:p>
        </w:tc>
        <w:tc>
          <w:tcPr>
            <w:tcW w:w="1418" w:type="dxa"/>
          </w:tcPr>
          <w:p w14:paraId="0C5E9B24" w14:textId="27D44C86" w:rsidR="00937760" w:rsidRPr="008B30E3" w:rsidRDefault="00937760" w:rsidP="008B30E3">
            <w:pPr>
              <w:rPr>
                <w:rFonts w:ascii="Times New Roman" w:eastAsia="宋体" w:hAnsi="Times New Roman" w:cs="Times New Roman"/>
                <w:szCs w:val="21"/>
              </w:rPr>
            </w:pPr>
            <w:r w:rsidRPr="008B30E3">
              <w:rPr>
                <w:rFonts w:ascii="Times New Roman" w:eastAsia="宋体" w:hAnsi="Times New Roman" w:cs="Times New Roman"/>
                <w:szCs w:val="21"/>
              </w:rPr>
              <w:t>死亡率</w:t>
            </w:r>
            <w:r w:rsidR="00B66B28" w:rsidRPr="008B30E3">
              <w:rPr>
                <w:rFonts w:ascii="Times New Roman" w:eastAsia="宋体" w:hAnsi="Times New Roman" w:cs="Times New Roman"/>
                <w:szCs w:val="21"/>
              </w:rPr>
              <w:t>，</w:t>
            </w:r>
          </w:p>
          <w:p w14:paraId="2A292E9A" w14:textId="608CBE20" w:rsidR="0032385F" w:rsidRPr="008B30E3" w:rsidRDefault="00B66B28" w:rsidP="008B30E3">
            <w:pPr>
              <w:rPr>
                <w:rFonts w:ascii="Times New Roman" w:eastAsia="宋体" w:hAnsi="Times New Roman" w:cs="Times New Roman"/>
                <w:szCs w:val="21"/>
              </w:rPr>
            </w:pPr>
            <w:r w:rsidRPr="008B30E3">
              <w:rPr>
                <w:rFonts w:ascii="Times New Roman" w:eastAsia="宋体" w:hAnsi="Times New Roman" w:cs="Times New Roman"/>
                <w:szCs w:val="21"/>
              </w:rPr>
              <w:t>院内</w:t>
            </w:r>
            <w:r w:rsidR="00937760" w:rsidRPr="008B30E3">
              <w:rPr>
                <w:rFonts w:ascii="Times New Roman" w:eastAsia="宋体" w:hAnsi="Times New Roman" w:cs="Times New Roman"/>
                <w:szCs w:val="21"/>
              </w:rPr>
              <w:t>并发症</w:t>
            </w:r>
            <w:r w:rsidRPr="008B30E3">
              <w:rPr>
                <w:rFonts w:ascii="Times New Roman" w:eastAsia="宋体" w:hAnsi="Times New Roman" w:cs="Times New Roman"/>
                <w:szCs w:val="21"/>
              </w:rPr>
              <w:t>发生率</w:t>
            </w:r>
            <w:r w:rsidR="00937760" w:rsidRPr="008B30E3">
              <w:rPr>
                <w:rFonts w:ascii="Times New Roman" w:eastAsia="宋体" w:hAnsi="Times New Roman" w:cs="Times New Roman"/>
                <w:szCs w:val="21"/>
              </w:rPr>
              <w:t>，</w:t>
            </w:r>
            <w:r w:rsidR="00937760" w:rsidRPr="008B30E3">
              <w:rPr>
                <w:rFonts w:ascii="Times New Roman" w:eastAsia="宋体" w:hAnsi="Times New Roman" w:cs="Times New Roman"/>
                <w:szCs w:val="21"/>
              </w:rPr>
              <w:t>ICU</w:t>
            </w:r>
            <w:r w:rsidRPr="008B30E3">
              <w:rPr>
                <w:rFonts w:ascii="Times New Roman" w:eastAsia="宋体" w:hAnsi="Times New Roman" w:cs="Times New Roman"/>
                <w:szCs w:val="21"/>
              </w:rPr>
              <w:t>和总住院时间</w:t>
            </w:r>
            <w:r w:rsidR="00937760" w:rsidRPr="008B30E3">
              <w:rPr>
                <w:rFonts w:ascii="Times New Roman" w:eastAsia="宋体" w:hAnsi="Times New Roman" w:cs="Times New Roman"/>
                <w:szCs w:val="21"/>
              </w:rPr>
              <w:t>，呼吸机天数，</w:t>
            </w:r>
            <w:r w:rsidR="00937760" w:rsidRPr="008B30E3">
              <w:rPr>
                <w:rFonts w:ascii="Times New Roman" w:eastAsia="宋体" w:hAnsi="Times New Roman" w:cs="Times New Roman"/>
                <w:szCs w:val="21"/>
              </w:rPr>
              <w:t>ICU</w:t>
            </w:r>
            <w:r w:rsidR="00937760" w:rsidRPr="008B30E3">
              <w:rPr>
                <w:rFonts w:ascii="Times New Roman" w:eastAsia="宋体" w:hAnsi="Times New Roman" w:cs="Times New Roman"/>
                <w:szCs w:val="21"/>
              </w:rPr>
              <w:t>出院时的功能状态</w:t>
            </w:r>
          </w:p>
        </w:tc>
        <w:tc>
          <w:tcPr>
            <w:tcW w:w="2126" w:type="dxa"/>
          </w:tcPr>
          <w:p w14:paraId="48840FD0" w14:textId="45294F2B" w:rsidR="0032385F" w:rsidRPr="008B30E3" w:rsidRDefault="00937760" w:rsidP="008B30E3">
            <w:pPr>
              <w:rPr>
                <w:rFonts w:ascii="Times New Roman" w:eastAsia="宋体" w:hAnsi="Times New Roman" w:cs="Times New Roman"/>
                <w:szCs w:val="21"/>
              </w:rPr>
            </w:pPr>
            <w:r w:rsidRPr="008B30E3">
              <w:rPr>
                <w:rFonts w:ascii="Times New Roman" w:eastAsia="宋体" w:hAnsi="Times New Roman" w:cs="Times New Roman"/>
                <w:szCs w:val="21"/>
              </w:rPr>
              <w:t>只有</w:t>
            </w:r>
            <w:r w:rsidRPr="008B30E3">
              <w:rPr>
                <w:rFonts w:ascii="Times New Roman" w:eastAsia="宋体" w:hAnsi="Times New Roman" w:cs="Times New Roman"/>
                <w:szCs w:val="21"/>
              </w:rPr>
              <w:t>48%</w:t>
            </w:r>
            <w:r w:rsidRPr="008B30E3">
              <w:rPr>
                <w:rFonts w:ascii="Times New Roman" w:eastAsia="宋体" w:hAnsi="Times New Roman" w:cs="Times New Roman"/>
                <w:szCs w:val="21"/>
              </w:rPr>
              <w:t>的严重</w:t>
            </w:r>
            <w:r w:rsidRPr="008B30E3">
              <w:rPr>
                <w:rFonts w:ascii="Times New Roman" w:eastAsia="宋体" w:hAnsi="Times New Roman" w:cs="Times New Roman"/>
                <w:szCs w:val="21"/>
              </w:rPr>
              <w:t>TBI</w:t>
            </w:r>
            <w:r w:rsidRPr="008B30E3">
              <w:rPr>
                <w:rFonts w:ascii="Times New Roman" w:eastAsia="宋体" w:hAnsi="Times New Roman" w:cs="Times New Roman"/>
                <w:szCs w:val="21"/>
              </w:rPr>
              <w:t>患者在</w:t>
            </w:r>
            <w:r w:rsidRPr="008B30E3">
              <w:rPr>
                <w:rFonts w:ascii="Times New Roman" w:eastAsia="宋体" w:hAnsi="Times New Roman" w:cs="Times New Roman"/>
                <w:szCs w:val="21"/>
              </w:rPr>
              <w:t>48</w:t>
            </w:r>
            <w:r w:rsidRPr="008B30E3">
              <w:rPr>
                <w:rFonts w:ascii="Times New Roman" w:eastAsia="宋体" w:hAnsi="Times New Roman" w:cs="Times New Roman"/>
                <w:szCs w:val="21"/>
              </w:rPr>
              <w:t>小时内进行肠内喂养，</w:t>
            </w:r>
            <w:r w:rsidRPr="008B30E3">
              <w:rPr>
                <w:rFonts w:ascii="Times New Roman" w:eastAsia="宋体" w:hAnsi="Times New Roman" w:cs="Times New Roman"/>
                <w:szCs w:val="21"/>
              </w:rPr>
              <w:t>65%</w:t>
            </w:r>
            <w:r w:rsidRPr="008B30E3">
              <w:rPr>
                <w:rFonts w:ascii="Times New Roman" w:eastAsia="宋体" w:hAnsi="Times New Roman" w:cs="Times New Roman"/>
                <w:szCs w:val="21"/>
              </w:rPr>
              <w:t>在</w:t>
            </w:r>
            <w:r w:rsidRPr="008B30E3">
              <w:rPr>
                <w:rFonts w:ascii="Times New Roman" w:eastAsia="宋体" w:hAnsi="Times New Roman" w:cs="Times New Roman"/>
                <w:szCs w:val="21"/>
              </w:rPr>
              <w:t>72</w:t>
            </w:r>
            <w:r w:rsidRPr="008B30E3">
              <w:rPr>
                <w:rFonts w:ascii="Times New Roman" w:eastAsia="宋体" w:hAnsi="Times New Roman" w:cs="Times New Roman"/>
                <w:szCs w:val="21"/>
              </w:rPr>
              <w:t>小时内进行肠内喂养。较低的</w:t>
            </w:r>
            <w:r w:rsidRPr="008B30E3">
              <w:rPr>
                <w:rFonts w:ascii="Times New Roman" w:eastAsia="宋体" w:hAnsi="Times New Roman" w:cs="Times New Roman"/>
                <w:szCs w:val="21"/>
              </w:rPr>
              <w:t>GCS</w:t>
            </w:r>
            <w:r w:rsidRPr="008B30E3">
              <w:rPr>
                <w:rFonts w:ascii="Times New Roman" w:eastAsia="宋体" w:hAnsi="Times New Roman" w:cs="Times New Roman"/>
                <w:szCs w:val="21"/>
              </w:rPr>
              <w:t>和较高的</w:t>
            </w:r>
            <w:r w:rsidRPr="008B30E3">
              <w:rPr>
                <w:rFonts w:ascii="Times New Roman" w:eastAsia="宋体" w:hAnsi="Times New Roman" w:cs="Times New Roman"/>
                <w:szCs w:val="21"/>
              </w:rPr>
              <w:t>ISS</w:t>
            </w:r>
            <w:r w:rsidR="00B66B28" w:rsidRPr="008B30E3">
              <w:rPr>
                <w:rFonts w:ascii="Times New Roman" w:eastAsia="宋体" w:hAnsi="Times New Roman" w:cs="Times New Roman"/>
                <w:szCs w:val="21"/>
              </w:rPr>
              <w:t>是</w:t>
            </w:r>
            <w:r w:rsidRPr="008B30E3">
              <w:rPr>
                <w:rFonts w:ascii="Times New Roman" w:eastAsia="宋体" w:hAnsi="Times New Roman" w:cs="Times New Roman"/>
                <w:szCs w:val="21"/>
              </w:rPr>
              <w:t>营养</w:t>
            </w:r>
            <w:r w:rsidR="00B66B28" w:rsidRPr="008B30E3">
              <w:rPr>
                <w:rFonts w:ascii="Times New Roman" w:eastAsia="宋体" w:hAnsi="Times New Roman" w:cs="Times New Roman"/>
                <w:szCs w:val="21"/>
              </w:rPr>
              <w:t>支持</w:t>
            </w:r>
            <w:r w:rsidRPr="008B30E3">
              <w:rPr>
                <w:rFonts w:ascii="Times New Roman" w:eastAsia="宋体" w:hAnsi="Times New Roman" w:cs="Times New Roman"/>
                <w:szCs w:val="21"/>
              </w:rPr>
              <w:t>延迟</w:t>
            </w:r>
            <w:r w:rsidR="00B66B28" w:rsidRPr="008B30E3">
              <w:rPr>
                <w:rFonts w:ascii="Times New Roman" w:eastAsia="宋体" w:hAnsi="Times New Roman" w:cs="Times New Roman"/>
                <w:szCs w:val="21"/>
              </w:rPr>
              <w:t>的</w:t>
            </w:r>
            <w:r w:rsidRPr="008B30E3">
              <w:rPr>
                <w:rFonts w:ascii="Times New Roman" w:eastAsia="宋体" w:hAnsi="Times New Roman" w:cs="Times New Roman"/>
                <w:szCs w:val="21"/>
              </w:rPr>
              <w:t>独立</w:t>
            </w:r>
            <w:r w:rsidR="00B66B28" w:rsidRPr="008B30E3">
              <w:rPr>
                <w:rFonts w:ascii="Times New Roman" w:eastAsia="宋体" w:hAnsi="Times New Roman" w:cs="Times New Roman"/>
                <w:szCs w:val="21"/>
              </w:rPr>
              <w:t>影响因素</w:t>
            </w:r>
          </w:p>
        </w:tc>
      </w:tr>
    </w:tbl>
    <w:p w14:paraId="52A1A159" w14:textId="459DC0D8" w:rsidR="0032385F" w:rsidRPr="008B30E3" w:rsidRDefault="00B66B28" w:rsidP="008B30E3">
      <w:pPr>
        <w:spacing w:line="360" w:lineRule="auto"/>
        <w:ind w:left="485" w:hangingChars="202" w:hanging="485"/>
        <w:rPr>
          <w:rFonts w:ascii="Times New Roman" w:eastAsia="宋体" w:hAnsi="Times New Roman" w:cs="Times New Roman"/>
          <w:sz w:val="24"/>
          <w:szCs w:val="24"/>
        </w:rPr>
      </w:pPr>
      <w:r w:rsidRPr="008B30E3">
        <w:rPr>
          <w:rFonts w:ascii="Times New Roman" w:eastAsia="宋体" w:hAnsi="Times New Roman" w:cs="Times New Roman"/>
          <w:sz w:val="24"/>
          <w:szCs w:val="24"/>
        </w:rPr>
        <w:t>注：</w:t>
      </w:r>
      <w:r w:rsidRPr="008B30E3">
        <w:rPr>
          <w:rFonts w:ascii="Times New Roman" w:eastAsia="宋体" w:hAnsi="Times New Roman" w:cs="Times New Roman"/>
          <w:sz w:val="24"/>
          <w:szCs w:val="24"/>
        </w:rPr>
        <w:t>ICU</w:t>
      </w:r>
      <w:r w:rsidRPr="008B30E3">
        <w:rPr>
          <w:rFonts w:ascii="Times New Roman" w:eastAsia="宋体" w:hAnsi="Times New Roman" w:cs="Times New Roman"/>
          <w:sz w:val="24"/>
          <w:szCs w:val="24"/>
        </w:rPr>
        <w:t>：重症监护病房；</w:t>
      </w:r>
      <w:r w:rsidRPr="008B30E3">
        <w:rPr>
          <w:rFonts w:ascii="Times New Roman" w:eastAsia="宋体" w:hAnsi="Times New Roman" w:cs="Times New Roman"/>
          <w:sz w:val="24"/>
          <w:szCs w:val="24"/>
        </w:rPr>
        <w:t>LOS</w:t>
      </w:r>
      <w:r w:rsidRPr="008B30E3">
        <w:rPr>
          <w:rFonts w:ascii="Times New Roman" w:eastAsia="宋体" w:hAnsi="Times New Roman" w:cs="Times New Roman"/>
          <w:sz w:val="24"/>
          <w:szCs w:val="24"/>
        </w:rPr>
        <w:t>：住院时间；</w:t>
      </w:r>
      <w:r w:rsidRPr="008B30E3">
        <w:rPr>
          <w:rFonts w:ascii="Times New Roman" w:eastAsia="宋体" w:hAnsi="Times New Roman" w:cs="Times New Roman"/>
          <w:sz w:val="24"/>
          <w:szCs w:val="24"/>
        </w:rPr>
        <w:t>TBI</w:t>
      </w:r>
      <w:r w:rsidRPr="008B30E3">
        <w:rPr>
          <w:rFonts w:ascii="Times New Roman" w:eastAsia="宋体" w:hAnsi="Times New Roman" w:cs="Times New Roman"/>
          <w:sz w:val="24"/>
          <w:szCs w:val="24"/>
        </w:rPr>
        <w:t>：创伤性脑损伤；</w:t>
      </w:r>
      <w:r w:rsidRPr="008B30E3">
        <w:rPr>
          <w:rFonts w:ascii="Times New Roman" w:eastAsia="宋体" w:hAnsi="Times New Roman" w:cs="Times New Roman"/>
          <w:sz w:val="24"/>
          <w:szCs w:val="24"/>
        </w:rPr>
        <w:t>GCS</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Glasgow</w:t>
      </w:r>
      <w:r w:rsidRPr="008B30E3">
        <w:rPr>
          <w:rFonts w:ascii="Times New Roman" w:eastAsia="宋体" w:hAnsi="Times New Roman" w:cs="Times New Roman"/>
          <w:sz w:val="24"/>
          <w:szCs w:val="24"/>
        </w:rPr>
        <w:t>昏迷评分；</w:t>
      </w:r>
      <w:r w:rsidRPr="008B30E3">
        <w:rPr>
          <w:rFonts w:ascii="Times New Roman" w:eastAsia="宋体" w:hAnsi="Times New Roman" w:cs="Times New Roman"/>
          <w:sz w:val="24"/>
          <w:szCs w:val="24"/>
        </w:rPr>
        <w:t>ISS</w:t>
      </w:r>
      <w:r w:rsidRPr="008B30E3">
        <w:rPr>
          <w:rFonts w:ascii="Times New Roman" w:eastAsia="宋体" w:hAnsi="Times New Roman" w:cs="Times New Roman"/>
          <w:sz w:val="24"/>
          <w:szCs w:val="24"/>
        </w:rPr>
        <w:t>：损伤严重程度评分</w:t>
      </w:r>
    </w:p>
    <w:p w14:paraId="1DB7C3E0" w14:textId="77777777" w:rsidR="0032385F" w:rsidRPr="008B30E3" w:rsidRDefault="0032385F" w:rsidP="008B30E3">
      <w:pPr>
        <w:spacing w:line="360" w:lineRule="auto"/>
        <w:ind w:firstLineChars="177" w:firstLine="425"/>
        <w:rPr>
          <w:rFonts w:ascii="Times New Roman" w:eastAsia="宋体" w:hAnsi="Times New Roman" w:cs="Times New Roman"/>
          <w:sz w:val="24"/>
          <w:szCs w:val="24"/>
        </w:rPr>
      </w:pPr>
    </w:p>
    <w:p w14:paraId="6E5860C3" w14:textId="2C4E0BF8" w:rsidR="00B66B28" w:rsidRPr="008B30E3" w:rsidRDefault="00B66B28" w:rsidP="008B30E3">
      <w:pPr>
        <w:spacing w:line="360" w:lineRule="auto"/>
        <w:rPr>
          <w:rFonts w:ascii="Times New Roman" w:eastAsia="宋体" w:hAnsi="Times New Roman" w:cs="Times New Roman" w:hint="eastAsia"/>
          <w:b/>
          <w:sz w:val="28"/>
          <w:szCs w:val="28"/>
        </w:rPr>
      </w:pPr>
      <w:r w:rsidRPr="008B30E3">
        <w:rPr>
          <w:rFonts w:ascii="Times New Roman" w:eastAsia="宋体" w:hAnsi="Times New Roman" w:cs="Times New Roman"/>
          <w:b/>
          <w:sz w:val="28"/>
          <w:szCs w:val="28"/>
        </w:rPr>
        <w:t>体外生命支持患者的肠内营养</w:t>
      </w:r>
    </w:p>
    <w:p w14:paraId="2DE23B79" w14:textId="0CAADEE6" w:rsidR="0032385F" w:rsidRPr="008B30E3" w:rsidRDefault="00B66B28"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需要体外生命支持</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的危重儿童的肠内营养需要特别考虑营养需求以及营养物质的输注方法。这些患者具有异质性的特点，</w:t>
      </w:r>
      <w:r w:rsidR="009A256B" w:rsidRPr="008B30E3">
        <w:rPr>
          <w:rFonts w:ascii="Times New Roman" w:eastAsia="宋体" w:hAnsi="Times New Roman" w:cs="Times New Roman"/>
          <w:sz w:val="24"/>
          <w:szCs w:val="24"/>
        </w:rPr>
        <w:t>包括</w:t>
      </w:r>
      <w:r w:rsidRPr="008B30E3">
        <w:rPr>
          <w:rFonts w:ascii="Times New Roman" w:eastAsia="宋体" w:hAnsi="Times New Roman" w:cs="Times New Roman"/>
          <w:sz w:val="24"/>
          <w:szCs w:val="24"/>
        </w:rPr>
        <w:t>继发于胎粪吸入所致的呼吸衰竭而需要进行</w:t>
      </w:r>
      <w:r w:rsidRPr="008B30E3">
        <w:rPr>
          <w:rFonts w:ascii="Times New Roman" w:eastAsia="宋体" w:hAnsi="Times New Roman" w:cs="Times New Roman"/>
          <w:sz w:val="24"/>
          <w:szCs w:val="24"/>
        </w:rPr>
        <w:t>VV ECLS</w:t>
      </w:r>
      <w:r w:rsidRPr="008B30E3">
        <w:rPr>
          <w:rFonts w:ascii="Times New Roman" w:eastAsia="宋体" w:hAnsi="Times New Roman" w:cs="Times New Roman"/>
          <w:sz w:val="24"/>
          <w:szCs w:val="24"/>
        </w:rPr>
        <w:t>治疗的新生儿</w:t>
      </w:r>
      <w:r w:rsidR="009A256B" w:rsidRPr="008B30E3">
        <w:rPr>
          <w:rFonts w:ascii="Times New Roman" w:eastAsia="宋体" w:hAnsi="Times New Roman" w:cs="Times New Roman"/>
          <w:sz w:val="24"/>
          <w:szCs w:val="24"/>
        </w:rPr>
        <w:t>，以及</w:t>
      </w:r>
      <w:r w:rsidRPr="008B30E3">
        <w:rPr>
          <w:rFonts w:ascii="Times New Roman" w:eastAsia="宋体" w:hAnsi="Times New Roman" w:cs="Times New Roman"/>
          <w:sz w:val="24"/>
          <w:szCs w:val="24"/>
        </w:rPr>
        <w:t>因心脏骤停需采用</w:t>
      </w:r>
      <w:r w:rsidRPr="008B30E3">
        <w:rPr>
          <w:rFonts w:ascii="Times New Roman" w:eastAsia="宋体" w:hAnsi="Times New Roman" w:cs="Times New Roman"/>
          <w:sz w:val="24"/>
          <w:szCs w:val="24"/>
        </w:rPr>
        <w:t>VA ECLS</w:t>
      </w:r>
      <w:r w:rsidRPr="008B30E3">
        <w:rPr>
          <w:rFonts w:ascii="Times New Roman" w:eastAsia="宋体" w:hAnsi="Times New Roman" w:cs="Times New Roman"/>
          <w:sz w:val="24"/>
          <w:szCs w:val="24"/>
        </w:rPr>
        <w:t>的十多岁青少年</w:t>
      </w:r>
      <w:r w:rsidR="009A256B" w:rsidRPr="008B30E3">
        <w:rPr>
          <w:rFonts w:ascii="Times New Roman" w:eastAsia="宋体" w:hAnsi="Times New Roman" w:cs="Times New Roman"/>
          <w:sz w:val="24"/>
          <w:szCs w:val="24"/>
        </w:rPr>
        <w:t>等</w:t>
      </w:r>
      <w:r w:rsidRPr="008B30E3">
        <w:rPr>
          <w:rFonts w:ascii="Times New Roman" w:eastAsia="宋体" w:hAnsi="Times New Roman" w:cs="Times New Roman"/>
          <w:sz w:val="24"/>
          <w:szCs w:val="24"/>
        </w:rPr>
        <w:t>。能量的需求以及营养支持的途径</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肠内或肠外</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会因病</w:t>
      </w:r>
      <w:r w:rsidRPr="008B30E3">
        <w:rPr>
          <w:rFonts w:ascii="Times New Roman" w:eastAsia="宋体" w:hAnsi="Times New Roman" w:cs="Times New Roman"/>
          <w:sz w:val="24"/>
          <w:szCs w:val="24"/>
        </w:rPr>
        <w:lastRenderedPageBreak/>
        <w:t>情和疾病进程的不同而有所不同。尽管存在异质性，但这些患者在危重人群中构成了一个病情危重而脆弱的亚群，对他们而言，已经明确营养会影响其临床结局乃至生存与否。</w:t>
      </w:r>
    </w:p>
    <w:p w14:paraId="132A4AB6" w14:textId="1235C904" w:rsidR="00D0493F" w:rsidRPr="008B30E3" w:rsidRDefault="00D0493F"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营养不良，</w:t>
      </w:r>
      <w:r w:rsidR="00277216" w:rsidRPr="008B30E3">
        <w:rPr>
          <w:rFonts w:ascii="Times New Roman" w:eastAsia="宋体" w:hAnsi="Times New Roman" w:cs="Times New Roman"/>
          <w:sz w:val="24"/>
          <w:szCs w:val="24"/>
        </w:rPr>
        <w:t>体现在</w:t>
      </w:r>
      <w:r w:rsidR="009A256B"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插管时体重不足，已被确认为</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儿科患者死亡率的独立预测因子。</w:t>
      </w:r>
      <w:r w:rsidR="00277216" w:rsidRPr="008B30E3">
        <w:rPr>
          <w:rFonts w:ascii="Times New Roman" w:eastAsia="宋体" w:hAnsi="Times New Roman" w:cs="Times New Roman"/>
          <w:sz w:val="24"/>
          <w:szCs w:val="24"/>
        </w:rPr>
        <w:t>在</w:t>
      </w:r>
      <w:r w:rsidR="00277216" w:rsidRPr="008B30E3">
        <w:rPr>
          <w:rFonts w:ascii="Times New Roman" w:eastAsia="宋体" w:hAnsi="Times New Roman" w:cs="Times New Roman"/>
          <w:sz w:val="24"/>
          <w:szCs w:val="24"/>
        </w:rPr>
        <w:t>Anton</w:t>
      </w:r>
      <w:r w:rsidRPr="008B30E3">
        <w:rPr>
          <w:rFonts w:ascii="Times New Roman" w:eastAsia="宋体" w:hAnsi="Times New Roman" w:cs="Times New Roman"/>
          <w:sz w:val="24"/>
          <w:szCs w:val="24"/>
        </w:rPr>
        <w:t>等人报道</w:t>
      </w:r>
      <w:r w:rsidR="00277216"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491</w:t>
      </w:r>
      <w:r w:rsidRPr="008B30E3">
        <w:rPr>
          <w:rFonts w:ascii="Times New Roman" w:eastAsia="宋体" w:hAnsi="Times New Roman" w:cs="Times New Roman"/>
          <w:sz w:val="24"/>
          <w:szCs w:val="24"/>
        </w:rPr>
        <w:t>名患者中，</w:t>
      </w:r>
      <w:r w:rsidR="00277216" w:rsidRPr="008B30E3">
        <w:rPr>
          <w:rFonts w:ascii="Times New Roman" w:eastAsia="宋体" w:hAnsi="Times New Roman" w:cs="Times New Roman"/>
          <w:sz w:val="24"/>
          <w:szCs w:val="24"/>
        </w:rPr>
        <w:t>有</w:t>
      </w:r>
      <w:r w:rsidRPr="008B30E3">
        <w:rPr>
          <w:rFonts w:ascii="Times New Roman" w:eastAsia="宋体" w:hAnsi="Times New Roman" w:cs="Times New Roman"/>
          <w:sz w:val="24"/>
          <w:szCs w:val="24"/>
        </w:rPr>
        <w:t>24%</w:t>
      </w:r>
      <w:r w:rsidRPr="008B30E3">
        <w:rPr>
          <w:rFonts w:ascii="Times New Roman" w:eastAsia="宋体" w:hAnsi="Times New Roman" w:cs="Times New Roman"/>
          <w:sz w:val="24"/>
          <w:szCs w:val="24"/>
        </w:rPr>
        <w:t>的患</w:t>
      </w:r>
      <w:r w:rsidR="00277216" w:rsidRPr="008B30E3">
        <w:rPr>
          <w:rFonts w:ascii="Times New Roman" w:eastAsia="宋体" w:hAnsi="Times New Roman" w:cs="Times New Roman"/>
          <w:sz w:val="24"/>
          <w:szCs w:val="24"/>
        </w:rPr>
        <w:t>儿</w:t>
      </w:r>
      <w:r w:rsidRPr="008B30E3">
        <w:rPr>
          <w:rFonts w:ascii="Times New Roman" w:eastAsia="宋体" w:hAnsi="Times New Roman" w:cs="Times New Roman"/>
          <w:sz w:val="24"/>
          <w:szCs w:val="24"/>
        </w:rPr>
        <w:t>在</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开始时体重</w:t>
      </w:r>
      <w:r w:rsidR="00277216" w:rsidRPr="008B30E3">
        <w:rPr>
          <w:rFonts w:ascii="Times New Roman" w:eastAsia="宋体" w:hAnsi="Times New Roman" w:cs="Times New Roman"/>
          <w:sz w:val="24"/>
          <w:szCs w:val="24"/>
        </w:rPr>
        <w:t>过低</w:t>
      </w:r>
      <w:r w:rsidRPr="008B30E3">
        <w:rPr>
          <w:rFonts w:ascii="Times New Roman" w:eastAsia="宋体" w:hAnsi="Times New Roman" w:cs="Times New Roman"/>
          <w:sz w:val="24"/>
          <w:szCs w:val="24"/>
        </w:rPr>
        <w:t>，与正常体重和肥胖患</w:t>
      </w:r>
      <w:r w:rsidR="00277216" w:rsidRPr="008B30E3">
        <w:rPr>
          <w:rFonts w:ascii="Times New Roman" w:eastAsia="宋体" w:hAnsi="Times New Roman" w:cs="Times New Roman"/>
          <w:sz w:val="24"/>
          <w:szCs w:val="24"/>
        </w:rPr>
        <w:t>儿</w:t>
      </w:r>
      <w:r w:rsidRPr="008B30E3">
        <w:rPr>
          <w:rFonts w:ascii="Times New Roman" w:eastAsia="宋体" w:hAnsi="Times New Roman" w:cs="Times New Roman"/>
          <w:sz w:val="24"/>
          <w:szCs w:val="24"/>
        </w:rPr>
        <w:t>相比，这些患</w:t>
      </w:r>
      <w:r w:rsidR="00277216" w:rsidRPr="008B30E3">
        <w:rPr>
          <w:rFonts w:ascii="Times New Roman" w:eastAsia="宋体" w:hAnsi="Times New Roman" w:cs="Times New Roman"/>
          <w:sz w:val="24"/>
          <w:szCs w:val="24"/>
        </w:rPr>
        <w:t>儿</w:t>
      </w:r>
      <w:r w:rsidRPr="008B30E3">
        <w:rPr>
          <w:rFonts w:ascii="Times New Roman" w:eastAsia="宋体" w:hAnsi="Times New Roman" w:cs="Times New Roman"/>
          <w:sz w:val="24"/>
          <w:szCs w:val="24"/>
        </w:rPr>
        <w:t>的住院死亡率增加</w:t>
      </w:r>
      <w:r w:rsidRPr="008B30E3">
        <w:rPr>
          <w:rFonts w:ascii="Times New Roman" w:eastAsia="宋体" w:hAnsi="Times New Roman" w:cs="Times New Roman"/>
          <w:sz w:val="24"/>
          <w:szCs w:val="24"/>
        </w:rPr>
        <w:t>(OR</w:t>
      </w:r>
      <w:r w:rsidR="00277216"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1.99)</w:t>
      </w:r>
      <w:r w:rsidRPr="008B30E3">
        <w:rPr>
          <w:rFonts w:ascii="Times New Roman" w:eastAsia="宋体" w:hAnsi="Times New Roman" w:cs="Times New Roman"/>
          <w:sz w:val="24"/>
          <w:szCs w:val="24"/>
        </w:rPr>
        <w:t>。治疗开始后，</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期间</w:t>
      </w:r>
      <w:r w:rsidR="00DF37BA" w:rsidRPr="008B30E3">
        <w:rPr>
          <w:rFonts w:ascii="Times New Roman" w:eastAsia="宋体" w:hAnsi="Times New Roman" w:cs="Times New Roman"/>
          <w:sz w:val="24"/>
          <w:szCs w:val="24"/>
        </w:rPr>
        <w:t>能量的摄入量</w:t>
      </w:r>
      <w:r w:rsidRPr="008B30E3">
        <w:rPr>
          <w:rFonts w:ascii="Times New Roman" w:eastAsia="宋体" w:hAnsi="Times New Roman" w:cs="Times New Roman"/>
          <w:sz w:val="24"/>
          <w:szCs w:val="24"/>
        </w:rPr>
        <w:t>达到</w:t>
      </w:r>
      <w:r w:rsidR="00DF37BA" w:rsidRPr="008B30E3">
        <w:rPr>
          <w:rFonts w:ascii="Times New Roman" w:eastAsia="宋体" w:hAnsi="Times New Roman" w:cs="Times New Roman"/>
          <w:sz w:val="24"/>
          <w:szCs w:val="24"/>
        </w:rPr>
        <w:t>估算的热卡</w:t>
      </w:r>
      <w:r w:rsidRPr="008B30E3">
        <w:rPr>
          <w:rFonts w:ascii="Times New Roman" w:eastAsia="宋体" w:hAnsi="Times New Roman" w:cs="Times New Roman"/>
          <w:sz w:val="24"/>
          <w:szCs w:val="24"/>
        </w:rPr>
        <w:t>和蛋白质需要量</w:t>
      </w:r>
      <w:r w:rsidR="00DF37BA" w:rsidRPr="008B30E3">
        <w:rPr>
          <w:rFonts w:ascii="Times New Roman" w:eastAsia="宋体" w:hAnsi="Times New Roman" w:cs="Times New Roman"/>
          <w:sz w:val="24"/>
          <w:szCs w:val="24"/>
        </w:rPr>
        <w:t>可以</w:t>
      </w:r>
      <w:r w:rsidRPr="008B30E3">
        <w:rPr>
          <w:rFonts w:ascii="Times New Roman" w:eastAsia="宋体" w:hAnsi="Times New Roman" w:cs="Times New Roman"/>
          <w:sz w:val="24"/>
          <w:szCs w:val="24"/>
        </w:rPr>
        <w:t>改善</w:t>
      </w:r>
      <w:r w:rsidR="00DF37BA" w:rsidRPr="008B30E3">
        <w:rPr>
          <w:rFonts w:ascii="Times New Roman" w:eastAsia="宋体" w:hAnsi="Times New Roman" w:cs="Times New Roman"/>
          <w:sz w:val="24"/>
          <w:szCs w:val="24"/>
        </w:rPr>
        <w:t>患儿的</w:t>
      </w:r>
      <w:r w:rsidRPr="008B30E3">
        <w:rPr>
          <w:rFonts w:ascii="Times New Roman" w:eastAsia="宋体" w:hAnsi="Times New Roman" w:cs="Times New Roman"/>
          <w:sz w:val="24"/>
          <w:szCs w:val="24"/>
        </w:rPr>
        <w:t>存活率</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足月儿：能量需</w:t>
      </w:r>
      <w:r w:rsidR="00DF37BA" w:rsidRPr="008B30E3">
        <w:rPr>
          <w:rFonts w:ascii="Times New Roman" w:eastAsia="宋体" w:hAnsi="Times New Roman" w:cs="Times New Roman"/>
          <w:sz w:val="24"/>
          <w:szCs w:val="24"/>
        </w:rPr>
        <w:t>求量</w:t>
      </w:r>
      <w:r w:rsidRPr="008B30E3">
        <w:rPr>
          <w:rFonts w:ascii="Times New Roman" w:eastAsia="宋体" w:hAnsi="Times New Roman" w:cs="Times New Roman"/>
          <w:sz w:val="24"/>
          <w:szCs w:val="24"/>
        </w:rPr>
        <w:t>100-110</w:t>
      </w:r>
      <w:r w:rsidR="00DF37BA" w:rsidRPr="008B30E3">
        <w:rPr>
          <w:rFonts w:ascii="Times New Roman" w:eastAsia="宋体" w:hAnsi="Times New Roman" w:cs="Times New Roman"/>
          <w:sz w:val="24"/>
          <w:szCs w:val="24"/>
        </w:rPr>
        <w:t>kcal</w:t>
      </w:r>
      <w:r w:rsidRPr="008B30E3">
        <w:rPr>
          <w:rFonts w:ascii="Times New Roman" w:eastAsia="宋体" w:hAnsi="Times New Roman" w:cs="Times New Roman"/>
          <w:sz w:val="24"/>
          <w:szCs w:val="24"/>
        </w:rPr>
        <w:t>/</w:t>
      </w:r>
      <w:r w:rsidR="00DF37BA" w:rsidRPr="008B30E3">
        <w:rPr>
          <w:rFonts w:ascii="Times New Roman" w:eastAsia="宋体" w:hAnsi="Times New Roman" w:cs="Times New Roman"/>
          <w:sz w:val="24"/>
          <w:szCs w:val="24"/>
        </w:rPr>
        <w:t>kg</w:t>
      </w:r>
      <w:r w:rsidRPr="008B30E3">
        <w:rPr>
          <w:rFonts w:ascii="Times New Roman" w:eastAsia="宋体" w:hAnsi="Times New Roman" w:cs="Times New Roman"/>
          <w:sz w:val="24"/>
          <w:szCs w:val="24"/>
        </w:rPr>
        <w:t>/</w:t>
      </w:r>
      <w:r w:rsidR="00DF37BA" w:rsidRPr="008B30E3">
        <w:rPr>
          <w:rFonts w:ascii="Times New Roman" w:eastAsia="宋体" w:hAnsi="Times New Roman" w:cs="Times New Roman"/>
          <w:sz w:val="24"/>
          <w:szCs w:val="24"/>
        </w:rPr>
        <w:t>d</w:t>
      </w:r>
      <w:r w:rsidRPr="008B30E3">
        <w:rPr>
          <w:rFonts w:ascii="Times New Roman" w:eastAsia="宋体" w:hAnsi="Times New Roman" w:cs="Times New Roman"/>
          <w:sz w:val="24"/>
          <w:szCs w:val="24"/>
        </w:rPr>
        <w:t>，蛋白质需</w:t>
      </w:r>
      <w:r w:rsidR="00DF37BA" w:rsidRPr="008B30E3">
        <w:rPr>
          <w:rFonts w:ascii="Times New Roman" w:eastAsia="宋体" w:hAnsi="Times New Roman" w:cs="Times New Roman"/>
          <w:sz w:val="24"/>
          <w:szCs w:val="24"/>
        </w:rPr>
        <w:t>求</w:t>
      </w:r>
      <w:r w:rsidRPr="008B30E3">
        <w:rPr>
          <w:rFonts w:ascii="Times New Roman" w:eastAsia="宋体" w:hAnsi="Times New Roman" w:cs="Times New Roman"/>
          <w:sz w:val="24"/>
          <w:szCs w:val="24"/>
        </w:rPr>
        <w:t>量</w:t>
      </w:r>
      <w:r w:rsidRPr="008B30E3">
        <w:rPr>
          <w:rFonts w:ascii="Times New Roman" w:eastAsia="宋体" w:hAnsi="Times New Roman" w:cs="Times New Roman"/>
          <w:sz w:val="24"/>
          <w:szCs w:val="24"/>
        </w:rPr>
        <w:t>2-3g/kg/d</w:t>
      </w:r>
      <w:r w:rsidRPr="008B30E3">
        <w:rPr>
          <w:rFonts w:ascii="Times New Roman" w:eastAsia="宋体" w:hAnsi="Times New Roman" w:cs="Times New Roman"/>
          <w:sz w:val="24"/>
          <w:szCs w:val="24"/>
        </w:rPr>
        <w:t>；儿童能量</w:t>
      </w:r>
      <w:r w:rsidR="00DF37BA" w:rsidRPr="008B30E3">
        <w:rPr>
          <w:rFonts w:ascii="Times New Roman" w:eastAsia="宋体" w:hAnsi="Times New Roman" w:cs="Times New Roman"/>
          <w:sz w:val="24"/>
          <w:szCs w:val="24"/>
        </w:rPr>
        <w:t>需求</w:t>
      </w:r>
      <w:r w:rsidRPr="008B30E3">
        <w:rPr>
          <w:rFonts w:ascii="Times New Roman" w:eastAsia="宋体" w:hAnsi="Times New Roman" w:cs="Times New Roman"/>
          <w:sz w:val="24"/>
          <w:szCs w:val="24"/>
        </w:rPr>
        <w:t>按能量需</w:t>
      </w:r>
      <w:r w:rsidR="00DF37BA" w:rsidRPr="008B30E3">
        <w:rPr>
          <w:rFonts w:ascii="Times New Roman" w:eastAsia="宋体" w:hAnsi="Times New Roman" w:cs="Times New Roman"/>
          <w:sz w:val="24"/>
          <w:szCs w:val="24"/>
        </w:rPr>
        <w:t>求估算</w:t>
      </w:r>
      <w:r w:rsidRPr="008B30E3">
        <w:rPr>
          <w:rFonts w:ascii="Times New Roman" w:eastAsia="宋体" w:hAnsi="Times New Roman" w:cs="Times New Roman"/>
          <w:sz w:val="24"/>
          <w:szCs w:val="24"/>
        </w:rPr>
        <w:t>(EER)</w:t>
      </w:r>
      <w:r w:rsidRPr="008B30E3">
        <w:rPr>
          <w:rFonts w:ascii="Times New Roman" w:eastAsia="宋体" w:hAnsi="Times New Roman" w:cs="Times New Roman"/>
          <w:sz w:val="24"/>
          <w:szCs w:val="24"/>
        </w:rPr>
        <w:t>方程计算，体力活动系数为</w:t>
      </w:r>
      <w:r w:rsidRPr="008B30E3">
        <w:rPr>
          <w:rFonts w:ascii="Times New Roman" w:eastAsia="宋体" w:hAnsi="Times New Roman" w:cs="Times New Roman"/>
          <w:sz w:val="24"/>
          <w:szCs w:val="24"/>
        </w:rPr>
        <w:t>1</w:t>
      </w:r>
      <w:r w:rsidRPr="008B30E3">
        <w:rPr>
          <w:rFonts w:ascii="Times New Roman" w:eastAsia="宋体" w:hAnsi="Times New Roman" w:cs="Times New Roman"/>
          <w:sz w:val="24"/>
          <w:szCs w:val="24"/>
        </w:rPr>
        <w:t>，蛋白质需</w:t>
      </w:r>
      <w:r w:rsidR="00DF37BA" w:rsidRPr="008B30E3">
        <w:rPr>
          <w:rFonts w:ascii="Times New Roman" w:eastAsia="宋体" w:hAnsi="Times New Roman" w:cs="Times New Roman"/>
          <w:sz w:val="24"/>
          <w:szCs w:val="24"/>
        </w:rPr>
        <w:t>求</w:t>
      </w:r>
      <w:r w:rsidRPr="008B30E3">
        <w:rPr>
          <w:rFonts w:ascii="Times New Roman" w:eastAsia="宋体" w:hAnsi="Times New Roman" w:cs="Times New Roman"/>
          <w:sz w:val="24"/>
          <w:szCs w:val="24"/>
        </w:rPr>
        <w:t>量</w:t>
      </w:r>
      <w:r w:rsidRPr="008B30E3">
        <w:rPr>
          <w:rFonts w:ascii="Times New Roman" w:eastAsia="宋体" w:hAnsi="Times New Roman" w:cs="Times New Roman"/>
          <w:sz w:val="24"/>
          <w:szCs w:val="24"/>
        </w:rPr>
        <w:t>2-4g/kg/d)</w:t>
      </w:r>
      <w:r w:rsidRPr="008B30E3">
        <w:rPr>
          <w:rFonts w:ascii="Times New Roman" w:eastAsia="宋体" w:hAnsi="Times New Roman" w:cs="Times New Roman"/>
          <w:sz w:val="24"/>
          <w:szCs w:val="24"/>
        </w:rPr>
        <w:t>。此外，从文献中可以推断出对这一人群提供充足营养的重要性，这些文献报道了危重儿童接受充足</w:t>
      </w:r>
      <w:r w:rsidR="00DF37BA"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营养</w:t>
      </w:r>
      <w:r w:rsidR="00DF37BA" w:rsidRPr="008B30E3">
        <w:rPr>
          <w:rFonts w:ascii="Times New Roman" w:eastAsia="宋体" w:hAnsi="Times New Roman" w:cs="Times New Roman"/>
          <w:sz w:val="24"/>
          <w:szCs w:val="24"/>
        </w:rPr>
        <w:t>治疗有助于改善</w:t>
      </w:r>
      <w:r w:rsidRPr="008B30E3">
        <w:rPr>
          <w:rFonts w:ascii="Times New Roman" w:eastAsia="宋体" w:hAnsi="Times New Roman" w:cs="Times New Roman"/>
          <w:sz w:val="24"/>
          <w:szCs w:val="24"/>
        </w:rPr>
        <w:t>临床</w:t>
      </w:r>
      <w:r w:rsidR="00DF37BA" w:rsidRPr="008B30E3">
        <w:rPr>
          <w:rFonts w:ascii="Times New Roman" w:eastAsia="宋体" w:hAnsi="Times New Roman" w:cs="Times New Roman"/>
          <w:sz w:val="24"/>
          <w:szCs w:val="24"/>
        </w:rPr>
        <w:t>结局</w:t>
      </w:r>
      <w:r w:rsidRPr="008B30E3">
        <w:rPr>
          <w:rFonts w:ascii="Times New Roman" w:eastAsia="宋体" w:hAnsi="Times New Roman" w:cs="Times New Roman"/>
          <w:sz w:val="24"/>
          <w:szCs w:val="24"/>
        </w:rPr>
        <w:t>。</w:t>
      </w:r>
    </w:p>
    <w:p w14:paraId="5880E089" w14:textId="1BEC1F37" w:rsidR="00D0493F" w:rsidRPr="008B30E3" w:rsidRDefault="0015352F"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目前还不清楚</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的能量需求</w:t>
      </w:r>
      <w:r w:rsidR="00D0493F" w:rsidRPr="008B30E3">
        <w:rPr>
          <w:rFonts w:ascii="Times New Roman" w:eastAsia="宋体" w:hAnsi="Times New Roman" w:cs="Times New Roman"/>
          <w:sz w:val="24"/>
          <w:szCs w:val="24"/>
        </w:rPr>
        <w:t>。虽然</w:t>
      </w:r>
      <w:r w:rsidR="00D0493F" w:rsidRPr="008B30E3">
        <w:rPr>
          <w:rFonts w:ascii="Times New Roman" w:eastAsia="宋体" w:hAnsi="Times New Roman" w:cs="Times New Roman"/>
          <w:sz w:val="24"/>
          <w:szCs w:val="24"/>
        </w:rPr>
        <w:t>ECLS</w:t>
      </w:r>
      <w:r w:rsidR="00D0493F" w:rsidRPr="008B30E3">
        <w:rPr>
          <w:rFonts w:ascii="Times New Roman" w:eastAsia="宋体" w:hAnsi="Times New Roman" w:cs="Times New Roman"/>
          <w:sz w:val="24"/>
          <w:szCs w:val="24"/>
        </w:rPr>
        <w:t>可以</w:t>
      </w:r>
      <w:r w:rsidR="00717672" w:rsidRPr="008B30E3">
        <w:rPr>
          <w:rFonts w:ascii="Times New Roman" w:eastAsia="宋体" w:hAnsi="Times New Roman" w:cs="Times New Roman"/>
          <w:sz w:val="24"/>
          <w:szCs w:val="24"/>
        </w:rPr>
        <w:t>代替</w:t>
      </w:r>
      <w:r w:rsidR="00D0493F" w:rsidRPr="008B30E3">
        <w:rPr>
          <w:rFonts w:ascii="Times New Roman" w:eastAsia="宋体" w:hAnsi="Times New Roman" w:cs="Times New Roman"/>
          <w:sz w:val="24"/>
          <w:szCs w:val="24"/>
        </w:rPr>
        <w:t>肺和心脏</w:t>
      </w:r>
      <w:r w:rsidR="00717672" w:rsidRPr="008B30E3">
        <w:rPr>
          <w:rFonts w:ascii="Times New Roman" w:eastAsia="宋体" w:hAnsi="Times New Roman" w:cs="Times New Roman"/>
          <w:sz w:val="24"/>
          <w:szCs w:val="24"/>
        </w:rPr>
        <w:t>等多方面的</w:t>
      </w:r>
      <w:r w:rsidR="00D0493F" w:rsidRPr="008B30E3">
        <w:rPr>
          <w:rFonts w:ascii="Times New Roman" w:eastAsia="宋体" w:hAnsi="Times New Roman" w:cs="Times New Roman"/>
          <w:sz w:val="24"/>
          <w:szCs w:val="24"/>
        </w:rPr>
        <w:t>功能，但</w:t>
      </w:r>
      <w:r w:rsidR="00D0493F" w:rsidRPr="008B30E3">
        <w:rPr>
          <w:rFonts w:ascii="Times New Roman" w:eastAsia="宋体" w:hAnsi="Times New Roman" w:cs="Times New Roman"/>
          <w:sz w:val="24"/>
          <w:szCs w:val="24"/>
        </w:rPr>
        <w:t>ECLS</w:t>
      </w:r>
      <w:r w:rsidR="00717672" w:rsidRPr="008B30E3">
        <w:rPr>
          <w:rFonts w:ascii="Times New Roman" w:eastAsia="宋体" w:hAnsi="Times New Roman" w:cs="Times New Roman"/>
          <w:sz w:val="24"/>
          <w:szCs w:val="24"/>
        </w:rPr>
        <w:t>并</w:t>
      </w:r>
      <w:r w:rsidR="00D0493F" w:rsidRPr="008B30E3">
        <w:rPr>
          <w:rFonts w:ascii="Times New Roman" w:eastAsia="宋体" w:hAnsi="Times New Roman" w:cs="Times New Roman"/>
          <w:sz w:val="24"/>
          <w:szCs w:val="24"/>
        </w:rPr>
        <w:t>不会导致新陈代谢</w:t>
      </w:r>
      <w:r w:rsidR="00717672" w:rsidRPr="008B30E3">
        <w:rPr>
          <w:rFonts w:ascii="Times New Roman" w:eastAsia="宋体" w:hAnsi="Times New Roman" w:cs="Times New Roman"/>
          <w:sz w:val="24"/>
          <w:szCs w:val="24"/>
        </w:rPr>
        <w:t>的暂停</w:t>
      </w:r>
      <w:r w:rsidR="00D0493F" w:rsidRPr="008B30E3">
        <w:rPr>
          <w:rFonts w:ascii="Times New Roman" w:eastAsia="宋体" w:hAnsi="Times New Roman" w:cs="Times New Roman"/>
          <w:sz w:val="24"/>
          <w:szCs w:val="24"/>
        </w:rPr>
        <w:t>。事实上，由于疾病</w:t>
      </w:r>
      <w:r w:rsidR="00717672" w:rsidRPr="008B30E3">
        <w:rPr>
          <w:rFonts w:ascii="Times New Roman" w:eastAsia="宋体" w:hAnsi="Times New Roman" w:cs="Times New Roman"/>
          <w:sz w:val="24"/>
          <w:szCs w:val="24"/>
        </w:rPr>
        <w:t>本身</w:t>
      </w:r>
      <w:r w:rsidR="00D0493F" w:rsidRPr="008B30E3">
        <w:rPr>
          <w:rFonts w:ascii="Times New Roman" w:eastAsia="宋体" w:hAnsi="Times New Roman" w:cs="Times New Roman"/>
          <w:sz w:val="24"/>
          <w:szCs w:val="24"/>
        </w:rPr>
        <w:t>和</w:t>
      </w:r>
      <w:r w:rsidR="00717672" w:rsidRPr="008B30E3">
        <w:rPr>
          <w:rFonts w:ascii="Times New Roman" w:eastAsia="宋体" w:hAnsi="Times New Roman" w:cs="Times New Roman"/>
          <w:sz w:val="24"/>
          <w:szCs w:val="24"/>
        </w:rPr>
        <w:t>ECLS</w:t>
      </w:r>
      <w:r w:rsidR="00717672" w:rsidRPr="008B30E3">
        <w:rPr>
          <w:rFonts w:ascii="Times New Roman" w:eastAsia="宋体" w:hAnsi="Times New Roman" w:cs="Times New Roman"/>
          <w:sz w:val="24"/>
          <w:szCs w:val="24"/>
        </w:rPr>
        <w:t>所导致</w:t>
      </w:r>
      <w:r w:rsidR="00D0493F" w:rsidRPr="008B30E3">
        <w:rPr>
          <w:rFonts w:ascii="Times New Roman" w:eastAsia="宋体" w:hAnsi="Times New Roman" w:cs="Times New Roman"/>
          <w:sz w:val="24"/>
          <w:szCs w:val="24"/>
        </w:rPr>
        <w:t>的炎症</w:t>
      </w:r>
      <w:r w:rsidR="00717672" w:rsidRPr="008B30E3">
        <w:rPr>
          <w:rFonts w:ascii="Times New Roman" w:eastAsia="宋体" w:hAnsi="Times New Roman" w:cs="Times New Roman"/>
          <w:sz w:val="24"/>
          <w:szCs w:val="24"/>
        </w:rPr>
        <w:t>反应的影响</w:t>
      </w:r>
      <w:r w:rsidR="00D0493F" w:rsidRPr="008B30E3">
        <w:rPr>
          <w:rFonts w:ascii="Times New Roman" w:eastAsia="宋体" w:hAnsi="Times New Roman" w:cs="Times New Roman"/>
          <w:sz w:val="24"/>
          <w:szCs w:val="24"/>
        </w:rPr>
        <w:t>，患者通常被认</w:t>
      </w:r>
      <w:r w:rsidR="00717672" w:rsidRPr="008B30E3">
        <w:rPr>
          <w:rFonts w:ascii="Times New Roman" w:eastAsia="宋体" w:hAnsi="Times New Roman" w:cs="Times New Roman"/>
          <w:sz w:val="24"/>
          <w:szCs w:val="24"/>
        </w:rPr>
        <w:t>定为</w:t>
      </w:r>
      <w:r w:rsidR="00D0493F" w:rsidRPr="008B30E3">
        <w:rPr>
          <w:rFonts w:ascii="Times New Roman" w:eastAsia="宋体" w:hAnsi="Times New Roman" w:cs="Times New Roman"/>
          <w:sz w:val="24"/>
          <w:szCs w:val="24"/>
        </w:rPr>
        <w:t>高代谢</w:t>
      </w:r>
      <w:r w:rsidR="00717672" w:rsidRPr="008B30E3">
        <w:rPr>
          <w:rFonts w:ascii="Times New Roman" w:eastAsia="宋体" w:hAnsi="Times New Roman" w:cs="Times New Roman"/>
          <w:sz w:val="24"/>
          <w:szCs w:val="24"/>
        </w:rPr>
        <w:t>状态</w:t>
      </w:r>
      <w:r w:rsidR="00D0493F" w:rsidRPr="008B30E3">
        <w:rPr>
          <w:rFonts w:ascii="Times New Roman" w:eastAsia="宋体" w:hAnsi="Times New Roman" w:cs="Times New Roman"/>
          <w:sz w:val="24"/>
          <w:szCs w:val="24"/>
        </w:rPr>
        <w:t>。</w:t>
      </w:r>
      <w:r w:rsidR="00717672" w:rsidRPr="008B30E3">
        <w:rPr>
          <w:rFonts w:ascii="Times New Roman" w:eastAsia="宋体" w:hAnsi="Times New Roman" w:cs="Times New Roman"/>
          <w:sz w:val="24"/>
          <w:szCs w:val="24"/>
        </w:rPr>
        <w:t>但并非所有的患儿表如此。有</w:t>
      </w:r>
      <w:r w:rsidR="00D0493F" w:rsidRPr="008B30E3">
        <w:rPr>
          <w:rFonts w:ascii="Times New Roman" w:eastAsia="宋体" w:hAnsi="Times New Roman" w:cs="Times New Roman"/>
          <w:sz w:val="24"/>
          <w:szCs w:val="24"/>
        </w:rPr>
        <w:t>研究</w:t>
      </w:r>
      <w:r w:rsidR="00717672" w:rsidRPr="008B30E3">
        <w:rPr>
          <w:rFonts w:ascii="Times New Roman" w:eastAsia="宋体" w:hAnsi="Times New Roman" w:cs="Times New Roman"/>
          <w:sz w:val="24"/>
          <w:szCs w:val="24"/>
        </w:rPr>
        <w:t>发现</w:t>
      </w:r>
      <w:r w:rsidR="00D0493F" w:rsidRPr="008B30E3">
        <w:rPr>
          <w:rFonts w:ascii="Times New Roman" w:eastAsia="宋体" w:hAnsi="Times New Roman" w:cs="Times New Roman"/>
          <w:sz w:val="24"/>
          <w:szCs w:val="24"/>
        </w:rPr>
        <w:t>，</w:t>
      </w:r>
      <w:r w:rsidR="00507947" w:rsidRPr="008B30E3">
        <w:rPr>
          <w:rFonts w:ascii="Times New Roman" w:eastAsia="宋体" w:hAnsi="Times New Roman" w:cs="Times New Roman"/>
          <w:sz w:val="24"/>
          <w:szCs w:val="24"/>
        </w:rPr>
        <w:t>有的处于应激状态的手术患儿并没有</w:t>
      </w:r>
      <w:r w:rsidR="00D0493F" w:rsidRPr="008B30E3">
        <w:rPr>
          <w:rFonts w:ascii="Times New Roman" w:eastAsia="宋体" w:hAnsi="Times New Roman" w:cs="Times New Roman"/>
          <w:sz w:val="24"/>
          <w:szCs w:val="24"/>
        </w:rPr>
        <w:t>表现出热</w:t>
      </w:r>
      <w:r w:rsidR="00507947" w:rsidRPr="008B30E3">
        <w:rPr>
          <w:rFonts w:ascii="Times New Roman" w:eastAsia="宋体" w:hAnsi="Times New Roman" w:cs="Times New Roman"/>
          <w:sz w:val="24"/>
          <w:szCs w:val="24"/>
        </w:rPr>
        <w:t>卡</w:t>
      </w:r>
      <w:r w:rsidR="00D0493F" w:rsidRPr="008B30E3">
        <w:rPr>
          <w:rFonts w:ascii="Times New Roman" w:eastAsia="宋体" w:hAnsi="Times New Roman" w:cs="Times New Roman"/>
          <w:sz w:val="24"/>
          <w:szCs w:val="24"/>
        </w:rPr>
        <w:t>需求的增加，甚至</w:t>
      </w:r>
      <w:r w:rsidR="00507947" w:rsidRPr="008B30E3">
        <w:rPr>
          <w:rFonts w:ascii="Times New Roman" w:eastAsia="宋体" w:hAnsi="Times New Roman" w:cs="Times New Roman"/>
          <w:sz w:val="24"/>
          <w:szCs w:val="24"/>
        </w:rPr>
        <w:t>表现为</w:t>
      </w:r>
      <w:r w:rsidR="00D0493F" w:rsidRPr="008B30E3">
        <w:rPr>
          <w:rFonts w:ascii="Times New Roman" w:eastAsia="宋体" w:hAnsi="Times New Roman" w:cs="Times New Roman"/>
          <w:sz w:val="24"/>
          <w:szCs w:val="24"/>
        </w:rPr>
        <w:t>代谢</w:t>
      </w:r>
      <w:r w:rsidR="00507947" w:rsidRPr="008B30E3">
        <w:rPr>
          <w:rFonts w:ascii="Times New Roman" w:eastAsia="宋体" w:hAnsi="Times New Roman" w:cs="Times New Roman"/>
          <w:sz w:val="24"/>
          <w:szCs w:val="24"/>
        </w:rPr>
        <w:t>减退状态</w:t>
      </w:r>
      <w:r w:rsidR="00D0493F" w:rsidRPr="008B30E3">
        <w:rPr>
          <w:rFonts w:ascii="Times New Roman" w:eastAsia="宋体" w:hAnsi="Times New Roman" w:cs="Times New Roman"/>
          <w:sz w:val="24"/>
          <w:szCs w:val="24"/>
        </w:rPr>
        <w:t>。在</w:t>
      </w:r>
      <w:r w:rsidR="00D0493F" w:rsidRPr="008B30E3">
        <w:rPr>
          <w:rFonts w:ascii="Times New Roman" w:eastAsia="宋体" w:hAnsi="Times New Roman" w:cs="Times New Roman"/>
          <w:sz w:val="24"/>
          <w:szCs w:val="24"/>
        </w:rPr>
        <w:t>ECLS</w:t>
      </w:r>
      <w:r w:rsidR="00D0493F" w:rsidRPr="008B30E3">
        <w:rPr>
          <w:rFonts w:ascii="Times New Roman" w:eastAsia="宋体" w:hAnsi="Times New Roman" w:cs="Times New Roman"/>
          <w:sz w:val="24"/>
          <w:szCs w:val="24"/>
        </w:rPr>
        <w:t>上准确测定能量和蛋白质需要量是一个挑战，因为用间接</w:t>
      </w:r>
      <w:r w:rsidR="00507947" w:rsidRPr="008B30E3">
        <w:rPr>
          <w:rFonts w:ascii="Times New Roman" w:eastAsia="宋体" w:hAnsi="Times New Roman" w:cs="Times New Roman"/>
          <w:sz w:val="24"/>
          <w:szCs w:val="24"/>
        </w:rPr>
        <w:t>测</w:t>
      </w:r>
      <w:r w:rsidR="00D0493F" w:rsidRPr="008B30E3">
        <w:rPr>
          <w:rFonts w:ascii="Times New Roman" w:eastAsia="宋体" w:hAnsi="Times New Roman" w:cs="Times New Roman"/>
          <w:sz w:val="24"/>
          <w:szCs w:val="24"/>
        </w:rPr>
        <w:t>热法测量静息</w:t>
      </w:r>
      <w:r w:rsidR="00507947" w:rsidRPr="008B30E3">
        <w:rPr>
          <w:rFonts w:ascii="Times New Roman" w:eastAsia="宋体" w:hAnsi="Times New Roman" w:cs="Times New Roman"/>
          <w:sz w:val="24"/>
          <w:szCs w:val="24"/>
        </w:rPr>
        <w:t>态</w:t>
      </w:r>
      <w:r w:rsidR="00D0493F" w:rsidRPr="008B30E3">
        <w:rPr>
          <w:rFonts w:ascii="Times New Roman" w:eastAsia="宋体" w:hAnsi="Times New Roman" w:cs="Times New Roman"/>
          <w:sz w:val="24"/>
          <w:szCs w:val="24"/>
        </w:rPr>
        <w:t>能量消耗</w:t>
      </w:r>
      <w:r w:rsidR="00507947" w:rsidRPr="008B30E3">
        <w:rPr>
          <w:rFonts w:ascii="Times New Roman" w:eastAsia="宋体" w:hAnsi="Times New Roman" w:cs="Times New Roman"/>
          <w:sz w:val="24"/>
          <w:szCs w:val="24"/>
        </w:rPr>
        <w:t>量</w:t>
      </w:r>
      <w:r w:rsidR="00D0493F" w:rsidRPr="008B30E3">
        <w:rPr>
          <w:rFonts w:ascii="Times New Roman" w:eastAsia="宋体" w:hAnsi="Times New Roman" w:cs="Times New Roman"/>
          <w:sz w:val="24"/>
          <w:szCs w:val="24"/>
        </w:rPr>
        <w:t>(REE)</w:t>
      </w:r>
      <w:r w:rsidR="00D0493F" w:rsidRPr="008B30E3">
        <w:rPr>
          <w:rFonts w:ascii="Times New Roman" w:eastAsia="宋体" w:hAnsi="Times New Roman" w:cs="Times New Roman"/>
          <w:sz w:val="24"/>
          <w:szCs w:val="24"/>
        </w:rPr>
        <w:t>离不开闭合回路。因此，必须使用标准方程式来估算，</w:t>
      </w:r>
      <w:r w:rsidR="00507947" w:rsidRPr="008B30E3">
        <w:rPr>
          <w:rFonts w:ascii="Times New Roman" w:eastAsia="宋体" w:hAnsi="Times New Roman" w:cs="Times New Roman"/>
          <w:sz w:val="24"/>
          <w:szCs w:val="24"/>
        </w:rPr>
        <w:t>但</w:t>
      </w:r>
      <w:r w:rsidR="00D0493F" w:rsidRPr="008B30E3">
        <w:rPr>
          <w:rFonts w:ascii="Times New Roman" w:eastAsia="宋体" w:hAnsi="Times New Roman" w:cs="Times New Roman"/>
          <w:sz w:val="24"/>
          <w:szCs w:val="24"/>
        </w:rPr>
        <w:t>标准方程式可能低估或</w:t>
      </w:r>
      <w:proofErr w:type="gramStart"/>
      <w:r w:rsidR="00D0493F" w:rsidRPr="008B30E3">
        <w:rPr>
          <w:rFonts w:ascii="Times New Roman" w:eastAsia="宋体" w:hAnsi="Times New Roman" w:cs="Times New Roman"/>
          <w:sz w:val="24"/>
          <w:szCs w:val="24"/>
        </w:rPr>
        <w:t>高估</w:t>
      </w:r>
      <w:r w:rsidR="00507947" w:rsidRPr="008B30E3">
        <w:rPr>
          <w:rFonts w:ascii="Times New Roman" w:eastAsia="宋体" w:hAnsi="Times New Roman" w:cs="Times New Roman"/>
          <w:sz w:val="24"/>
          <w:szCs w:val="24"/>
        </w:rPr>
        <w:t>热</w:t>
      </w:r>
      <w:proofErr w:type="gramEnd"/>
      <w:r w:rsidR="00507947" w:rsidRPr="008B30E3">
        <w:rPr>
          <w:rFonts w:ascii="Times New Roman" w:eastAsia="宋体" w:hAnsi="Times New Roman" w:cs="Times New Roman"/>
          <w:sz w:val="24"/>
          <w:szCs w:val="24"/>
        </w:rPr>
        <w:t>卡的</w:t>
      </w:r>
      <w:r w:rsidR="00D0493F" w:rsidRPr="008B30E3">
        <w:rPr>
          <w:rFonts w:ascii="Times New Roman" w:eastAsia="宋体" w:hAnsi="Times New Roman" w:cs="Times New Roman"/>
          <w:sz w:val="24"/>
          <w:szCs w:val="24"/>
        </w:rPr>
        <w:t>需求</w:t>
      </w:r>
      <w:r w:rsidR="00507947" w:rsidRPr="008B30E3">
        <w:rPr>
          <w:rFonts w:ascii="Times New Roman" w:eastAsia="宋体" w:hAnsi="Times New Roman" w:cs="Times New Roman"/>
          <w:sz w:val="24"/>
          <w:szCs w:val="24"/>
        </w:rPr>
        <w:t>量</w:t>
      </w:r>
      <w:r w:rsidR="00D0493F" w:rsidRPr="008B30E3">
        <w:rPr>
          <w:rFonts w:ascii="Times New Roman" w:eastAsia="宋体" w:hAnsi="Times New Roman" w:cs="Times New Roman"/>
          <w:sz w:val="24"/>
          <w:szCs w:val="24"/>
        </w:rPr>
        <w:t>。众所周知，</w:t>
      </w:r>
      <w:r w:rsidR="00507947" w:rsidRPr="008B30E3">
        <w:rPr>
          <w:rFonts w:ascii="Times New Roman" w:eastAsia="宋体" w:hAnsi="Times New Roman" w:cs="Times New Roman"/>
          <w:sz w:val="24"/>
          <w:szCs w:val="24"/>
        </w:rPr>
        <w:t>当</w:t>
      </w:r>
      <w:r w:rsidR="00D0493F" w:rsidRPr="008B30E3">
        <w:rPr>
          <w:rFonts w:ascii="Times New Roman" w:eastAsia="宋体" w:hAnsi="Times New Roman" w:cs="Times New Roman"/>
          <w:sz w:val="24"/>
          <w:szCs w:val="24"/>
        </w:rPr>
        <w:t>患者处于分解代谢状态</w:t>
      </w:r>
      <w:r w:rsidR="00507947" w:rsidRPr="008B30E3">
        <w:rPr>
          <w:rFonts w:ascii="Times New Roman" w:eastAsia="宋体" w:hAnsi="Times New Roman" w:cs="Times New Roman"/>
          <w:sz w:val="24"/>
          <w:szCs w:val="24"/>
        </w:rPr>
        <w:t>时，</w:t>
      </w:r>
      <w:r w:rsidR="00D0493F" w:rsidRPr="008B30E3">
        <w:rPr>
          <w:rFonts w:ascii="Times New Roman" w:eastAsia="宋体" w:hAnsi="Times New Roman" w:cs="Times New Roman"/>
          <w:sz w:val="24"/>
          <w:szCs w:val="24"/>
        </w:rPr>
        <w:t>蛋白质的</w:t>
      </w:r>
      <w:r w:rsidR="00507947" w:rsidRPr="008B30E3">
        <w:rPr>
          <w:rFonts w:ascii="Times New Roman" w:eastAsia="宋体" w:hAnsi="Times New Roman" w:cs="Times New Roman"/>
          <w:sz w:val="24"/>
          <w:szCs w:val="24"/>
        </w:rPr>
        <w:t>需求量显著增加</w:t>
      </w:r>
      <w:r w:rsidR="006216DB" w:rsidRPr="008B30E3">
        <w:rPr>
          <w:rFonts w:ascii="Times New Roman" w:eastAsia="宋体" w:hAnsi="Times New Roman" w:cs="Times New Roman"/>
          <w:sz w:val="24"/>
          <w:szCs w:val="24"/>
        </w:rPr>
        <w:t>。儿童的蛋白质需要量通常为</w:t>
      </w:r>
      <w:r w:rsidR="006216DB" w:rsidRPr="008B30E3">
        <w:rPr>
          <w:rFonts w:ascii="Times New Roman" w:eastAsia="宋体" w:hAnsi="Times New Roman" w:cs="Times New Roman"/>
          <w:sz w:val="24"/>
          <w:szCs w:val="24"/>
        </w:rPr>
        <w:t>2-4 g/kg/d</w:t>
      </w:r>
      <w:r w:rsidR="006216DB" w:rsidRPr="008B30E3">
        <w:rPr>
          <w:rFonts w:ascii="Times New Roman" w:eastAsia="宋体" w:hAnsi="Times New Roman" w:cs="Times New Roman"/>
          <w:sz w:val="24"/>
          <w:szCs w:val="24"/>
        </w:rPr>
        <w:t>，因此</w:t>
      </w:r>
      <w:r w:rsidR="006216DB" w:rsidRPr="008B30E3">
        <w:rPr>
          <w:rFonts w:ascii="Times New Roman" w:eastAsia="宋体" w:hAnsi="Times New Roman" w:cs="Times New Roman"/>
          <w:sz w:val="24"/>
          <w:szCs w:val="24"/>
        </w:rPr>
        <w:t>ECLS</w:t>
      </w:r>
      <w:r w:rsidR="006216DB" w:rsidRPr="008B30E3">
        <w:rPr>
          <w:rFonts w:ascii="Times New Roman" w:eastAsia="宋体" w:hAnsi="Times New Roman" w:cs="Times New Roman"/>
          <w:sz w:val="24"/>
          <w:szCs w:val="24"/>
        </w:rPr>
        <w:t>的新生儿指南建议，为了确保患儿能达到正氮平衡，最高可给予</w:t>
      </w:r>
      <w:r w:rsidR="006216DB" w:rsidRPr="008B30E3">
        <w:rPr>
          <w:rFonts w:ascii="Times New Roman" w:eastAsia="宋体" w:hAnsi="Times New Roman" w:cs="Times New Roman"/>
          <w:sz w:val="24"/>
          <w:szCs w:val="24"/>
        </w:rPr>
        <w:t>3 g/kg/d</w:t>
      </w:r>
      <w:r w:rsidR="006216DB" w:rsidRPr="008B30E3">
        <w:rPr>
          <w:rFonts w:ascii="Times New Roman" w:eastAsia="宋体" w:hAnsi="Times New Roman" w:cs="Times New Roman"/>
          <w:sz w:val="24"/>
          <w:szCs w:val="24"/>
        </w:rPr>
        <w:t>的蛋白质。</w:t>
      </w:r>
    </w:p>
    <w:p w14:paraId="6332DF5A" w14:textId="3059BE71" w:rsidR="00D0493F" w:rsidRPr="008B30E3" w:rsidRDefault="00D0493F"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由于</w:t>
      </w:r>
      <w:r w:rsidR="00BD6873" w:rsidRPr="008B30E3">
        <w:rPr>
          <w:rFonts w:ascii="Times New Roman" w:eastAsia="宋体" w:hAnsi="Times New Roman" w:cs="Times New Roman"/>
          <w:sz w:val="24"/>
          <w:szCs w:val="24"/>
        </w:rPr>
        <w:t>存在</w:t>
      </w:r>
      <w:r w:rsidRPr="008B30E3">
        <w:rPr>
          <w:rFonts w:ascii="Times New Roman" w:eastAsia="宋体" w:hAnsi="Times New Roman" w:cs="Times New Roman"/>
          <w:sz w:val="24"/>
          <w:szCs w:val="24"/>
        </w:rPr>
        <w:t>感染性并发症的风险，肠内营养</w:t>
      </w:r>
      <w:r w:rsidR="00BD6873" w:rsidRPr="008B30E3">
        <w:rPr>
          <w:rFonts w:ascii="Times New Roman" w:eastAsia="宋体" w:hAnsi="Times New Roman" w:cs="Times New Roman"/>
          <w:sz w:val="24"/>
          <w:szCs w:val="24"/>
        </w:rPr>
        <w:t>在</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患者的安全性一直是一个令人担忧的问题。</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期间肠道</w:t>
      </w:r>
      <w:r w:rsidR="00BD6873" w:rsidRPr="008B30E3">
        <w:rPr>
          <w:rFonts w:ascii="Times New Roman" w:eastAsia="宋体" w:hAnsi="Times New Roman" w:cs="Times New Roman"/>
          <w:sz w:val="24"/>
          <w:szCs w:val="24"/>
        </w:rPr>
        <w:t>的血流</w:t>
      </w:r>
      <w:r w:rsidRPr="008B30E3">
        <w:rPr>
          <w:rFonts w:ascii="Times New Roman" w:eastAsia="宋体" w:hAnsi="Times New Roman" w:cs="Times New Roman"/>
          <w:sz w:val="24"/>
          <w:szCs w:val="24"/>
        </w:rPr>
        <w:t>灌注</w:t>
      </w:r>
      <w:r w:rsidR="00BD6873" w:rsidRPr="008B30E3">
        <w:rPr>
          <w:rFonts w:ascii="Times New Roman" w:eastAsia="宋体" w:hAnsi="Times New Roman" w:cs="Times New Roman"/>
          <w:sz w:val="24"/>
          <w:szCs w:val="24"/>
        </w:rPr>
        <w:t>发生</w:t>
      </w:r>
      <w:r w:rsidRPr="008B30E3">
        <w:rPr>
          <w:rFonts w:ascii="Times New Roman" w:eastAsia="宋体" w:hAnsi="Times New Roman" w:cs="Times New Roman"/>
          <w:sz w:val="24"/>
          <w:szCs w:val="24"/>
        </w:rPr>
        <w:t>改变，理论上</w:t>
      </w:r>
      <w:r w:rsidR="00BD6873" w:rsidRPr="008B30E3">
        <w:rPr>
          <w:rFonts w:ascii="Times New Roman" w:eastAsia="宋体" w:hAnsi="Times New Roman" w:cs="Times New Roman"/>
          <w:sz w:val="24"/>
          <w:szCs w:val="24"/>
        </w:rPr>
        <w:t>会</w:t>
      </w:r>
      <w:r w:rsidRPr="008B30E3">
        <w:rPr>
          <w:rFonts w:ascii="Times New Roman" w:eastAsia="宋体" w:hAnsi="Times New Roman" w:cs="Times New Roman"/>
          <w:sz w:val="24"/>
          <w:szCs w:val="24"/>
        </w:rPr>
        <w:t>增加肠道</w:t>
      </w:r>
      <w:r w:rsidR="00BD6873"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通透性和细菌移位，</w:t>
      </w:r>
      <w:r w:rsidR="00BD6873" w:rsidRPr="008B30E3">
        <w:rPr>
          <w:rFonts w:ascii="Times New Roman" w:eastAsia="宋体" w:hAnsi="Times New Roman" w:cs="Times New Roman"/>
          <w:sz w:val="24"/>
          <w:szCs w:val="24"/>
        </w:rPr>
        <w:t>存在引起</w:t>
      </w:r>
      <w:r w:rsidRPr="008B30E3">
        <w:rPr>
          <w:rFonts w:ascii="Times New Roman" w:eastAsia="宋体" w:hAnsi="Times New Roman" w:cs="Times New Roman"/>
          <w:sz w:val="24"/>
          <w:szCs w:val="24"/>
        </w:rPr>
        <w:t>脓毒症</w:t>
      </w:r>
      <w:r w:rsidR="00BD6873" w:rsidRPr="008B30E3">
        <w:rPr>
          <w:rFonts w:ascii="Times New Roman" w:eastAsia="宋体" w:hAnsi="Times New Roman" w:cs="Times New Roman"/>
          <w:sz w:val="24"/>
          <w:szCs w:val="24"/>
        </w:rPr>
        <w:t>的风险</w:t>
      </w:r>
      <w:r w:rsidRPr="008B30E3">
        <w:rPr>
          <w:rFonts w:ascii="Times New Roman" w:eastAsia="宋体" w:hAnsi="Times New Roman" w:cs="Times New Roman"/>
          <w:sz w:val="24"/>
          <w:szCs w:val="24"/>
        </w:rPr>
        <w:t>。由于这一理论上的风险，肠外营养</w:t>
      </w:r>
      <w:r w:rsidR="00BD6873" w:rsidRPr="008B30E3">
        <w:rPr>
          <w:rFonts w:ascii="Times New Roman" w:eastAsia="宋体" w:hAnsi="Times New Roman" w:cs="Times New Roman"/>
          <w:sz w:val="24"/>
          <w:szCs w:val="24"/>
        </w:rPr>
        <w:t>在</w:t>
      </w:r>
      <w:r w:rsidRPr="008B30E3">
        <w:rPr>
          <w:rFonts w:ascii="Times New Roman" w:eastAsia="宋体" w:hAnsi="Times New Roman" w:cs="Times New Roman"/>
          <w:sz w:val="24"/>
          <w:szCs w:val="24"/>
        </w:rPr>
        <w:t>许多中心</w:t>
      </w:r>
      <w:r w:rsidR="00BD6873" w:rsidRPr="008B30E3">
        <w:rPr>
          <w:rFonts w:ascii="Times New Roman" w:eastAsia="宋体" w:hAnsi="Times New Roman" w:cs="Times New Roman"/>
          <w:sz w:val="24"/>
          <w:szCs w:val="24"/>
        </w:rPr>
        <w:t>已经成为</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患者的首选方式。这种担忧是有科学依据的。在使用</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的健康动物中，</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本身</w:t>
      </w:r>
      <w:r w:rsidR="00BD6873" w:rsidRPr="008B30E3">
        <w:rPr>
          <w:rFonts w:ascii="Times New Roman" w:eastAsia="宋体" w:hAnsi="Times New Roman" w:cs="Times New Roman"/>
          <w:sz w:val="24"/>
          <w:szCs w:val="24"/>
        </w:rPr>
        <w:t>是</w:t>
      </w:r>
      <w:r w:rsidRPr="008B30E3">
        <w:rPr>
          <w:rFonts w:ascii="Times New Roman" w:eastAsia="宋体" w:hAnsi="Times New Roman" w:cs="Times New Roman"/>
          <w:sz w:val="24"/>
          <w:szCs w:val="24"/>
        </w:rPr>
        <w:t>肠道屏障功能障碍的一个独立</w:t>
      </w:r>
      <w:r w:rsidR="00BD6873" w:rsidRPr="008B30E3">
        <w:rPr>
          <w:rFonts w:ascii="Times New Roman" w:eastAsia="宋体" w:hAnsi="Times New Roman" w:cs="Times New Roman"/>
          <w:sz w:val="24"/>
          <w:szCs w:val="24"/>
        </w:rPr>
        <w:t>诱因</w:t>
      </w:r>
      <w:r w:rsidRPr="008B30E3">
        <w:rPr>
          <w:rFonts w:ascii="Times New Roman" w:eastAsia="宋体" w:hAnsi="Times New Roman" w:cs="Times New Roman"/>
          <w:sz w:val="24"/>
          <w:szCs w:val="24"/>
        </w:rPr>
        <w:t>，</w:t>
      </w:r>
      <w:r w:rsidR="00BD6873" w:rsidRPr="008B30E3">
        <w:rPr>
          <w:rFonts w:ascii="Times New Roman" w:eastAsia="宋体" w:hAnsi="Times New Roman" w:cs="Times New Roman"/>
          <w:sz w:val="24"/>
          <w:szCs w:val="24"/>
        </w:rPr>
        <w:t>可导致</w:t>
      </w:r>
      <w:r w:rsidRPr="008B30E3">
        <w:rPr>
          <w:rFonts w:ascii="Times New Roman" w:eastAsia="宋体" w:hAnsi="Times New Roman" w:cs="Times New Roman"/>
          <w:sz w:val="24"/>
          <w:szCs w:val="24"/>
        </w:rPr>
        <w:t>移位到血液</w:t>
      </w:r>
      <w:r w:rsidR="00BD6873" w:rsidRPr="008B30E3">
        <w:rPr>
          <w:rFonts w:ascii="Times New Roman" w:eastAsia="宋体" w:hAnsi="Times New Roman" w:cs="Times New Roman"/>
          <w:sz w:val="24"/>
          <w:szCs w:val="24"/>
        </w:rPr>
        <w:t>循环</w:t>
      </w:r>
      <w:r w:rsidRPr="008B30E3">
        <w:rPr>
          <w:rFonts w:ascii="Times New Roman" w:eastAsia="宋体" w:hAnsi="Times New Roman" w:cs="Times New Roman"/>
          <w:sz w:val="24"/>
          <w:szCs w:val="24"/>
        </w:rPr>
        <w:t>中的</w:t>
      </w:r>
      <w:r w:rsidR="00BD6873" w:rsidRPr="008B30E3">
        <w:rPr>
          <w:rFonts w:ascii="Times New Roman" w:eastAsia="宋体" w:hAnsi="Times New Roman" w:cs="Times New Roman"/>
          <w:sz w:val="24"/>
          <w:szCs w:val="24"/>
        </w:rPr>
        <w:t>细菌</w:t>
      </w:r>
      <w:r w:rsidRPr="008B30E3">
        <w:rPr>
          <w:rFonts w:ascii="Times New Roman" w:eastAsia="宋体" w:hAnsi="Times New Roman" w:cs="Times New Roman"/>
          <w:sz w:val="24"/>
          <w:szCs w:val="24"/>
        </w:rPr>
        <w:t>增加。此外，在接受</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治疗的新生儿中，</w:t>
      </w:r>
      <w:r w:rsidR="00341FDA" w:rsidRPr="008B30E3">
        <w:rPr>
          <w:rFonts w:ascii="Times New Roman" w:eastAsia="宋体" w:hAnsi="Times New Roman" w:cs="Times New Roman"/>
          <w:sz w:val="24"/>
          <w:szCs w:val="24"/>
        </w:rPr>
        <w:t>由于肠道的通透性相对健康婴儿增加，这些患儿通过扩散效应吸收</w:t>
      </w:r>
      <w:r w:rsidRPr="008B30E3">
        <w:rPr>
          <w:rFonts w:ascii="Times New Roman" w:eastAsia="宋体" w:hAnsi="Times New Roman" w:cs="Times New Roman"/>
          <w:sz w:val="24"/>
          <w:szCs w:val="24"/>
        </w:rPr>
        <w:t>碳水化合物</w:t>
      </w:r>
      <w:r w:rsidR="00341FDA" w:rsidRPr="008B30E3">
        <w:rPr>
          <w:rFonts w:ascii="Times New Roman" w:eastAsia="宋体" w:hAnsi="Times New Roman" w:cs="Times New Roman"/>
          <w:sz w:val="24"/>
          <w:szCs w:val="24"/>
        </w:rPr>
        <w:t>的过程发生了</w:t>
      </w:r>
      <w:r w:rsidRPr="008B30E3">
        <w:rPr>
          <w:rFonts w:ascii="Times New Roman" w:eastAsia="宋体" w:hAnsi="Times New Roman" w:cs="Times New Roman"/>
          <w:sz w:val="24"/>
          <w:szCs w:val="24"/>
        </w:rPr>
        <w:t>改变。然而，这项研究没有证明使用肠内</w:t>
      </w:r>
      <w:r w:rsidR="00341FDA" w:rsidRPr="008B30E3">
        <w:rPr>
          <w:rFonts w:ascii="Times New Roman" w:eastAsia="宋体" w:hAnsi="Times New Roman" w:cs="Times New Roman"/>
          <w:sz w:val="24"/>
          <w:szCs w:val="24"/>
        </w:rPr>
        <w:t>喂养</w:t>
      </w:r>
      <w:r w:rsidRPr="008B30E3">
        <w:rPr>
          <w:rFonts w:ascii="Times New Roman" w:eastAsia="宋体" w:hAnsi="Times New Roman" w:cs="Times New Roman"/>
          <w:sz w:val="24"/>
          <w:szCs w:val="24"/>
        </w:rPr>
        <w:t>会导致</w:t>
      </w:r>
      <w:r w:rsidR="00341FDA" w:rsidRPr="008B30E3">
        <w:rPr>
          <w:rFonts w:ascii="Times New Roman" w:eastAsia="宋体" w:hAnsi="Times New Roman" w:cs="Times New Roman"/>
          <w:sz w:val="24"/>
          <w:szCs w:val="24"/>
        </w:rPr>
        <w:t>肠道</w:t>
      </w:r>
      <w:r w:rsidRPr="008B30E3">
        <w:rPr>
          <w:rFonts w:ascii="Times New Roman" w:eastAsia="宋体" w:hAnsi="Times New Roman" w:cs="Times New Roman"/>
          <w:sz w:val="24"/>
          <w:szCs w:val="24"/>
        </w:rPr>
        <w:t>通透性</w:t>
      </w:r>
      <w:r w:rsidR="00341FDA" w:rsidRPr="008B30E3">
        <w:rPr>
          <w:rFonts w:ascii="Times New Roman" w:eastAsia="宋体" w:hAnsi="Times New Roman" w:cs="Times New Roman"/>
          <w:sz w:val="24"/>
          <w:szCs w:val="24"/>
        </w:rPr>
        <w:t>的进一步加重</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lastRenderedPageBreak/>
        <w:t>或者</w:t>
      </w:r>
      <w:r w:rsidR="00341FDA" w:rsidRPr="008B30E3">
        <w:rPr>
          <w:rFonts w:ascii="Times New Roman" w:eastAsia="宋体" w:hAnsi="Times New Roman" w:cs="Times New Roman"/>
          <w:sz w:val="24"/>
          <w:szCs w:val="24"/>
        </w:rPr>
        <w:t>因为丧失了</w:t>
      </w:r>
      <w:r w:rsidRPr="008B30E3">
        <w:rPr>
          <w:rFonts w:ascii="Times New Roman" w:eastAsia="宋体" w:hAnsi="Times New Roman" w:cs="Times New Roman"/>
          <w:sz w:val="24"/>
          <w:szCs w:val="24"/>
        </w:rPr>
        <w:t>肠道完整性的</w:t>
      </w:r>
      <w:r w:rsidR="00341FDA" w:rsidRPr="008B30E3">
        <w:rPr>
          <w:rFonts w:ascii="Times New Roman" w:eastAsia="宋体" w:hAnsi="Times New Roman" w:cs="Times New Roman"/>
          <w:sz w:val="24"/>
          <w:szCs w:val="24"/>
        </w:rPr>
        <w:t>基础而</w:t>
      </w:r>
      <w:r w:rsidRPr="008B30E3">
        <w:rPr>
          <w:rFonts w:ascii="Times New Roman" w:eastAsia="宋体" w:hAnsi="Times New Roman" w:cs="Times New Roman"/>
          <w:sz w:val="24"/>
          <w:szCs w:val="24"/>
        </w:rPr>
        <w:t>导致了与使用肠内</w:t>
      </w:r>
      <w:r w:rsidR="00341FDA" w:rsidRPr="008B30E3">
        <w:rPr>
          <w:rFonts w:ascii="Times New Roman" w:eastAsia="宋体" w:hAnsi="Times New Roman" w:cs="Times New Roman"/>
          <w:sz w:val="24"/>
          <w:szCs w:val="24"/>
        </w:rPr>
        <w:t>喂养</w:t>
      </w:r>
      <w:r w:rsidRPr="008B30E3">
        <w:rPr>
          <w:rFonts w:ascii="Times New Roman" w:eastAsia="宋体" w:hAnsi="Times New Roman" w:cs="Times New Roman"/>
          <w:sz w:val="24"/>
          <w:szCs w:val="24"/>
        </w:rPr>
        <w:t>有关的任何并发症。</w:t>
      </w:r>
    </w:p>
    <w:p w14:paraId="31AF7C01" w14:textId="1762626D" w:rsidR="00D0493F" w:rsidRPr="008B30E3" w:rsidRDefault="00D0493F"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许多其他研究表明，</w:t>
      </w:r>
      <w:r w:rsidR="00341FDA" w:rsidRPr="008B30E3">
        <w:rPr>
          <w:rFonts w:ascii="Times New Roman" w:eastAsia="宋体" w:hAnsi="Times New Roman" w:cs="Times New Roman"/>
          <w:sz w:val="24"/>
          <w:szCs w:val="24"/>
        </w:rPr>
        <w:t>在接受</w:t>
      </w:r>
      <w:r w:rsidRPr="008B30E3">
        <w:rPr>
          <w:rFonts w:ascii="Times New Roman" w:eastAsia="宋体" w:hAnsi="Times New Roman" w:cs="Times New Roman"/>
          <w:sz w:val="24"/>
          <w:szCs w:val="24"/>
        </w:rPr>
        <w:t>VV</w:t>
      </w:r>
      <w:r w:rsidRPr="008B30E3">
        <w:rPr>
          <w:rFonts w:ascii="Times New Roman" w:eastAsia="宋体" w:hAnsi="Times New Roman" w:cs="Times New Roman"/>
          <w:sz w:val="24"/>
          <w:szCs w:val="24"/>
        </w:rPr>
        <w:t>和</w:t>
      </w:r>
      <w:r w:rsidRPr="008B30E3">
        <w:rPr>
          <w:rFonts w:ascii="Times New Roman" w:eastAsia="宋体" w:hAnsi="Times New Roman" w:cs="Times New Roman"/>
          <w:sz w:val="24"/>
          <w:szCs w:val="24"/>
        </w:rPr>
        <w:t>VA</w:t>
      </w:r>
      <w:r w:rsidR="00341FDA"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ECLS</w:t>
      </w:r>
      <w:r w:rsidR="00341FDA" w:rsidRPr="008B30E3">
        <w:rPr>
          <w:rFonts w:ascii="Times New Roman" w:eastAsia="宋体" w:hAnsi="Times New Roman" w:cs="Times New Roman"/>
          <w:sz w:val="24"/>
          <w:szCs w:val="24"/>
        </w:rPr>
        <w:t>治疗的</w:t>
      </w:r>
      <w:r w:rsidRPr="008B30E3">
        <w:rPr>
          <w:rFonts w:ascii="Times New Roman" w:eastAsia="宋体" w:hAnsi="Times New Roman" w:cs="Times New Roman"/>
          <w:sz w:val="24"/>
          <w:szCs w:val="24"/>
        </w:rPr>
        <w:t>新生儿和儿童患者中使用肠内喂养是安全的。一项回顾性研究</w:t>
      </w:r>
      <w:r w:rsidR="00341FDA" w:rsidRPr="008B30E3">
        <w:rPr>
          <w:rFonts w:ascii="Times New Roman" w:eastAsia="宋体" w:hAnsi="Times New Roman" w:cs="Times New Roman"/>
          <w:sz w:val="24"/>
          <w:szCs w:val="24"/>
        </w:rPr>
        <w:t>报道了在</w:t>
      </w:r>
      <w:r w:rsidR="00FB2239" w:rsidRPr="008B30E3">
        <w:rPr>
          <w:rFonts w:ascii="Times New Roman" w:eastAsia="宋体" w:hAnsi="Times New Roman" w:cs="Times New Roman"/>
          <w:sz w:val="24"/>
          <w:szCs w:val="24"/>
        </w:rPr>
        <w:t>5</w:t>
      </w:r>
      <w:r w:rsidR="00FB2239" w:rsidRPr="008B30E3">
        <w:rPr>
          <w:rFonts w:ascii="Times New Roman" w:eastAsia="宋体" w:hAnsi="Times New Roman" w:cs="Times New Roman"/>
          <w:sz w:val="24"/>
          <w:szCs w:val="24"/>
        </w:rPr>
        <w:t>年的时间内，</w:t>
      </w:r>
      <w:r w:rsidRPr="008B30E3">
        <w:rPr>
          <w:rFonts w:ascii="Times New Roman" w:eastAsia="宋体" w:hAnsi="Times New Roman" w:cs="Times New Roman"/>
          <w:sz w:val="24"/>
          <w:szCs w:val="24"/>
        </w:rPr>
        <w:t>77</w:t>
      </w:r>
      <w:r w:rsidRPr="008B30E3">
        <w:rPr>
          <w:rFonts w:ascii="Times New Roman" w:eastAsia="宋体" w:hAnsi="Times New Roman" w:cs="Times New Roman"/>
          <w:sz w:val="24"/>
          <w:szCs w:val="24"/>
        </w:rPr>
        <w:t>名使用</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的新生儿中有</w:t>
      </w:r>
      <w:r w:rsidRPr="008B30E3">
        <w:rPr>
          <w:rFonts w:ascii="Times New Roman" w:eastAsia="宋体" w:hAnsi="Times New Roman" w:cs="Times New Roman"/>
          <w:sz w:val="24"/>
          <w:szCs w:val="24"/>
        </w:rPr>
        <w:t>67</w:t>
      </w:r>
      <w:r w:rsidRPr="008B30E3">
        <w:rPr>
          <w:rFonts w:ascii="Times New Roman" w:eastAsia="宋体" w:hAnsi="Times New Roman" w:cs="Times New Roman"/>
          <w:sz w:val="24"/>
          <w:szCs w:val="24"/>
        </w:rPr>
        <w:t>名成功地进行了肠内喂养，没有</w:t>
      </w:r>
      <w:r w:rsidR="00FB2239" w:rsidRPr="008B30E3">
        <w:rPr>
          <w:rFonts w:ascii="Times New Roman" w:eastAsia="宋体" w:hAnsi="Times New Roman" w:cs="Times New Roman"/>
          <w:sz w:val="24"/>
          <w:szCs w:val="24"/>
        </w:rPr>
        <w:t>发生</w:t>
      </w:r>
      <w:r w:rsidRPr="008B30E3">
        <w:rPr>
          <w:rFonts w:ascii="Times New Roman" w:eastAsia="宋体" w:hAnsi="Times New Roman" w:cs="Times New Roman"/>
          <w:sz w:val="24"/>
          <w:szCs w:val="24"/>
        </w:rPr>
        <w:t>相关的并发症，但</w:t>
      </w:r>
      <w:r w:rsidR="008E6D0B" w:rsidRPr="008B30E3">
        <w:rPr>
          <w:rFonts w:ascii="Times New Roman" w:eastAsia="宋体" w:hAnsi="Times New Roman" w:cs="Times New Roman"/>
          <w:sz w:val="24"/>
          <w:szCs w:val="24"/>
        </w:rPr>
        <w:t>研究者在这些患儿通常采用的是</w:t>
      </w:r>
      <w:r w:rsidRPr="008B30E3">
        <w:rPr>
          <w:rFonts w:ascii="Times New Roman" w:eastAsia="宋体" w:hAnsi="Times New Roman" w:cs="Times New Roman"/>
          <w:sz w:val="24"/>
          <w:szCs w:val="24"/>
        </w:rPr>
        <w:t>间歇性喂养。有趣的是，这些患者中有</w:t>
      </w:r>
      <w:r w:rsidRPr="008B30E3">
        <w:rPr>
          <w:rFonts w:ascii="Times New Roman" w:eastAsia="宋体" w:hAnsi="Times New Roman" w:cs="Times New Roman"/>
          <w:sz w:val="24"/>
          <w:szCs w:val="24"/>
        </w:rPr>
        <w:t>80%</w:t>
      </w:r>
      <w:r w:rsidRPr="008B30E3">
        <w:rPr>
          <w:rFonts w:ascii="Times New Roman" w:eastAsia="宋体" w:hAnsi="Times New Roman" w:cs="Times New Roman"/>
          <w:sz w:val="24"/>
          <w:szCs w:val="24"/>
        </w:rPr>
        <w:t>在进食时接受了正性肌力</w:t>
      </w:r>
      <w:r w:rsidR="008E6D0B" w:rsidRPr="008B30E3">
        <w:rPr>
          <w:rFonts w:ascii="Times New Roman" w:eastAsia="宋体" w:hAnsi="Times New Roman" w:cs="Times New Roman"/>
          <w:sz w:val="24"/>
          <w:szCs w:val="24"/>
        </w:rPr>
        <w:t>药物的</w:t>
      </w:r>
      <w:r w:rsidRPr="008B30E3">
        <w:rPr>
          <w:rFonts w:ascii="Times New Roman" w:eastAsia="宋体" w:hAnsi="Times New Roman" w:cs="Times New Roman"/>
          <w:sz w:val="24"/>
          <w:szCs w:val="24"/>
        </w:rPr>
        <w:t>支持</w:t>
      </w:r>
      <w:r w:rsidR="008E6D0B" w:rsidRPr="008B30E3">
        <w:rPr>
          <w:rFonts w:ascii="Times New Roman" w:eastAsia="宋体" w:hAnsi="Times New Roman" w:cs="Times New Roman"/>
          <w:sz w:val="24"/>
          <w:szCs w:val="24"/>
        </w:rPr>
        <w:t>治疗</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Wertheim</w:t>
      </w:r>
      <w:r w:rsidRPr="008B30E3">
        <w:rPr>
          <w:rFonts w:ascii="Times New Roman" w:eastAsia="宋体" w:hAnsi="Times New Roman" w:cs="Times New Roman"/>
          <w:sz w:val="24"/>
          <w:szCs w:val="24"/>
        </w:rPr>
        <w:t>等人</w:t>
      </w:r>
      <w:r w:rsidR="008E6D0B" w:rsidRPr="008B30E3">
        <w:rPr>
          <w:rFonts w:ascii="Times New Roman" w:eastAsia="宋体" w:hAnsi="Times New Roman" w:cs="Times New Roman"/>
          <w:sz w:val="24"/>
          <w:szCs w:val="24"/>
        </w:rPr>
        <w:t>在一项类似的研究中，通过回顾分析</w:t>
      </w:r>
      <w:r w:rsidRPr="008B30E3">
        <w:rPr>
          <w:rFonts w:ascii="Times New Roman" w:eastAsia="宋体" w:hAnsi="Times New Roman" w:cs="Times New Roman"/>
          <w:sz w:val="24"/>
          <w:szCs w:val="24"/>
        </w:rPr>
        <w:t>接受</w:t>
      </w:r>
      <w:r w:rsidRPr="008B30E3">
        <w:rPr>
          <w:rFonts w:ascii="Times New Roman" w:eastAsia="宋体" w:hAnsi="Times New Roman" w:cs="Times New Roman"/>
          <w:sz w:val="24"/>
          <w:szCs w:val="24"/>
        </w:rPr>
        <w:t>VA ECLS</w:t>
      </w:r>
      <w:r w:rsidRPr="008B30E3">
        <w:rPr>
          <w:rFonts w:ascii="Times New Roman" w:eastAsia="宋体" w:hAnsi="Times New Roman" w:cs="Times New Roman"/>
          <w:sz w:val="24"/>
          <w:szCs w:val="24"/>
        </w:rPr>
        <w:t>的新生儿</w:t>
      </w:r>
      <w:r w:rsidR="008E6D0B" w:rsidRPr="008B30E3">
        <w:rPr>
          <w:rFonts w:ascii="Times New Roman" w:eastAsia="宋体" w:hAnsi="Times New Roman" w:cs="Times New Roman"/>
          <w:sz w:val="24"/>
          <w:szCs w:val="24"/>
        </w:rPr>
        <w:t>资料</w:t>
      </w:r>
      <w:r w:rsidRPr="008B30E3">
        <w:rPr>
          <w:rFonts w:ascii="Times New Roman" w:eastAsia="宋体" w:hAnsi="Times New Roman" w:cs="Times New Roman"/>
          <w:sz w:val="24"/>
          <w:szCs w:val="24"/>
        </w:rPr>
        <w:t>，</w:t>
      </w:r>
      <w:r w:rsidR="008E6D0B" w:rsidRPr="008B30E3">
        <w:rPr>
          <w:rFonts w:ascii="Times New Roman" w:eastAsia="宋体" w:hAnsi="Times New Roman" w:cs="Times New Roman"/>
          <w:sz w:val="24"/>
          <w:szCs w:val="24"/>
        </w:rPr>
        <w:t>发现</w:t>
      </w:r>
      <w:r w:rsidRPr="008B30E3">
        <w:rPr>
          <w:rFonts w:ascii="Times New Roman" w:eastAsia="宋体" w:hAnsi="Times New Roman" w:cs="Times New Roman"/>
          <w:sz w:val="24"/>
          <w:szCs w:val="24"/>
        </w:rPr>
        <w:t>与肠外营养相比，肠内营养并不增加</w:t>
      </w:r>
      <w:r w:rsidR="008E6D0B" w:rsidRPr="008B30E3">
        <w:rPr>
          <w:rFonts w:ascii="Times New Roman" w:eastAsia="宋体" w:hAnsi="Times New Roman" w:cs="Times New Roman"/>
          <w:sz w:val="24"/>
          <w:szCs w:val="24"/>
        </w:rPr>
        <w:t>菌血症的发生率</w:t>
      </w:r>
      <w:r w:rsidRPr="008B30E3">
        <w:rPr>
          <w:rFonts w:ascii="Times New Roman" w:eastAsia="宋体" w:hAnsi="Times New Roman" w:cs="Times New Roman"/>
          <w:sz w:val="24"/>
          <w:szCs w:val="24"/>
        </w:rPr>
        <w:t>。另一</w:t>
      </w:r>
      <w:r w:rsidR="008E6D0B" w:rsidRPr="008B30E3">
        <w:rPr>
          <w:rFonts w:ascii="Times New Roman" w:eastAsia="宋体" w:hAnsi="Times New Roman" w:cs="Times New Roman"/>
          <w:sz w:val="24"/>
          <w:szCs w:val="24"/>
        </w:rPr>
        <w:t>家机构报道在</w:t>
      </w:r>
      <w:r w:rsidRPr="008B30E3">
        <w:rPr>
          <w:rFonts w:ascii="Times New Roman" w:eastAsia="宋体" w:hAnsi="Times New Roman" w:cs="Times New Roman"/>
          <w:sz w:val="24"/>
          <w:szCs w:val="24"/>
        </w:rPr>
        <w:t>新生儿和儿童</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患者</w:t>
      </w:r>
      <w:r w:rsidR="008E6D0B" w:rsidRPr="008B30E3">
        <w:rPr>
          <w:rFonts w:ascii="Times New Roman" w:eastAsia="宋体" w:hAnsi="Times New Roman" w:cs="Times New Roman"/>
          <w:sz w:val="24"/>
          <w:szCs w:val="24"/>
        </w:rPr>
        <w:t>中</w:t>
      </w:r>
      <w:r w:rsidRPr="008B30E3">
        <w:rPr>
          <w:rFonts w:ascii="Times New Roman" w:eastAsia="宋体" w:hAnsi="Times New Roman" w:cs="Times New Roman"/>
          <w:sz w:val="24"/>
          <w:szCs w:val="24"/>
        </w:rPr>
        <w:t>，肠内喂养的患</w:t>
      </w:r>
      <w:r w:rsidR="008E6D0B" w:rsidRPr="008B30E3">
        <w:rPr>
          <w:rFonts w:ascii="Times New Roman" w:eastAsia="宋体" w:hAnsi="Times New Roman" w:cs="Times New Roman"/>
          <w:sz w:val="24"/>
          <w:szCs w:val="24"/>
        </w:rPr>
        <w:t>儿</w:t>
      </w:r>
      <w:r w:rsidRPr="008B30E3">
        <w:rPr>
          <w:rFonts w:ascii="Times New Roman" w:eastAsia="宋体" w:hAnsi="Times New Roman" w:cs="Times New Roman"/>
          <w:sz w:val="24"/>
          <w:szCs w:val="24"/>
        </w:rPr>
        <w:t>存活率较高，</w:t>
      </w:r>
      <w:r w:rsidR="008E6D0B" w:rsidRPr="008B30E3">
        <w:rPr>
          <w:rFonts w:ascii="Times New Roman" w:eastAsia="宋体" w:hAnsi="Times New Roman" w:cs="Times New Roman"/>
          <w:sz w:val="24"/>
          <w:szCs w:val="24"/>
        </w:rPr>
        <w:t>且并不增加</w:t>
      </w:r>
      <w:r w:rsidRPr="008B30E3">
        <w:rPr>
          <w:rFonts w:ascii="Times New Roman" w:eastAsia="宋体" w:hAnsi="Times New Roman" w:cs="Times New Roman"/>
          <w:sz w:val="24"/>
          <w:szCs w:val="24"/>
        </w:rPr>
        <w:t>感染率和腹部病变率。在一项回顾</w:t>
      </w:r>
      <w:r w:rsidR="008E6D0B" w:rsidRPr="008B30E3">
        <w:rPr>
          <w:rFonts w:ascii="Times New Roman" w:eastAsia="宋体" w:hAnsi="Times New Roman" w:cs="Times New Roman"/>
          <w:sz w:val="24"/>
          <w:szCs w:val="24"/>
        </w:rPr>
        <w:t>性</w:t>
      </w:r>
      <w:r w:rsidRPr="008B30E3">
        <w:rPr>
          <w:rFonts w:ascii="Times New Roman" w:eastAsia="宋体" w:hAnsi="Times New Roman" w:cs="Times New Roman"/>
          <w:sz w:val="24"/>
          <w:szCs w:val="24"/>
        </w:rPr>
        <w:t>研究中，</w:t>
      </w:r>
      <w:proofErr w:type="spellStart"/>
      <w:r w:rsidRPr="008B30E3">
        <w:rPr>
          <w:rFonts w:ascii="Times New Roman" w:eastAsia="宋体" w:hAnsi="Times New Roman" w:cs="Times New Roman"/>
          <w:sz w:val="24"/>
          <w:szCs w:val="24"/>
        </w:rPr>
        <w:t>Pettignano</w:t>
      </w:r>
      <w:proofErr w:type="spellEnd"/>
      <w:r w:rsidRPr="008B30E3">
        <w:rPr>
          <w:rFonts w:ascii="Times New Roman" w:eastAsia="宋体" w:hAnsi="Times New Roman" w:cs="Times New Roman"/>
          <w:sz w:val="24"/>
          <w:szCs w:val="24"/>
        </w:rPr>
        <w:t>等人同样报道称，在接受肠道喂养的</w:t>
      </w:r>
      <w:r w:rsidRPr="008B30E3">
        <w:rPr>
          <w:rFonts w:ascii="Times New Roman" w:eastAsia="宋体" w:hAnsi="Times New Roman" w:cs="Times New Roman"/>
          <w:sz w:val="24"/>
          <w:szCs w:val="24"/>
        </w:rPr>
        <w:t>VV</w:t>
      </w:r>
      <w:r w:rsidRPr="008B30E3">
        <w:rPr>
          <w:rFonts w:ascii="Times New Roman" w:eastAsia="宋体" w:hAnsi="Times New Roman" w:cs="Times New Roman"/>
          <w:sz w:val="24"/>
          <w:szCs w:val="24"/>
        </w:rPr>
        <w:t>和</w:t>
      </w:r>
      <w:r w:rsidRPr="008B30E3">
        <w:rPr>
          <w:rFonts w:ascii="Times New Roman" w:eastAsia="宋体" w:hAnsi="Times New Roman" w:cs="Times New Roman"/>
          <w:sz w:val="24"/>
          <w:szCs w:val="24"/>
        </w:rPr>
        <w:t>VA ECLS</w:t>
      </w:r>
      <w:r w:rsidRPr="008B30E3">
        <w:rPr>
          <w:rFonts w:ascii="Times New Roman" w:eastAsia="宋体" w:hAnsi="Times New Roman" w:cs="Times New Roman"/>
          <w:sz w:val="24"/>
          <w:szCs w:val="24"/>
        </w:rPr>
        <w:t>患儿中，脓毒症和腹部</w:t>
      </w:r>
      <w:r w:rsidR="008E6D0B" w:rsidRPr="008B30E3">
        <w:rPr>
          <w:rFonts w:ascii="Times New Roman" w:eastAsia="宋体" w:hAnsi="Times New Roman" w:cs="Times New Roman"/>
          <w:sz w:val="24"/>
          <w:szCs w:val="24"/>
        </w:rPr>
        <w:t>病变</w:t>
      </w:r>
      <w:r w:rsidRPr="008B30E3">
        <w:rPr>
          <w:rFonts w:ascii="Times New Roman" w:eastAsia="宋体" w:hAnsi="Times New Roman" w:cs="Times New Roman"/>
          <w:sz w:val="24"/>
          <w:szCs w:val="24"/>
        </w:rPr>
        <w:t>的发生率</w:t>
      </w:r>
      <w:r w:rsidR="00804915" w:rsidRPr="008B30E3">
        <w:rPr>
          <w:rFonts w:ascii="Times New Roman" w:eastAsia="宋体" w:hAnsi="Times New Roman" w:cs="Times New Roman"/>
          <w:sz w:val="24"/>
          <w:szCs w:val="24"/>
        </w:rPr>
        <w:t>并</w:t>
      </w:r>
      <w:r w:rsidRPr="008B30E3">
        <w:rPr>
          <w:rFonts w:ascii="Times New Roman" w:eastAsia="宋体" w:hAnsi="Times New Roman" w:cs="Times New Roman"/>
          <w:sz w:val="24"/>
          <w:szCs w:val="24"/>
        </w:rPr>
        <w:t>没有差别；他们还得出结论，肠道喂养更具成本效益。</w:t>
      </w:r>
      <w:r w:rsidR="00804915" w:rsidRPr="008B30E3">
        <w:rPr>
          <w:rFonts w:ascii="Times New Roman" w:eastAsia="宋体" w:hAnsi="Times New Roman" w:cs="Times New Roman"/>
          <w:sz w:val="24"/>
          <w:szCs w:val="24"/>
        </w:rPr>
        <w:t>关于</w:t>
      </w:r>
      <w:r w:rsidRPr="008B30E3">
        <w:rPr>
          <w:rFonts w:ascii="Times New Roman" w:eastAsia="宋体" w:hAnsi="Times New Roman" w:cs="Times New Roman"/>
          <w:sz w:val="24"/>
          <w:szCs w:val="24"/>
        </w:rPr>
        <w:t>成人</w:t>
      </w:r>
      <w:r w:rsidR="00804915"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患者的研究报告，无论是</w:t>
      </w:r>
      <w:r w:rsidR="00804915" w:rsidRPr="008B30E3">
        <w:rPr>
          <w:rFonts w:ascii="Times New Roman" w:eastAsia="宋体" w:hAnsi="Times New Roman" w:cs="Times New Roman"/>
          <w:sz w:val="24"/>
          <w:szCs w:val="24"/>
        </w:rPr>
        <w:t>采用</w:t>
      </w:r>
      <w:r w:rsidRPr="008B30E3">
        <w:rPr>
          <w:rFonts w:ascii="Times New Roman" w:eastAsia="宋体" w:hAnsi="Times New Roman" w:cs="Times New Roman"/>
          <w:sz w:val="24"/>
          <w:szCs w:val="24"/>
        </w:rPr>
        <w:t>VV</w:t>
      </w:r>
      <w:r w:rsidR="00804915" w:rsidRPr="008B30E3">
        <w:rPr>
          <w:rFonts w:ascii="Times New Roman" w:eastAsia="宋体" w:hAnsi="Times New Roman" w:cs="Times New Roman"/>
          <w:sz w:val="24"/>
          <w:szCs w:val="24"/>
        </w:rPr>
        <w:t xml:space="preserve"> ECLS</w:t>
      </w:r>
      <w:r w:rsidR="00804915" w:rsidRPr="008B30E3">
        <w:rPr>
          <w:rFonts w:ascii="Times New Roman" w:eastAsia="宋体" w:hAnsi="Times New Roman" w:cs="Times New Roman"/>
          <w:sz w:val="24"/>
          <w:szCs w:val="24"/>
        </w:rPr>
        <w:t>还是</w:t>
      </w:r>
      <w:r w:rsidRPr="008B30E3">
        <w:rPr>
          <w:rFonts w:ascii="Times New Roman" w:eastAsia="宋体" w:hAnsi="Times New Roman" w:cs="Times New Roman"/>
          <w:sz w:val="24"/>
          <w:szCs w:val="24"/>
        </w:rPr>
        <w:t>VA ECLS</w:t>
      </w:r>
      <w:r w:rsidRPr="008B30E3">
        <w:rPr>
          <w:rFonts w:ascii="Times New Roman" w:eastAsia="宋体" w:hAnsi="Times New Roman" w:cs="Times New Roman"/>
          <w:sz w:val="24"/>
          <w:szCs w:val="24"/>
        </w:rPr>
        <w:t>支持，</w:t>
      </w:r>
      <w:r w:rsidR="00804915" w:rsidRPr="008B30E3">
        <w:rPr>
          <w:rFonts w:ascii="Times New Roman" w:eastAsia="宋体" w:hAnsi="Times New Roman" w:cs="Times New Roman"/>
          <w:sz w:val="24"/>
          <w:szCs w:val="24"/>
        </w:rPr>
        <w:t>都报道了类似的关于肠内喂养安全性和耐受性的结果。除了安全性之外</w:t>
      </w:r>
      <w:r w:rsidRPr="008B30E3">
        <w:rPr>
          <w:rFonts w:ascii="Times New Roman" w:eastAsia="宋体" w:hAnsi="Times New Roman" w:cs="Times New Roman"/>
          <w:sz w:val="24"/>
          <w:szCs w:val="24"/>
        </w:rPr>
        <w:t>，肠</w:t>
      </w:r>
      <w:r w:rsidR="00804915" w:rsidRPr="008B30E3">
        <w:rPr>
          <w:rFonts w:ascii="Times New Roman" w:eastAsia="宋体" w:hAnsi="Times New Roman" w:cs="Times New Roman"/>
          <w:sz w:val="24"/>
          <w:szCs w:val="24"/>
        </w:rPr>
        <w:t>道</w:t>
      </w:r>
      <w:r w:rsidRPr="008B30E3">
        <w:rPr>
          <w:rFonts w:ascii="Times New Roman" w:eastAsia="宋体" w:hAnsi="Times New Roman" w:cs="Times New Roman"/>
          <w:sz w:val="24"/>
          <w:szCs w:val="24"/>
        </w:rPr>
        <w:t>激素</w:t>
      </w:r>
      <w:r w:rsidR="00804915" w:rsidRPr="008B30E3">
        <w:rPr>
          <w:rFonts w:ascii="Times New Roman" w:eastAsia="宋体" w:hAnsi="Times New Roman" w:cs="Times New Roman"/>
          <w:sz w:val="24"/>
          <w:szCs w:val="24"/>
        </w:rPr>
        <w:t>分泌</w:t>
      </w:r>
      <w:r w:rsidRPr="008B30E3">
        <w:rPr>
          <w:rFonts w:ascii="Times New Roman" w:eastAsia="宋体" w:hAnsi="Times New Roman" w:cs="Times New Roman"/>
          <w:sz w:val="24"/>
          <w:szCs w:val="24"/>
        </w:rPr>
        <w:t>反应</w:t>
      </w:r>
      <w:r w:rsidR="00804915" w:rsidRPr="008B30E3">
        <w:rPr>
          <w:rFonts w:ascii="Times New Roman" w:eastAsia="宋体" w:hAnsi="Times New Roman" w:cs="Times New Roman"/>
          <w:sz w:val="24"/>
          <w:szCs w:val="24"/>
        </w:rPr>
        <w:t>也</w:t>
      </w:r>
      <w:r w:rsidRPr="008B30E3">
        <w:rPr>
          <w:rFonts w:ascii="Times New Roman" w:eastAsia="宋体" w:hAnsi="Times New Roman" w:cs="Times New Roman"/>
          <w:sz w:val="24"/>
          <w:szCs w:val="24"/>
        </w:rPr>
        <w:t>被证明保持</w:t>
      </w:r>
      <w:r w:rsidR="00804915" w:rsidRPr="008B30E3">
        <w:rPr>
          <w:rFonts w:ascii="Times New Roman" w:eastAsia="宋体" w:hAnsi="Times New Roman" w:cs="Times New Roman"/>
          <w:sz w:val="24"/>
          <w:szCs w:val="24"/>
        </w:rPr>
        <w:t>正常</w:t>
      </w:r>
      <w:r w:rsidR="009A256B" w:rsidRPr="008B30E3">
        <w:rPr>
          <w:rFonts w:ascii="Times New Roman" w:eastAsia="宋体" w:hAnsi="Times New Roman" w:cs="Times New Roman"/>
          <w:sz w:val="24"/>
          <w:szCs w:val="24"/>
        </w:rPr>
        <w:t>。</w:t>
      </w:r>
      <w:r w:rsidR="00804915" w:rsidRPr="008B30E3">
        <w:rPr>
          <w:rFonts w:ascii="Times New Roman" w:eastAsia="宋体" w:hAnsi="Times New Roman" w:cs="Times New Roman"/>
          <w:sz w:val="24"/>
          <w:szCs w:val="24"/>
        </w:rPr>
        <w:t>在接受</w:t>
      </w:r>
      <w:r w:rsidR="00804915" w:rsidRPr="008B30E3">
        <w:rPr>
          <w:rFonts w:ascii="Times New Roman" w:eastAsia="宋体" w:hAnsi="Times New Roman" w:cs="Times New Roman"/>
          <w:sz w:val="24"/>
          <w:szCs w:val="24"/>
        </w:rPr>
        <w:t>ECLS</w:t>
      </w:r>
      <w:r w:rsidR="00804915" w:rsidRPr="008B30E3">
        <w:rPr>
          <w:rFonts w:ascii="Times New Roman" w:eastAsia="宋体" w:hAnsi="Times New Roman" w:cs="Times New Roman"/>
          <w:sz w:val="24"/>
          <w:szCs w:val="24"/>
        </w:rPr>
        <w:t>支持的患者，采用肠道喂养时</w:t>
      </w:r>
      <w:r w:rsidRPr="008B30E3">
        <w:rPr>
          <w:rFonts w:ascii="Times New Roman" w:eastAsia="宋体" w:hAnsi="Times New Roman" w:cs="Times New Roman"/>
          <w:sz w:val="24"/>
          <w:szCs w:val="24"/>
        </w:rPr>
        <w:t>胃泌素、胆囊收缩素和</w:t>
      </w:r>
      <w:r w:rsidR="00804915" w:rsidRPr="008B30E3">
        <w:rPr>
          <w:rFonts w:ascii="Times New Roman" w:eastAsia="宋体" w:hAnsi="Times New Roman" w:cs="Times New Roman"/>
          <w:sz w:val="24"/>
          <w:szCs w:val="24"/>
        </w:rPr>
        <w:t>YY-</w:t>
      </w:r>
      <w:r w:rsidRPr="008B30E3">
        <w:rPr>
          <w:rFonts w:ascii="Times New Roman" w:eastAsia="宋体" w:hAnsi="Times New Roman" w:cs="Times New Roman"/>
          <w:sz w:val="24"/>
          <w:szCs w:val="24"/>
        </w:rPr>
        <w:t>肽</w:t>
      </w:r>
      <w:r w:rsidR="00804915" w:rsidRPr="008B30E3">
        <w:rPr>
          <w:rFonts w:ascii="Times New Roman" w:eastAsia="宋体" w:hAnsi="Times New Roman" w:cs="Times New Roman"/>
          <w:sz w:val="24"/>
          <w:szCs w:val="24"/>
        </w:rPr>
        <w:t>的分泌</w:t>
      </w:r>
      <w:r w:rsidRPr="008B30E3">
        <w:rPr>
          <w:rFonts w:ascii="Times New Roman" w:eastAsia="宋体" w:hAnsi="Times New Roman" w:cs="Times New Roman"/>
          <w:sz w:val="24"/>
          <w:szCs w:val="24"/>
        </w:rPr>
        <w:t>水平</w:t>
      </w:r>
      <w:r w:rsidR="00804915" w:rsidRPr="008B30E3">
        <w:rPr>
          <w:rFonts w:ascii="Times New Roman" w:eastAsia="宋体" w:hAnsi="Times New Roman" w:cs="Times New Roman"/>
          <w:sz w:val="24"/>
          <w:szCs w:val="24"/>
        </w:rPr>
        <w:t>相应</w:t>
      </w:r>
      <w:r w:rsidRPr="008B30E3">
        <w:rPr>
          <w:rFonts w:ascii="Times New Roman" w:eastAsia="宋体" w:hAnsi="Times New Roman" w:cs="Times New Roman"/>
          <w:sz w:val="24"/>
          <w:szCs w:val="24"/>
        </w:rPr>
        <w:t>增加。</w:t>
      </w:r>
    </w:p>
    <w:p w14:paraId="3434F2F4" w14:textId="7E9943D8" w:rsidR="00D0493F" w:rsidRPr="008B30E3" w:rsidRDefault="006567BC"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关于</w:t>
      </w:r>
      <w:r w:rsidR="00D0493F" w:rsidRPr="008B30E3">
        <w:rPr>
          <w:rFonts w:ascii="Times New Roman" w:eastAsia="宋体" w:hAnsi="Times New Roman" w:cs="Times New Roman"/>
          <w:sz w:val="24"/>
          <w:szCs w:val="24"/>
        </w:rPr>
        <w:t>ECLS</w:t>
      </w:r>
      <w:r w:rsidR="00D0493F" w:rsidRPr="008B30E3">
        <w:rPr>
          <w:rFonts w:ascii="Times New Roman" w:eastAsia="宋体" w:hAnsi="Times New Roman" w:cs="Times New Roman"/>
          <w:sz w:val="24"/>
          <w:szCs w:val="24"/>
        </w:rPr>
        <w:t>患者</w:t>
      </w:r>
      <w:r w:rsidR="00D0493F" w:rsidRPr="008B30E3">
        <w:rPr>
          <w:rFonts w:ascii="Times New Roman" w:eastAsia="宋体" w:hAnsi="Times New Roman" w:cs="Times New Roman"/>
          <w:sz w:val="24"/>
          <w:szCs w:val="24"/>
        </w:rPr>
        <w:t>(</w:t>
      </w:r>
      <w:r w:rsidR="00D0493F" w:rsidRPr="008B30E3">
        <w:rPr>
          <w:rFonts w:ascii="Times New Roman" w:eastAsia="宋体" w:hAnsi="Times New Roman" w:cs="Times New Roman"/>
          <w:sz w:val="24"/>
          <w:szCs w:val="24"/>
        </w:rPr>
        <w:t>新生儿</w:t>
      </w:r>
      <w:r w:rsidR="00D0493F"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的</w:t>
      </w:r>
      <w:r w:rsidR="00D0493F" w:rsidRPr="008B30E3">
        <w:rPr>
          <w:rFonts w:ascii="Times New Roman" w:eastAsia="宋体" w:hAnsi="Times New Roman" w:cs="Times New Roman"/>
          <w:sz w:val="24"/>
          <w:szCs w:val="24"/>
        </w:rPr>
        <w:t>指南建议在血流动力学稳定</w:t>
      </w:r>
      <w:r w:rsidRPr="008B30E3">
        <w:rPr>
          <w:rFonts w:ascii="Times New Roman" w:eastAsia="宋体" w:hAnsi="Times New Roman" w:cs="Times New Roman"/>
          <w:sz w:val="24"/>
          <w:szCs w:val="24"/>
        </w:rPr>
        <w:t>后，如果不受患者</w:t>
      </w:r>
      <w:r w:rsidR="00D0493F" w:rsidRPr="008B30E3">
        <w:rPr>
          <w:rFonts w:ascii="Times New Roman" w:eastAsia="宋体" w:hAnsi="Times New Roman" w:cs="Times New Roman"/>
          <w:sz w:val="24"/>
          <w:szCs w:val="24"/>
        </w:rPr>
        <w:t>基础</w:t>
      </w:r>
      <w:r w:rsidRPr="008B30E3">
        <w:rPr>
          <w:rFonts w:ascii="Times New Roman" w:eastAsia="宋体" w:hAnsi="Times New Roman" w:cs="Times New Roman"/>
          <w:sz w:val="24"/>
          <w:szCs w:val="24"/>
        </w:rPr>
        <w:t>疾病</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例如，未修复的先天性膈疝</w:t>
      </w:r>
      <w:r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的影响，即可</w:t>
      </w:r>
      <w:r w:rsidR="00D0493F" w:rsidRPr="008B30E3">
        <w:rPr>
          <w:rFonts w:ascii="Times New Roman" w:eastAsia="宋体" w:hAnsi="Times New Roman" w:cs="Times New Roman"/>
          <w:sz w:val="24"/>
          <w:szCs w:val="24"/>
        </w:rPr>
        <w:t>开始肠内营养。在实践中，不同中心之间存在差异</w:t>
      </w:r>
      <w:r w:rsidRPr="008B30E3">
        <w:rPr>
          <w:rFonts w:ascii="Times New Roman" w:eastAsia="宋体" w:hAnsi="Times New Roman" w:cs="Times New Roman"/>
          <w:sz w:val="24"/>
          <w:szCs w:val="24"/>
        </w:rPr>
        <w:t>性</w:t>
      </w:r>
      <w:r w:rsidR="00D0493F" w:rsidRPr="008B30E3">
        <w:rPr>
          <w:rFonts w:ascii="Times New Roman" w:eastAsia="宋体" w:hAnsi="Times New Roman" w:cs="Times New Roman"/>
          <w:sz w:val="24"/>
          <w:szCs w:val="24"/>
        </w:rPr>
        <w:t>。在最近对</w:t>
      </w:r>
      <w:r w:rsidR="00D0493F" w:rsidRPr="008B30E3">
        <w:rPr>
          <w:rFonts w:ascii="Times New Roman" w:eastAsia="宋体" w:hAnsi="Times New Roman" w:cs="Times New Roman"/>
          <w:sz w:val="24"/>
          <w:szCs w:val="24"/>
        </w:rPr>
        <w:t>96</w:t>
      </w:r>
      <w:r w:rsidR="00D0493F" w:rsidRPr="008B30E3">
        <w:rPr>
          <w:rFonts w:ascii="Times New Roman" w:eastAsia="宋体" w:hAnsi="Times New Roman" w:cs="Times New Roman"/>
          <w:sz w:val="24"/>
          <w:szCs w:val="24"/>
        </w:rPr>
        <w:t>家机构的调查中，</w:t>
      </w:r>
      <w:r w:rsidR="00D0493F" w:rsidRPr="008B30E3">
        <w:rPr>
          <w:rFonts w:ascii="Times New Roman" w:eastAsia="宋体" w:hAnsi="Times New Roman" w:cs="Times New Roman"/>
          <w:sz w:val="24"/>
          <w:szCs w:val="24"/>
        </w:rPr>
        <w:t>84%</w:t>
      </w:r>
      <w:r w:rsidR="00D0493F"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机构</w:t>
      </w:r>
      <w:r w:rsidR="00D0493F" w:rsidRPr="008B30E3">
        <w:rPr>
          <w:rFonts w:ascii="Times New Roman" w:eastAsia="宋体" w:hAnsi="Times New Roman" w:cs="Times New Roman"/>
          <w:sz w:val="24"/>
          <w:szCs w:val="24"/>
        </w:rPr>
        <w:t>报告</w:t>
      </w:r>
      <w:r w:rsidRPr="008B30E3">
        <w:rPr>
          <w:rFonts w:ascii="Times New Roman" w:eastAsia="宋体" w:hAnsi="Times New Roman" w:cs="Times New Roman"/>
          <w:sz w:val="24"/>
          <w:szCs w:val="24"/>
        </w:rPr>
        <w:t>在</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患者</w:t>
      </w:r>
      <w:r w:rsidR="00D0493F" w:rsidRPr="008B30E3">
        <w:rPr>
          <w:rFonts w:ascii="Times New Roman" w:eastAsia="宋体" w:hAnsi="Times New Roman" w:cs="Times New Roman"/>
          <w:sz w:val="24"/>
          <w:szCs w:val="24"/>
        </w:rPr>
        <w:t>使用了肠内营养，然而只有</w:t>
      </w:r>
      <w:r w:rsidR="00D0493F" w:rsidRPr="008B30E3">
        <w:rPr>
          <w:rFonts w:ascii="Times New Roman" w:eastAsia="宋体" w:hAnsi="Times New Roman" w:cs="Times New Roman"/>
          <w:sz w:val="24"/>
          <w:szCs w:val="24"/>
        </w:rPr>
        <w:t>55%</w:t>
      </w:r>
      <w:r w:rsidR="00D0493F"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机构</w:t>
      </w:r>
      <w:r w:rsidR="00D0493F" w:rsidRPr="008B30E3">
        <w:rPr>
          <w:rFonts w:ascii="Times New Roman" w:eastAsia="宋体" w:hAnsi="Times New Roman" w:cs="Times New Roman"/>
          <w:sz w:val="24"/>
          <w:szCs w:val="24"/>
        </w:rPr>
        <w:t>报告说在接受</w:t>
      </w:r>
      <w:r w:rsidR="00D0493F" w:rsidRPr="008B30E3">
        <w:rPr>
          <w:rFonts w:ascii="Times New Roman" w:eastAsia="宋体" w:hAnsi="Times New Roman" w:cs="Times New Roman"/>
          <w:sz w:val="24"/>
          <w:szCs w:val="24"/>
        </w:rPr>
        <w:t>VA</w:t>
      </w:r>
      <w:r w:rsidRPr="008B30E3">
        <w:rPr>
          <w:rFonts w:ascii="Times New Roman" w:eastAsia="宋体" w:hAnsi="Times New Roman" w:cs="Times New Roman"/>
          <w:sz w:val="24"/>
          <w:szCs w:val="24"/>
        </w:rPr>
        <w:t xml:space="preserve"> ECLS</w:t>
      </w:r>
      <w:r w:rsidR="00D0493F" w:rsidRPr="008B30E3">
        <w:rPr>
          <w:rFonts w:ascii="Times New Roman" w:eastAsia="宋体" w:hAnsi="Times New Roman" w:cs="Times New Roman"/>
          <w:sz w:val="24"/>
          <w:szCs w:val="24"/>
        </w:rPr>
        <w:t>时</w:t>
      </w:r>
      <w:r w:rsidR="00D0493F" w:rsidRPr="008B30E3">
        <w:rPr>
          <w:rFonts w:ascii="Times New Roman" w:eastAsia="宋体" w:hAnsi="Times New Roman" w:cs="Times New Roman"/>
          <w:sz w:val="24"/>
          <w:szCs w:val="24"/>
        </w:rPr>
        <w:t>“</w:t>
      </w:r>
      <w:r w:rsidR="00D0493F" w:rsidRPr="008B30E3">
        <w:rPr>
          <w:rFonts w:ascii="Times New Roman" w:eastAsia="宋体" w:hAnsi="Times New Roman" w:cs="Times New Roman"/>
          <w:sz w:val="24"/>
          <w:szCs w:val="24"/>
        </w:rPr>
        <w:t>经常</w:t>
      </w:r>
      <w:r w:rsidR="00D0493F" w:rsidRPr="008B30E3">
        <w:rPr>
          <w:rFonts w:ascii="Times New Roman" w:eastAsia="宋体" w:hAnsi="Times New Roman" w:cs="Times New Roman"/>
          <w:sz w:val="24"/>
          <w:szCs w:val="24"/>
        </w:rPr>
        <w:t>”</w:t>
      </w:r>
      <w:r w:rsidR="00D0493F" w:rsidRPr="008B30E3">
        <w:rPr>
          <w:rFonts w:ascii="Times New Roman" w:eastAsia="宋体" w:hAnsi="Times New Roman" w:cs="Times New Roman"/>
          <w:sz w:val="24"/>
          <w:szCs w:val="24"/>
        </w:rPr>
        <w:t>或</w:t>
      </w:r>
      <w:r w:rsidR="00D0493F" w:rsidRPr="008B30E3">
        <w:rPr>
          <w:rFonts w:ascii="Times New Roman" w:eastAsia="宋体" w:hAnsi="Times New Roman" w:cs="Times New Roman"/>
          <w:sz w:val="24"/>
          <w:szCs w:val="24"/>
        </w:rPr>
        <w:t>“</w:t>
      </w:r>
      <w:r w:rsidR="00D0493F" w:rsidRPr="008B30E3">
        <w:rPr>
          <w:rFonts w:ascii="Times New Roman" w:eastAsia="宋体" w:hAnsi="Times New Roman" w:cs="Times New Roman"/>
          <w:sz w:val="24"/>
          <w:szCs w:val="24"/>
        </w:rPr>
        <w:t>总是</w:t>
      </w:r>
      <w:r w:rsidR="00D0493F" w:rsidRPr="008B30E3">
        <w:rPr>
          <w:rFonts w:ascii="Times New Roman" w:eastAsia="宋体" w:hAnsi="Times New Roman" w:cs="Times New Roman"/>
          <w:sz w:val="24"/>
          <w:szCs w:val="24"/>
        </w:rPr>
        <w:t>”</w:t>
      </w:r>
      <w:r w:rsidR="00D0493F" w:rsidRPr="008B30E3">
        <w:rPr>
          <w:rFonts w:ascii="Times New Roman" w:eastAsia="宋体" w:hAnsi="Times New Roman" w:cs="Times New Roman"/>
          <w:sz w:val="24"/>
          <w:szCs w:val="24"/>
        </w:rPr>
        <w:t>使用肠内营养</w:t>
      </w:r>
      <w:r w:rsidR="00D0493F"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在</w:t>
      </w:r>
      <w:r w:rsidRPr="008B30E3">
        <w:rPr>
          <w:rFonts w:ascii="Times New Roman" w:eastAsia="宋体" w:hAnsi="Times New Roman" w:cs="Times New Roman"/>
          <w:sz w:val="24"/>
          <w:szCs w:val="24"/>
        </w:rPr>
        <w:t>VV ECLS</w:t>
      </w:r>
      <w:r w:rsidRPr="008B30E3">
        <w:rPr>
          <w:rFonts w:ascii="Times New Roman" w:eastAsia="宋体" w:hAnsi="Times New Roman" w:cs="Times New Roman"/>
          <w:sz w:val="24"/>
          <w:szCs w:val="24"/>
        </w:rPr>
        <w:t>患者</w:t>
      </w:r>
      <w:r w:rsidR="00D0493F"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相应的数据为</w:t>
      </w:r>
      <w:r w:rsidR="00D0493F" w:rsidRPr="008B30E3">
        <w:rPr>
          <w:rFonts w:ascii="Times New Roman" w:eastAsia="宋体" w:hAnsi="Times New Roman" w:cs="Times New Roman"/>
          <w:sz w:val="24"/>
          <w:szCs w:val="24"/>
        </w:rPr>
        <w:t>71%)</w:t>
      </w:r>
      <w:r w:rsidR="00D0493F" w:rsidRPr="008B30E3">
        <w:rPr>
          <w:rFonts w:ascii="Times New Roman" w:eastAsia="宋体" w:hAnsi="Times New Roman" w:cs="Times New Roman"/>
          <w:sz w:val="24"/>
          <w:szCs w:val="24"/>
        </w:rPr>
        <w:t>。只有</w:t>
      </w:r>
      <w:r w:rsidR="00D0493F" w:rsidRPr="008B30E3">
        <w:rPr>
          <w:rFonts w:ascii="Times New Roman" w:eastAsia="宋体" w:hAnsi="Times New Roman" w:cs="Times New Roman"/>
          <w:sz w:val="24"/>
          <w:szCs w:val="24"/>
        </w:rPr>
        <w:t>23%</w:t>
      </w:r>
      <w:r w:rsidR="00D0493F"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机构</w:t>
      </w:r>
      <w:r w:rsidR="00D0493F" w:rsidRPr="008B30E3">
        <w:rPr>
          <w:rFonts w:ascii="Times New Roman" w:eastAsia="宋体" w:hAnsi="Times New Roman" w:cs="Times New Roman"/>
          <w:sz w:val="24"/>
          <w:szCs w:val="24"/>
        </w:rPr>
        <w:t>报告在血管加压</w:t>
      </w:r>
      <w:r w:rsidR="00C7023E" w:rsidRPr="008B30E3">
        <w:rPr>
          <w:rFonts w:ascii="Times New Roman" w:eastAsia="宋体" w:hAnsi="Times New Roman" w:cs="Times New Roman"/>
          <w:sz w:val="24"/>
          <w:szCs w:val="24"/>
        </w:rPr>
        <w:t>药</w:t>
      </w:r>
      <w:r w:rsidR="00D0493F" w:rsidRPr="008B30E3">
        <w:rPr>
          <w:rFonts w:ascii="Times New Roman" w:eastAsia="宋体" w:hAnsi="Times New Roman" w:cs="Times New Roman"/>
          <w:sz w:val="24"/>
          <w:szCs w:val="24"/>
        </w:rPr>
        <w:t>剂量增加时</w:t>
      </w:r>
      <w:r w:rsidRPr="008B30E3">
        <w:rPr>
          <w:rFonts w:ascii="Times New Roman" w:eastAsia="宋体" w:hAnsi="Times New Roman" w:cs="Times New Roman"/>
          <w:sz w:val="24"/>
          <w:szCs w:val="24"/>
        </w:rPr>
        <w:t>仍</w:t>
      </w:r>
      <w:r w:rsidR="00D0493F" w:rsidRPr="008B30E3">
        <w:rPr>
          <w:rFonts w:ascii="Times New Roman" w:eastAsia="宋体" w:hAnsi="Times New Roman" w:cs="Times New Roman"/>
          <w:sz w:val="24"/>
          <w:szCs w:val="24"/>
        </w:rPr>
        <w:t>使用肠内喂养</w:t>
      </w:r>
      <w:r w:rsidR="00D0493F" w:rsidRPr="008B30E3">
        <w:rPr>
          <w:rFonts w:ascii="Times New Roman" w:eastAsia="宋体" w:hAnsi="Times New Roman" w:cs="Times New Roman"/>
          <w:sz w:val="24"/>
          <w:szCs w:val="24"/>
        </w:rPr>
        <w:t>(</w:t>
      </w:r>
      <w:r w:rsidR="00D0493F" w:rsidRPr="008B30E3">
        <w:rPr>
          <w:rFonts w:ascii="Times New Roman" w:eastAsia="宋体" w:hAnsi="Times New Roman" w:cs="Times New Roman"/>
          <w:sz w:val="24"/>
          <w:szCs w:val="24"/>
        </w:rPr>
        <w:t>相比之下，在血管加压</w:t>
      </w:r>
      <w:r w:rsidR="00C7023E" w:rsidRPr="008B30E3">
        <w:rPr>
          <w:rFonts w:ascii="Times New Roman" w:eastAsia="宋体" w:hAnsi="Times New Roman" w:cs="Times New Roman"/>
          <w:sz w:val="24"/>
          <w:szCs w:val="24"/>
        </w:rPr>
        <w:t>药逐渐减少</w:t>
      </w:r>
      <w:r w:rsidR="00D0493F" w:rsidRPr="008B30E3">
        <w:rPr>
          <w:rFonts w:ascii="Times New Roman" w:eastAsia="宋体" w:hAnsi="Times New Roman" w:cs="Times New Roman"/>
          <w:sz w:val="24"/>
          <w:szCs w:val="24"/>
        </w:rPr>
        <w:t>时这一比例为</w:t>
      </w:r>
      <w:r w:rsidR="00D0493F" w:rsidRPr="008B30E3">
        <w:rPr>
          <w:rFonts w:ascii="Times New Roman" w:eastAsia="宋体" w:hAnsi="Times New Roman" w:cs="Times New Roman"/>
          <w:sz w:val="24"/>
          <w:szCs w:val="24"/>
        </w:rPr>
        <w:t>60%)</w:t>
      </w:r>
      <w:r w:rsidR="00D0493F" w:rsidRPr="008B30E3">
        <w:rPr>
          <w:rFonts w:ascii="Times New Roman" w:eastAsia="宋体" w:hAnsi="Times New Roman" w:cs="Times New Roman"/>
          <w:sz w:val="24"/>
          <w:szCs w:val="24"/>
        </w:rPr>
        <w:t>。</w:t>
      </w:r>
      <w:r w:rsidR="00C7023E" w:rsidRPr="008B30E3">
        <w:rPr>
          <w:rFonts w:ascii="Times New Roman" w:eastAsia="宋体" w:hAnsi="Times New Roman" w:cs="Times New Roman"/>
          <w:sz w:val="24"/>
          <w:szCs w:val="24"/>
        </w:rPr>
        <w:t>采用</w:t>
      </w:r>
      <w:r w:rsidR="00D0493F" w:rsidRPr="008B30E3">
        <w:rPr>
          <w:rFonts w:ascii="Times New Roman" w:eastAsia="宋体" w:hAnsi="Times New Roman" w:cs="Times New Roman"/>
          <w:sz w:val="24"/>
          <w:szCs w:val="24"/>
        </w:rPr>
        <w:t>幽门后喂养</w:t>
      </w:r>
      <w:r w:rsidR="00C7023E" w:rsidRPr="008B30E3">
        <w:rPr>
          <w:rFonts w:ascii="Times New Roman" w:eastAsia="宋体" w:hAnsi="Times New Roman" w:cs="Times New Roman"/>
          <w:sz w:val="24"/>
          <w:szCs w:val="24"/>
        </w:rPr>
        <w:t>的机构</w:t>
      </w:r>
      <w:r w:rsidR="00D0493F" w:rsidRPr="008B30E3">
        <w:rPr>
          <w:rFonts w:ascii="Times New Roman" w:eastAsia="宋体" w:hAnsi="Times New Roman" w:cs="Times New Roman"/>
          <w:sz w:val="24"/>
          <w:szCs w:val="24"/>
        </w:rPr>
        <w:t>略</w:t>
      </w:r>
      <w:r w:rsidR="00C7023E" w:rsidRPr="008B30E3">
        <w:rPr>
          <w:rFonts w:ascii="Times New Roman" w:eastAsia="宋体" w:hAnsi="Times New Roman" w:cs="Times New Roman"/>
          <w:sz w:val="24"/>
          <w:szCs w:val="24"/>
        </w:rPr>
        <w:t>多</w:t>
      </w:r>
      <w:r w:rsidR="00D0493F" w:rsidRPr="008B30E3">
        <w:rPr>
          <w:rFonts w:ascii="Times New Roman" w:eastAsia="宋体" w:hAnsi="Times New Roman" w:cs="Times New Roman"/>
          <w:sz w:val="24"/>
          <w:szCs w:val="24"/>
        </w:rPr>
        <w:t>于胃饲。</w:t>
      </w:r>
    </w:p>
    <w:p w14:paraId="6E594425" w14:textId="6D472B92" w:rsidR="00D0493F" w:rsidRDefault="00D0493F"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在</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治疗期间，充分的营养供应是至关重要的</w:t>
      </w:r>
      <w:r w:rsidR="002A4DF5"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理想情况下，应该在</w:t>
      </w:r>
      <w:r w:rsidR="00C7023E"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启动后</w:t>
      </w:r>
      <w:r w:rsidRPr="008B30E3">
        <w:rPr>
          <w:rFonts w:ascii="Times New Roman" w:eastAsia="宋体" w:hAnsi="Times New Roman" w:cs="Times New Roman"/>
          <w:sz w:val="24"/>
          <w:szCs w:val="24"/>
        </w:rPr>
        <w:t>48</w:t>
      </w:r>
      <w:r w:rsidRPr="008B30E3">
        <w:rPr>
          <w:rFonts w:ascii="Times New Roman" w:eastAsia="宋体" w:hAnsi="Times New Roman" w:cs="Times New Roman"/>
          <w:sz w:val="24"/>
          <w:szCs w:val="24"/>
        </w:rPr>
        <w:t>小时内开始</w:t>
      </w:r>
      <w:r w:rsidR="00C7023E" w:rsidRPr="008B30E3">
        <w:rPr>
          <w:rFonts w:ascii="Times New Roman" w:eastAsia="宋体" w:hAnsi="Times New Roman" w:cs="Times New Roman"/>
          <w:sz w:val="24"/>
          <w:szCs w:val="24"/>
        </w:rPr>
        <w:t>营养支持</w:t>
      </w:r>
      <w:r w:rsidRPr="008B30E3">
        <w:rPr>
          <w:rFonts w:ascii="Times New Roman" w:eastAsia="宋体" w:hAnsi="Times New Roman" w:cs="Times New Roman"/>
          <w:sz w:val="24"/>
          <w:szCs w:val="24"/>
        </w:rPr>
        <w:t>。尽管有许多关于肠内营养</w:t>
      </w:r>
      <w:r w:rsidR="00C7023E" w:rsidRPr="008B30E3">
        <w:rPr>
          <w:rFonts w:ascii="Times New Roman" w:eastAsia="宋体" w:hAnsi="Times New Roman" w:cs="Times New Roman"/>
          <w:sz w:val="24"/>
          <w:szCs w:val="24"/>
        </w:rPr>
        <w:t>在</w:t>
      </w:r>
      <w:r w:rsidRPr="008B30E3">
        <w:rPr>
          <w:rFonts w:ascii="Times New Roman" w:eastAsia="宋体" w:hAnsi="Times New Roman" w:cs="Times New Roman"/>
          <w:sz w:val="24"/>
          <w:szCs w:val="24"/>
        </w:rPr>
        <w:t>ECLS</w:t>
      </w:r>
      <w:r w:rsidR="00C7023E" w:rsidRPr="008B30E3">
        <w:rPr>
          <w:rFonts w:ascii="Times New Roman" w:eastAsia="宋体" w:hAnsi="Times New Roman" w:cs="Times New Roman"/>
          <w:sz w:val="24"/>
          <w:szCs w:val="24"/>
        </w:rPr>
        <w:t>患者</w:t>
      </w:r>
      <w:r w:rsidRPr="008B30E3">
        <w:rPr>
          <w:rFonts w:ascii="Times New Roman" w:eastAsia="宋体" w:hAnsi="Times New Roman" w:cs="Times New Roman"/>
          <w:sz w:val="24"/>
          <w:szCs w:val="24"/>
        </w:rPr>
        <w:t>安全性的报道，但仍然存在</w:t>
      </w:r>
      <w:r w:rsidR="00C7023E" w:rsidRPr="008B30E3">
        <w:rPr>
          <w:rFonts w:ascii="Times New Roman" w:eastAsia="宋体" w:hAnsi="Times New Roman" w:cs="Times New Roman"/>
          <w:sz w:val="24"/>
          <w:szCs w:val="24"/>
        </w:rPr>
        <w:t>这方面的</w:t>
      </w:r>
      <w:r w:rsidRPr="008B30E3">
        <w:rPr>
          <w:rFonts w:ascii="Times New Roman" w:eastAsia="宋体" w:hAnsi="Times New Roman" w:cs="Times New Roman"/>
          <w:sz w:val="24"/>
          <w:szCs w:val="24"/>
        </w:rPr>
        <w:t>担忧，</w:t>
      </w:r>
      <w:r w:rsidR="00C7023E" w:rsidRPr="008B30E3">
        <w:rPr>
          <w:rFonts w:ascii="Times New Roman" w:eastAsia="宋体" w:hAnsi="Times New Roman" w:cs="Times New Roman"/>
          <w:sz w:val="24"/>
          <w:szCs w:val="24"/>
        </w:rPr>
        <w:t>在</w:t>
      </w:r>
      <w:r w:rsidRPr="008B30E3">
        <w:rPr>
          <w:rFonts w:ascii="Times New Roman" w:eastAsia="宋体" w:hAnsi="Times New Roman" w:cs="Times New Roman"/>
          <w:sz w:val="24"/>
          <w:szCs w:val="24"/>
        </w:rPr>
        <w:t>VA</w:t>
      </w:r>
      <w:r w:rsidRPr="008B30E3">
        <w:rPr>
          <w:rFonts w:ascii="Times New Roman" w:eastAsia="宋体" w:hAnsi="Times New Roman" w:cs="Times New Roman"/>
          <w:sz w:val="24"/>
          <w:szCs w:val="24"/>
        </w:rPr>
        <w:t>支持的患者</w:t>
      </w:r>
      <w:r w:rsidR="00C7023E" w:rsidRPr="008B30E3">
        <w:rPr>
          <w:rFonts w:ascii="Times New Roman" w:eastAsia="宋体" w:hAnsi="Times New Roman" w:cs="Times New Roman"/>
          <w:sz w:val="24"/>
          <w:szCs w:val="24"/>
        </w:rPr>
        <w:t>中采用</w:t>
      </w:r>
      <w:r w:rsidRPr="008B30E3">
        <w:rPr>
          <w:rFonts w:ascii="Times New Roman" w:eastAsia="宋体" w:hAnsi="Times New Roman" w:cs="Times New Roman"/>
          <w:sz w:val="24"/>
          <w:szCs w:val="24"/>
        </w:rPr>
        <w:t>PN</w:t>
      </w:r>
      <w:r w:rsidRPr="008B30E3">
        <w:rPr>
          <w:rFonts w:ascii="Times New Roman" w:eastAsia="宋体" w:hAnsi="Times New Roman" w:cs="Times New Roman"/>
          <w:sz w:val="24"/>
          <w:szCs w:val="24"/>
        </w:rPr>
        <w:t>的情况</w:t>
      </w:r>
      <w:r w:rsidR="00C7023E" w:rsidRPr="008B30E3">
        <w:rPr>
          <w:rFonts w:ascii="Times New Roman" w:eastAsia="宋体" w:hAnsi="Times New Roman" w:cs="Times New Roman"/>
          <w:sz w:val="24"/>
          <w:szCs w:val="24"/>
        </w:rPr>
        <w:t>非常</w:t>
      </w:r>
      <w:r w:rsidRPr="008B30E3">
        <w:rPr>
          <w:rFonts w:ascii="Times New Roman" w:eastAsia="宋体" w:hAnsi="Times New Roman" w:cs="Times New Roman"/>
          <w:sz w:val="24"/>
          <w:szCs w:val="24"/>
        </w:rPr>
        <w:t>普遍</w:t>
      </w:r>
      <w:r w:rsidR="00C7023E"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需要进一步的</w:t>
      </w:r>
      <w:r w:rsidR="00C7023E" w:rsidRPr="008B30E3">
        <w:rPr>
          <w:rFonts w:ascii="Times New Roman" w:eastAsia="宋体" w:hAnsi="Times New Roman" w:cs="Times New Roman"/>
          <w:sz w:val="24"/>
          <w:szCs w:val="24"/>
        </w:rPr>
        <w:t>研究</w:t>
      </w:r>
      <w:r w:rsidRPr="008B30E3">
        <w:rPr>
          <w:rFonts w:ascii="Times New Roman" w:eastAsia="宋体" w:hAnsi="Times New Roman" w:cs="Times New Roman"/>
          <w:sz w:val="24"/>
          <w:szCs w:val="24"/>
        </w:rPr>
        <w:t>来</w:t>
      </w:r>
      <w:r w:rsidR="00C7023E" w:rsidRPr="008B30E3">
        <w:rPr>
          <w:rFonts w:ascii="Times New Roman" w:eastAsia="宋体" w:hAnsi="Times New Roman" w:cs="Times New Roman"/>
          <w:sz w:val="24"/>
          <w:szCs w:val="24"/>
        </w:rPr>
        <w:t>证实肠内营养</w:t>
      </w:r>
      <w:r w:rsidRPr="008B30E3">
        <w:rPr>
          <w:rFonts w:ascii="Times New Roman" w:eastAsia="宋体" w:hAnsi="Times New Roman" w:cs="Times New Roman"/>
          <w:sz w:val="24"/>
          <w:szCs w:val="24"/>
        </w:rPr>
        <w:t>的安全性。此外，需要一种更准确的方法来计算</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治疗期间的能量和蛋白质需求，以</w:t>
      </w:r>
      <w:r w:rsidR="00C7023E" w:rsidRPr="008B30E3">
        <w:rPr>
          <w:rFonts w:ascii="Times New Roman" w:eastAsia="宋体" w:hAnsi="Times New Roman" w:cs="Times New Roman"/>
          <w:sz w:val="24"/>
          <w:szCs w:val="24"/>
        </w:rPr>
        <w:t>为</w:t>
      </w:r>
      <w:r w:rsidRPr="008B30E3">
        <w:rPr>
          <w:rFonts w:ascii="Times New Roman" w:eastAsia="宋体" w:hAnsi="Times New Roman" w:cs="Times New Roman"/>
          <w:sz w:val="24"/>
          <w:szCs w:val="24"/>
        </w:rPr>
        <w:t>营养</w:t>
      </w:r>
      <w:r w:rsidR="00C7023E" w:rsidRPr="008B30E3">
        <w:rPr>
          <w:rFonts w:ascii="Times New Roman" w:eastAsia="宋体" w:hAnsi="Times New Roman" w:cs="Times New Roman"/>
          <w:sz w:val="24"/>
          <w:szCs w:val="24"/>
        </w:rPr>
        <w:t>支持</w:t>
      </w:r>
      <w:r w:rsidRPr="008B30E3">
        <w:rPr>
          <w:rFonts w:ascii="Times New Roman" w:eastAsia="宋体" w:hAnsi="Times New Roman" w:cs="Times New Roman"/>
          <w:sz w:val="24"/>
          <w:szCs w:val="24"/>
        </w:rPr>
        <w:t>提供</w:t>
      </w:r>
      <w:r w:rsidR="00C7023E" w:rsidRPr="008B30E3">
        <w:rPr>
          <w:rFonts w:ascii="Times New Roman" w:eastAsia="宋体" w:hAnsi="Times New Roman" w:cs="Times New Roman"/>
          <w:sz w:val="24"/>
          <w:szCs w:val="24"/>
        </w:rPr>
        <w:t>指导</w:t>
      </w:r>
      <w:r w:rsidRPr="008B30E3">
        <w:rPr>
          <w:rFonts w:ascii="Times New Roman" w:eastAsia="宋体" w:hAnsi="Times New Roman" w:cs="Times New Roman"/>
          <w:sz w:val="24"/>
          <w:szCs w:val="24"/>
        </w:rPr>
        <w:t>。</w:t>
      </w:r>
      <w:r w:rsidR="0015352F" w:rsidRPr="008B30E3">
        <w:rPr>
          <w:rFonts w:ascii="Times New Roman" w:eastAsia="宋体" w:hAnsi="Times New Roman" w:cs="Times New Roman"/>
          <w:sz w:val="24"/>
          <w:szCs w:val="24"/>
        </w:rPr>
        <w:t>所有的相关研究汇总于表</w:t>
      </w:r>
      <w:r w:rsidR="0015352F" w:rsidRPr="008B30E3">
        <w:rPr>
          <w:rFonts w:ascii="Times New Roman" w:eastAsia="宋体" w:hAnsi="Times New Roman" w:cs="Times New Roman"/>
          <w:sz w:val="24"/>
          <w:szCs w:val="24"/>
        </w:rPr>
        <w:t>3</w:t>
      </w:r>
      <w:r w:rsidR="0015352F" w:rsidRPr="008B30E3">
        <w:rPr>
          <w:rFonts w:ascii="Times New Roman" w:eastAsia="宋体" w:hAnsi="Times New Roman" w:cs="Times New Roman"/>
          <w:sz w:val="24"/>
          <w:szCs w:val="24"/>
        </w:rPr>
        <w:t>。</w:t>
      </w:r>
    </w:p>
    <w:p w14:paraId="5E5F73E0" w14:textId="77777777" w:rsidR="008B30E3" w:rsidRPr="008B30E3" w:rsidRDefault="008B30E3" w:rsidP="008B30E3">
      <w:pPr>
        <w:spacing w:line="360" w:lineRule="auto"/>
        <w:ind w:firstLineChars="177" w:firstLine="425"/>
        <w:rPr>
          <w:rFonts w:ascii="Times New Roman" w:eastAsia="宋体" w:hAnsi="Times New Roman" w:cs="Times New Roman" w:hint="eastAsia"/>
          <w:sz w:val="24"/>
          <w:szCs w:val="24"/>
        </w:rPr>
      </w:pPr>
    </w:p>
    <w:p w14:paraId="0B931049" w14:textId="4C9BD055" w:rsidR="00B66B28" w:rsidRPr="008B30E3" w:rsidRDefault="00B66B28" w:rsidP="008B30E3">
      <w:pPr>
        <w:spacing w:line="360" w:lineRule="auto"/>
        <w:jc w:val="center"/>
        <w:rPr>
          <w:rFonts w:ascii="Times New Roman" w:eastAsia="宋体" w:hAnsi="Times New Roman" w:cs="Times New Roman"/>
          <w:sz w:val="24"/>
          <w:szCs w:val="24"/>
        </w:rPr>
      </w:pPr>
      <w:r w:rsidRPr="008B30E3">
        <w:rPr>
          <w:rFonts w:ascii="Times New Roman" w:eastAsia="宋体" w:hAnsi="Times New Roman" w:cs="Times New Roman"/>
          <w:sz w:val="24"/>
          <w:szCs w:val="24"/>
        </w:rPr>
        <w:lastRenderedPageBreak/>
        <w:t>表</w:t>
      </w:r>
      <w:r w:rsidRPr="008B30E3">
        <w:rPr>
          <w:rFonts w:ascii="Times New Roman" w:eastAsia="宋体" w:hAnsi="Times New Roman" w:cs="Times New Roman"/>
          <w:sz w:val="24"/>
          <w:szCs w:val="24"/>
        </w:rPr>
        <w:t xml:space="preserve">3 </w:t>
      </w:r>
      <w:r w:rsidRPr="008B30E3">
        <w:rPr>
          <w:rFonts w:ascii="Times New Roman" w:eastAsia="宋体" w:hAnsi="Times New Roman" w:cs="Times New Roman"/>
          <w:sz w:val="24"/>
          <w:szCs w:val="24"/>
        </w:rPr>
        <w:t>新生儿和儿科患者</w:t>
      </w:r>
      <w:r w:rsidRPr="008B30E3">
        <w:rPr>
          <w:rFonts w:ascii="Times New Roman" w:eastAsia="宋体" w:hAnsi="Times New Roman" w:cs="Times New Roman"/>
          <w:sz w:val="24"/>
          <w:szCs w:val="24"/>
        </w:rPr>
        <w:t>ECLS</w:t>
      </w:r>
      <w:r w:rsidRPr="008B30E3">
        <w:rPr>
          <w:rFonts w:ascii="Times New Roman" w:eastAsia="宋体" w:hAnsi="Times New Roman" w:cs="Times New Roman"/>
          <w:sz w:val="24"/>
          <w:szCs w:val="24"/>
        </w:rPr>
        <w:t>治疗期间肠内营养的安全性</w:t>
      </w:r>
    </w:p>
    <w:tbl>
      <w:tblPr>
        <w:tblStyle w:val="a9"/>
        <w:tblW w:w="87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1418"/>
        <w:gridCol w:w="1417"/>
        <w:gridCol w:w="1418"/>
        <w:gridCol w:w="2126"/>
      </w:tblGrid>
      <w:tr w:rsidR="00B66B28" w:rsidRPr="008B30E3" w14:paraId="70492570" w14:textId="77777777" w:rsidTr="00EA0D02">
        <w:trPr>
          <w:trHeight w:val="567"/>
        </w:trPr>
        <w:tc>
          <w:tcPr>
            <w:tcW w:w="1242" w:type="dxa"/>
            <w:tcBorders>
              <w:top w:val="single" w:sz="4" w:space="0" w:color="auto"/>
              <w:bottom w:val="single" w:sz="4" w:space="0" w:color="auto"/>
            </w:tcBorders>
            <w:vAlign w:val="center"/>
          </w:tcPr>
          <w:p w14:paraId="5450000A" w14:textId="77777777" w:rsidR="00B66B28" w:rsidRPr="008B30E3" w:rsidRDefault="00B66B28"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参考文献</w:t>
            </w:r>
          </w:p>
        </w:tc>
        <w:tc>
          <w:tcPr>
            <w:tcW w:w="1134" w:type="dxa"/>
            <w:tcBorders>
              <w:top w:val="single" w:sz="4" w:space="0" w:color="auto"/>
              <w:bottom w:val="single" w:sz="4" w:space="0" w:color="auto"/>
            </w:tcBorders>
            <w:vAlign w:val="center"/>
          </w:tcPr>
          <w:p w14:paraId="1C1E69F5" w14:textId="77777777" w:rsidR="00B66B28" w:rsidRPr="008B30E3" w:rsidRDefault="00B66B28"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研究设计</w:t>
            </w:r>
          </w:p>
        </w:tc>
        <w:tc>
          <w:tcPr>
            <w:tcW w:w="1418" w:type="dxa"/>
            <w:tcBorders>
              <w:top w:val="single" w:sz="4" w:space="0" w:color="auto"/>
              <w:bottom w:val="single" w:sz="4" w:space="0" w:color="auto"/>
            </w:tcBorders>
            <w:vAlign w:val="center"/>
          </w:tcPr>
          <w:p w14:paraId="55D3AC2D" w14:textId="77777777" w:rsidR="00B66B28" w:rsidRPr="008B30E3" w:rsidRDefault="00B66B28"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研究目标</w:t>
            </w:r>
          </w:p>
        </w:tc>
        <w:tc>
          <w:tcPr>
            <w:tcW w:w="1417" w:type="dxa"/>
            <w:tcBorders>
              <w:top w:val="single" w:sz="4" w:space="0" w:color="auto"/>
              <w:bottom w:val="single" w:sz="4" w:space="0" w:color="auto"/>
            </w:tcBorders>
            <w:vAlign w:val="center"/>
          </w:tcPr>
          <w:p w14:paraId="348121D3" w14:textId="77777777" w:rsidR="00B66B28" w:rsidRPr="008B30E3" w:rsidRDefault="00B66B28"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研究对象（</w:t>
            </w:r>
            <w:r w:rsidRPr="008B30E3">
              <w:rPr>
                <w:rFonts w:ascii="Times New Roman" w:eastAsia="宋体" w:hAnsi="Times New Roman" w:cs="Times New Roman"/>
                <w:szCs w:val="21"/>
              </w:rPr>
              <w:t>n</w:t>
            </w:r>
            <w:r w:rsidRPr="008B30E3">
              <w:rPr>
                <w:rFonts w:ascii="Times New Roman" w:eastAsia="宋体" w:hAnsi="Times New Roman" w:cs="Times New Roman"/>
                <w:szCs w:val="21"/>
              </w:rPr>
              <w:t>）</w:t>
            </w:r>
          </w:p>
        </w:tc>
        <w:tc>
          <w:tcPr>
            <w:tcW w:w="1418" w:type="dxa"/>
            <w:tcBorders>
              <w:top w:val="single" w:sz="4" w:space="0" w:color="auto"/>
              <w:bottom w:val="single" w:sz="4" w:space="0" w:color="auto"/>
            </w:tcBorders>
            <w:vAlign w:val="center"/>
          </w:tcPr>
          <w:p w14:paraId="58FB6F92" w14:textId="77777777" w:rsidR="00B66B28" w:rsidRPr="008B30E3" w:rsidRDefault="00B66B28"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主要结局</w:t>
            </w:r>
          </w:p>
        </w:tc>
        <w:tc>
          <w:tcPr>
            <w:tcW w:w="2126" w:type="dxa"/>
            <w:tcBorders>
              <w:top w:val="single" w:sz="4" w:space="0" w:color="auto"/>
              <w:bottom w:val="single" w:sz="4" w:space="0" w:color="auto"/>
            </w:tcBorders>
            <w:vAlign w:val="center"/>
          </w:tcPr>
          <w:p w14:paraId="40F41EAA" w14:textId="77777777" w:rsidR="00B66B28" w:rsidRPr="008B30E3" w:rsidRDefault="00B66B28" w:rsidP="008B30E3">
            <w:pPr>
              <w:jc w:val="center"/>
              <w:rPr>
                <w:rFonts w:ascii="Times New Roman" w:eastAsia="宋体" w:hAnsi="Times New Roman" w:cs="Times New Roman"/>
                <w:szCs w:val="21"/>
              </w:rPr>
            </w:pPr>
            <w:r w:rsidRPr="008B30E3">
              <w:rPr>
                <w:rFonts w:ascii="Times New Roman" w:eastAsia="宋体" w:hAnsi="Times New Roman" w:cs="Times New Roman"/>
                <w:szCs w:val="21"/>
              </w:rPr>
              <w:t>结果</w:t>
            </w:r>
          </w:p>
        </w:tc>
      </w:tr>
      <w:tr w:rsidR="00B66B28" w:rsidRPr="008B30E3" w14:paraId="5F25AC8C" w14:textId="77777777" w:rsidTr="00EA0D02">
        <w:tc>
          <w:tcPr>
            <w:tcW w:w="1242" w:type="dxa"/>
            <w:tcBorders>
              <w:top w:val="single" w:sz="4" w:space="0" w:color="auto"/>
            </w:tcBorders>
          </w:tcPr>
          <w:p w14:paraId="412E370B" w14:textId="7D5648AD" w:rsidR="00B66B28" w:rsidRPr="008B30E3" w:rsidRDefault="00B66B28" w:rsidP="008B30E3">
            <w:pPr>
              <w:rPr>
                <w:rFonts w:ascii="Times New Roman" w:eastAsia="宋体" w:hAnsi="Times New Roman" w:cs="Times New Roman"/>
                <w:szCs w:val="21"/>
              </w:rPr>
            </w:pPr>
            <w:proofErr w:type="spellStart"/>
            <w:r w:rsidRPr="008B30E3">
              <w:rPr>
                <w:rFonts w:ascii="Times New Roman" w:eastAsia="宋体" w:hAnsi="Times New Roman" w:cs="Times New Roman"/>
                <w:szCs w:val="21"/>
              </w:rPr>
              <w:t>Kurundkar</w:t>
            </w:r>
            <w:bookmarkStart w:id="2" w:name="OLE_LINK3"/>
            <w:proofErr w:type="spellEnd"/>
            <w:r w:rsidRPr="008B30E3">
              <w:rPr>
                <w:rFonts w:ascii="Times New Roman" w:eastAsia="宋体" w:hAnsi="Times New Roman" w:cs="Times New Roman"/>
                <w:szCs w:val="21"/>
              </w:rPr>
              <w:t>等</w:t>
            </w:r>
            <w:bookmarkEnd w:id="2"/>
          </w:p>
        </w:tc>
        <w:tc>
          <w:tcPr>
            <w:tcW w:w="1134" w:type="dxa"/>
            <w:tcBorders>
              <w:top w:val="single" w:sz="4" w:space="0" w:color="auto"/>
            </w:tcBorders>
          </w:tcPr>
          <w:p w14:paraId="034AB89D" w14:textId="0AA12529" w:rsidR="00B66B28" w:rsidRPr="008B30E3" w:rsidRDefault="00B66B28" w:rsidP="008B30E3">
            <w:pPr>
              <w:rPr>
                <w:rFonts w:ascii="Times New Roman" w:eastAsia="宋体" w:hAnsi="Times New Roman" w:cs="Times New Roman"/>
                <w:szCs w:val="21"/>
              </w:rPr>
            </w:pPr>
            <w:r w:rsidRPr="008B30E3">
              <w:rPr>
                <w:rFonts w:ascii="Times New Roman" w:eastAsia="宋体" w:hAnsi="Times New Roman" w:cs="Times New Roman"/>
                <w:szCs w:val="21"/>
              </w:rPr>
              <w:t>新生儿</w:t>
            </w:r>
            <w:r w:rsidRPr="008B30E3">
              <w:rPr>
                <w:rFonts w:ascii="Times New Roman" w:eastAsia="宋体" w:hAnsi="Times New Roman" w:cs="Times New Roman"/>
                <w:szCs w:val="21"/>
              </w:rPr>
              <w:t>VA ECLS</w:t>
            </w:r>
            <w:r w:rsidRPr="008B30E3">
              <w:rPr>
                <w:rFonts w:ascii="Times New Roman" w:eastAsia="宋体" w:hAnsi="Times New Roman" w:cs="Times New Roman"/>
                <w:szCs w:val="21"/>
              </w:rPr>
              <w:t>的猪模型；</w:t>
            </w:r>
          </w:p>
          <w:p w14:paraId="2502767E" w14:textId="1C4E71C2" w:rsidR="00B66B28" w:rsidRPr="008B30E3" w:rsidRDefault="00B66B28" w:rsidP="008B30E3">
            <w:pPr>
              <w:rPr>
                <w:rFonts w:ascii="Times New Roman" w:eastAsia="宋体" w:hAnsi="Times New Roman" w:cs="Times New Roman"/>
                <w:szCs w:val="21"/>
              </w:rPr>
            </w:pPr>
            <w:r w:rsidRPr="008B30E3">
              <w:rPr>
                <w:rFonts w:ascii="Times New Roman" w:eastAsia="宋体" w:hAnsi="Times New Roman" w:cs="Times New Roman"/>
                <w:szCs w:val="21"/>
              </w:rPr>
              <w:t>新生儿</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患者</w:t>
            </w:r>
          </w:p>
        </w:tc>
        <w:tc>
          <w:tcPr>
            <w:tcW w:w="1418" w:type="dxa"/>
            <w:tcBorders>
              <w:top w:val="single" w:sz="4" w:space="0" w:color="auto"/>
            </w:tcBorders>
          </w:tcPr>
          <w:p w14:paraId="6A887CEA" w14:textId="0363CFB1" w:rsidR="00B66B28" w:rsidRPr="008B30E3" w:rsidRDefault="00B66B28" w:rsidP="008B30E3">
            <w:pPr>
              <w:rPr>
                <w:rFonts w:ascii="Times New Roman" w:eastAsia="宋体" w:hAnsi="Times New Roman" w:cs="Times New Roman"/>
                <w:szCs w:val="21"/>
              </w:rPr>
            </w:pPr>
            <w:r w:rsidRPr="008B30E3">
              <w:rPr>
                <w:rFonts w:ascii="Times New Roman" w:eastAsia="宋体" w:hAnsi="Times New Roman" w:cs="Times New Roman"/>
                <w:szCs w:val="21"/>
              </w:rPr>
              <w:t>研究</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是否引起肠道屏障功能障碍</w:t>
            </w:r>
          </w:p>
        </w:tc>
        <w:tc>
          <w:tcPr>
            <w:tcW w:w="1417" w:type="dxa"/>
            <w:tcBorders>
              <w:top w:val="single" w:sz="4" w:space="0" w:color="auto"/>
            </w:tcBorders>
          </w:tcPr>
          <w:p w14:paraId="112CFF3E" w14:textId="5BF0C4EB" w:rsidR="00B66B28"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3</w:t>
            </w:r>
            <w:r w:rsidRPr="008B30E3">
              <w:rPr>
                <w:rFonts w:ascii="Times New Roman" w:eastAsia="宋体" w:hAnsi="Times New Roman" w:cs="Times New Roman"/>
                <w:szCs w:val="21"/>
              </w:rPr>
              <w:t>周</w:t>
            </w:r>
            <w:proofErr w:type="gramStart"/>
            <w:r w:rsidRPr="008B30E3">
              <w:rPr>
                <w:rFonts w:ascii="Times New Roman" w:eastAsia="宋体" w:hAnsi="Times New Roman" w:cs="Times New Roman"/>
                <w:szCs w:val="21"/>
              </w:rPr>
              <w:t>龄</w:t>
            </w:r>
            <w:proofErr w:type="gramEnd"/>
            <w:r w:rsidRPr="008B30E3">
              <w:rPr>
                <w:rFonts w:ascii="Times New Roman" w:eastAsia="宋体" w:hAnsi="Times New Roman" w:cs="Times New Roman"/>
                <w:szCs w:val="21"/>
              </w:rPr>
              <w:t>健康仔猪</w:t>
            </w:r>
            <w:r w:rsidR="002A4DF5" w:rsidRPr="008B30E3">
              <w:rPr>
                <w:rFonts w:ascii="Times New Roman" w:eastAsia="宋体" w:hAnsi="Times New Roman" w:cs="Times New Roman"/>
                <w:szCs w:val="21"/>
              </w:rPr>
              <w:t>，</w:t>
            </w:r>
            <w:r w:rsidRPr="008B30E3">
              <w:rPr>
                <w:rFonts w:ascii="Times New Roman" w:eastAsia="宋体" w:hAnsi="Times New Roman" w:cs="Times New Roman"/>
                <w:szCs w:val="21"/>
              </w:rPr>
              <w:t>新生儿</w:t>
            </w:r>
            <w:r w:rsidR="002A4DF5" w:rsidRPr="008B30E3">
              <w:rPr>
                <w:rFonts w:ascii="Times New Roman" w:eastAsia="宋体" w:hAnsi="Times New Roman" w:cs="Times New Roman"/>
                <w:szCs w:val="21"/>
              </w:rPr>
              <w:t>患者</w:t>
            </w:r>
          </w:p>
        </w:tc>
        <w:tc>
          <w:tcPr>
            <w:tcW w:w="1418" w:type="dxa"/>
            <w:tcBorders>
              <w:top w:val="single" w:sz="4" w:space="0" w:color="auto"/>
            </w:tcBorders>
          </w:tcPr>
          <w:p w14:paraId="0648A606" w14:textId="46059F89" w:rsidR="00B66B28"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肠道通透性，细菌易位，血浆内细菌产物水平，肠道上皮细胞的变化</w:t>
            </w:r>
          </w:p>
        </w:tc>
        <w:tc>
          <w:tcPr>
            <w:tcW w:w="2126" w:type="dxa"/>
            <w:tcBorders>
              <w:top w:val="single" w:sz="4" w:space="0" w:color="auto"/>
            </w:tcBorders>
          </w:tcPr>
          <w:p w14:paraId="59B95702" w14:textId="4EA04E51" w:rsidR="00FB134E"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在猪模型中，</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治疗后数小时内胃粘膜通透性迅速增加，循环内细菌产物浓度增加了</w:t>
            </w:r>
            <w:r w:rsidRPr="008B30E3">
              <w:rPr>
                <w:rFonts w:ascii="Times New Roman" w:eastAsia="宋体" w:hAnsi="Times New Roman" w:cs="Times New Roman"/>
                <w:szCs w:val="21"/>
              </w:rPr>
              <w:t>6</w:t>
            </w:r>
            <w:r w:rsidR="002A4DF5" w:rsidRPr="008B30E3">
              <w:rPr>
                <w:rFonts w:ascii="Times New Roman" w:eastAsia="宋体" w:hAnsi="Times New Roman" w:cs="Times New Roman"/>
                <w:szCs w:val="21"/>
              </w:rPr>
              <w:t>-</w:t>
            </w:r>
            <w:r w:rsidRPr="008B30E3">
              <w:rPr>
                <w:rFonts w:ascii="Times New Roman" w:eastAsia="宋体" w:hAnsi="Times New Roman" w:cs="Times New Roman"/>
                <w:szCs w:val="21"/>
              </w:rPr>
              <w:t>10</w:t>
            </w:r>
            <w:r w:rsidRPr="008B30E3">
              <w:rPr>
                <w:rFonts w:ascii="Times New Roman" w:eastAsia="宋体" w:hAnsi="Times New Roman" w:cs="Times New Roman"/>
                <w:szCs w:val="21"/>
              </w:rPr>
              <w:t>倍。肠道上皮细胞发生变化。</w:t>
            </w:r>
          </w:p>
          <w:p w14:paraId="2C15E602" w14:textId="76E96518" w:rsidR="00B66B28"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在新生儿患者中，测量到血浆</w:t>
            </w:r>
            <w:r w:rsidRPr="008B30E3">
              <w:rPr>
                <w:rFonts w:ascii="Times New Roman" w:eastAsia="宋体" w:hAnsi="Times New Roman" w:cs="Times New Roman"/>
                <w:szCs w:val="21"/>
              </w:rPr>
              <w:t>LPS</w:t>
            </w:r>
            <w:r w:rsidRPr="008B30E3">
              <w:rPr>
                <w:rFonts w:ascii="Times New Roman" w:eastAsia="宋体" w:hAnsi="Times New Roman" w:cs="Times New Roman"/>
                <w:szCs w:val="21"/>
              </w:rPr>
              <w:t>水平升高，提示类似的肠道屏障功能丧失</w:t>
            </w:r>
          </w:p>
        </w:tc>
      </w:tr>
      <w:tr w:rsidR="00B66B28" w:rsidRPr="008B30E3" w14:paraId="6CB37587" w14:textId="77777777" w:rsidTr="00EA0D02">
        <w:tc>
          <w:tcPr>
            <w:tcW w:w="1242" w:type="dxa"/>
          </w:tcPr>
          <w:p w14:paraId="43595E30" w14:textId="1B38125E" w:rsidR="00B66B28" w:rsidRPr="008B30E3" w:rsidRDefault="00B66B28" w:rsidP="008B30E3">
            <w:pPr>
              <w:rPr>
                <w:rFonts w:ascii="Times New Roman" w:eastAsia="宋体" w:hAnsi="Times New Roman" w:cs="Times New Roman"/>
                <w:szCs w:val="21"/>
              </w:rPr>
            </w:pPr>
            <w:proofErr w:type="spellStart"/>
            <w:r w:rsidRPr="008B30E3">
              <w:rPr>
                <w:rFonts w:ascii="Times New Roman" w:eastAsia="宋体" w:hAnsi="Times New Roman" w:cs="Times New Roman"/>
                <w:szCs w:val="21"/>
              </w:rPr>
              <w:t>Piena</w:t>
            </w:r>
            <w:proofErr w:type="spellEnd"/>
            <w:r w:rsidRPr="008B30E3">
              <w:rPr>
                <w:rFonts w:ascii="Times New Roman" w:eastAsia="宋体" w:hAnsi="Times New Roman" w:cs="Times New Roman"/>
                <w:szCs w:val="21"/>
              </w:rPr>
              <w:t>等</w:t>
            </w:r>
          </w:p>
        </w:tc>
        <w:tc>
          <w:tcPr>
            <w:tcW w:w="1134" w:type="dxa"/>
          </w:tcPr>
          <w:p w14:paraId="567F1D6B" w14:textId="4E8B6FCC" w:rsidR="00B66B28" w:rsidRPr="008B30E3" w:rsidRDefault="00B66B28" w:rsidP="008B30E3">
            <w:pPr>
              <w:rPr>
                <w:rFonts w:ascii="Times New Roman" w:eastAsia="宋体" w:hAnsi="Times New Roman" w:cs="Times New Roman"/>
                <w:szCs w:val="21"/>
              </w:rPr>
            </w:pPr>
            <w:r w:rsidRPr="008B30E3">
              <w:rPr>
                <w:rFonts w:ascii="Times New Roman" w:eastAsia="宋体" w:hAnsi="Times New Roman" w:cs="Times New Roman"/>
                <w:szCs w:val="21"/>
              </w:rPr>
              <w:t>通过吸收碳水化合物的排泄百分比来测定肠道通透性的变化</w:t>
            </w:r>
          </w:p>
        </w:tc>
        <w:tc>
          <w:tcPr>
            <w:tcW w:w="1418" w:type="dxa"/>
          </w:tcPr>
          <w:p w14:paraId="659884BC" w14:textId="3BCD179D" w:rsidR="00B66B28" w:rsidRPr="008B30E3" w:rsidRDefault="00B66B28" w:rsidP="008B30E3">
            <w:pPr>
              <w:rPr>
                <w:rFonts w:ascii="Times New Roman" w:eastAsia="宋体" w:hAnsi="Times New Roman" w:cs="Times New Roman"/>
                <w:szCs w:val="21"/>
              </w:rPr>
            </w:pPr>
            <w:r w:rsidRPr="008B30E3">
              <w:rPr>
                <w:rFonts w:ascii="Times New Roman" w:eastAsia="宋体" w:hAnsi="Times New Roman" w:cs="Times New Roman"/>
                <w:szCs w:val="21"/>
              </w:rPr>
              <w:t>ECLS</w:t>
            </w:r>
            <w:r w:rsidRPr="008B30E3">
              <w:rPr>
                <w:rFonts w:ascii="Times New Roman" w:eastAsia="宋体" w:hAnsi="Times New Roman" w:cs="Times New Roman"/>
                <w:szCs w:val="21"/>
              </w:rPr>
              <w:t>对小肠完整性影响的前瞻性评价</w:t>
            </w:r>
          </w:p>
        </w:tc>
        <w:tc>
          <w:tcPr>
            <w:tcW w:w="1417" w:type="dxa"/>
          </w:tcPr>
          <w:p w14:paraId="27290B99" w14:textId="2042E911" w:rsidR="00B66B28"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16</w:t>
            </w:r>
            <w:r w:rsidRPr="008B30E3">
              <w:rPr>
                <w:rFonts w:ascii="Times New Roman" w:eastAsia="宋体" w:hAnsi="Times New Roman" w:cs="Times New Roman"/>
                <w:szCs w:val="21"/>
              </w:rPr>
              <w:t>例新生儿</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患者</w:t>
            </w:r>
          </w:p>
        </w:tc>
        <w:tc>
          <w:tcPr>
            <w:tcW w:w="1418" w:type="dxa"/>
          </w:tcPr>
          <w:p w14:paraId="6CAEA440" w14:textId="72D84A98" w:rsidR="00B66B28"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气</w:t>
            </w:r>
            <w:r w:rsidRPr="008B30E3">
              <w:rPr>
                <w:rFonts w:ascii="Times New Roman" w:eastAsia="宋体" w:hAnsi="Times New Roman" w:cs="Times New Roman"/>
                <w:szCs w:val="21"/>
              </w:rPr>
              <w:t>-</w:t>
            </w:r>
            <w:r w:rsidRPr="008B30E3">
              <w:rPr>
                <w:rFonts w:ascii="Times New Roman" w:eastAsia="宋体" w:hAnsi="Times New Roman" w:cs="Times New Roman"/>
                <w:szCs w:val="21"/>
              </w:rPr>
              <w:t>液相色谱法测定乳果糖</w:t>
            </w:r>
            <w:r w:rsidRPr="008B30E3">
              <w:rPr>
                <w:rFonts w:ascii="Times New Roman" w:eastAsia="宋体" w:hAnsi="Times New Roman" w:cs="Times New Roman"/>
                <w:szCs w:val="21"/>
              </w:rPr>
              <w:t>/L-</w:t>
            </w:r>
            <w:r w:rsidRPr="008B30E3">
              <w:rPr>
                <w:rFonts w:ascii="Times New Roman" w:eastAsia="宋体" w:hAnsi="Times New Roman" w:cs="Times New Roman"/>
                <w:szCs w:val="21"/>
              </w:rPr>
              <w:t>鼠李糖</w:t>
            </w:r>
            <w:r w:rsidRPr="008B30E3">
              <w:rPr>
                <w:rFonts w:ascii="Times New Roman" w:eastAsia="宋体" w:hAnsi="Times New Roman" w:cs="Times New Roman"/>
                <w:szCs w:val="21"/>
              </w:rPr>
              <w:t>(</w:t>
            </w:r>
            <w:r w:rsidRPr="008B30E3">
              <w:rPr>
                <w:rFonts w:ascii="Times New Roman" w:eastAsia="宋体" w:hAnsi="Times New Roman" w:cs="Times New Roman"/>
                <w:szCs w:val="21"/>
              </w:rPr>
              <w:t>非载体</w:t>
            </w:r>
            <w:proofErr w:type="gramStart"/>
            <w:r w:rsidRPr="008B30E3">
              <w:rPr>
                <w:rFonts w:ascii="Times New Roman" w:eastAsia="宋体" w:hAnsi="Times New Roman" w:cs="Times New Roman"/>
                <w:szCs w:val="21"/>
              </w:rPr>
              <w:t>介</w:t>
            </w:r>
            <w:proofErr w:type="gramEnd"/>
            <w:r w:rsidRPr="008B30E3">
              <w:rPr>
                <w:rFonts w:ascii="Times New Roman" w:eastAsia="宋体" w:hAnsi="Times New Roman" w:cs="Times New Roman"/>
                <w:szCs w:val="21"/>
              </w:rPr>
              <w:t>导的扩散</w:t>
            </w:r>
            <w:r w:rsidRPr="008B30E3">
              <w:rPr>
                <w:rFonts w:ascii="Times New Roman" w:eastAsia="宋体" w:hAnsi="Times New Roman" w:cs="Times New Roman"/>
                <w:szCs w:val="21"/>
              </w:rPr>
              <w:t>)</w:t>
            </w:r>
            <w:r w:rsidRPr="008B30E3">
              <w:rPr>
                <w:rFonts w:ascii="Times New Roman" w:eastAsia="宋体" w:hAnsi="Times New Roman" w:cs="Times New Roman"/>
                <w:szCs w:val="21"/>
              </w:rPr>
              <w:t>、</w:t>
            </w:r>
            <w:r w:rsidRPr="008B30E3">
              <w:rPr>
                <w:rFonts w:ascii="Times New Roman" w:eastAsia="宋体" w:hAnsi="Times New Roman" w:cs="Times New Roman"/>
                <w:szCs w:val="21"/>
              </w:rPr>
              <w:t>d -</w:t>
            </w:r>
            <w:r w:rsidRPr="008B30E3">
              <w:rPr>
                <w:rFonts w:ascii="Times New Roman" w:eastAsia="宋体" w:hAnsi="Times New Roman" w:cs="Times New Roman"/>
                <w:szCs w:val="21"/>
              </w:rPr>
              <w:t>木糖</w:t>
            </w:r>
            <w:r w:rsidRPr="008B30E3">
              <w:rPr>
                <w:rFonts w:ascii="Times New Roman" w:eastAsia="宋体" w:hAnsi="Times New Roman" w:cs="Times New Roman"/>
                <w:szCs w:val="21"/>
              </w:rPr>
              <w:t>(</w:t>
            </w:r>
            <w:r w:rsidRPr="008B30E3">
              <w:rPr>
                <w:rFonts w:ascii="Times New Roman" w:eastAsia="宋体" w:hAnsi="Times New Roman" w:cs="Times New Roman"/>
                <w:szCs w:val="21"/>
              </w:rPr>
              <w:t>被动扩散</w:t>
            </w:r>
            <w:r w:rsidRPr="008B30E3">
              <w:rPr>
                <w:rFonts w:ascii="Times New Roman" w:eastAsia="宋体" w:hAnsi="Times New Roman" w:cs="Times New Roman"/>
                <w:szCs w:val="21"/>
              </w:rPr>
              <w:t>)</w:t>
            </w:r>
            <w:r w:rsidRPr="008B30E3">
              <w:rPr>
                <w:rFonts w:ascii="Times New Roman" w:eastAsia="宋体" w:hAnsi="Times New Roman" w:cs="Times New Roman"/>
                <w:szCs w:val="21"/>
              </w:rPr>
              <w:t>和</w:t>
            </w:r>
            <w:r w:rsidRPr="008B30E3">
              <w:rPr>
                <w:rFonts w:ascii="Times New Roman" w:eastAsia="宋体" w:hAnsi="Times New Roman" w:cs="Times New Roman"/>
                <w:szCs w:val="21"/>
              </w:rPr>
              <w:t>3-O -</w:t>
            </w:r>
            <w:r w:rsidRPr="008B30E3">
              <w:rPr>
                <w:rFonts w:ascii="Times New Roman" w:eastAsia="宋体" w:hAnsi="Times New Roman" w:cs="Times New Roman"/>
                <w:szCs w:val="21"/>
              </w:rPr>
              <w:t>甲基</w:t>
            </w:r>
            <w:r w:rsidRPr="008B30E3">
              <w:rPr>
                <w:rFonts w:ascii="Times New Roman" w:eastAsia="宋体" w:hAnsi="Times New Roman" w:cs="Times New Roman"/>
                <w:szCs w:val="21"/>
              </w:rPr>
              <w:t>- d -</w:t>
            </w:r>
            <w:r w:rsidRPr="008B30E3">
              <w:rPr>
                <w:rFonts w:ascii="Times New Roman" w:eastAsia="宋体" w:hAnsi="Times New Roman" w:cs="Times New Roman"/>
                <w:szCs w:val="21"/>
              </w:rPr>
              <w:t>葡萄糖</w:t>
            </w:r>
            <w:r w:rsidRPr="008B30E3">
              <w:rPr>
                <w:rFonts w:ascii="Times New Roman" w:eastAsia="宋体" w:hAnsi="Times New Roman" w:cs="Times New Roman"/>
                <w:szCs w:val="21"/>
              </w:rPr>
              <w:t>(</w:t>
            </w:r>
            <w:r w:rsidRPr="008B30E3">
              <w:rPr>
                <w:rFonts w:ascii="Times New Roman" w:eastAsia="宋体" w:hAnsi="Times New Roman" w:cs="Times New Roman"/>
                <w:szCs w:val="21"/>
              </w:rPr>
              <w:t>主动载体</w:t>
            </w:r>
            <w:proofErr w:type="gramStart"/>
            <w:r w:rsidRPr="008B30E3">
              <w:rPr>
                <w:rFonts w:ascii="Times New Roman" w:eastAsia="宋体" w:hAnsi="Times New Roman" w:cs="Times New Roman"/>
                <w:szCs w:val="21"/>
              </w:rPr>
              <w:t>介</w:t>
            </w:r>
            <w:proofErr w:type="gramEnd"/>
            <w:r w:rsidRPr="008B30E3">
              <w:rPr>
                <w:rFonts w:ascii="Times New Roman" w:eastAsia="宋体" w:hAnsi="Times New Roman" w:cs="Times New Roman"/>
                <w:szCs w:val="21"/>
              </w:rPr>
              <w:t>导转运</w:t>
            </w:r>
            <w:r w:rsidRPr="008B30E3">
              <w:rPr>
                <w:rFonts w:ascii="Times New Roman" w:eastAsia="宋体" w:hAnsi="Times New Roman" w:cs="Times New Roman"/>
                <w:szCs w:val="21"/>
              </w:rPr>
              <w:t>)</w:t>
            </w:r>
            <w:r w:rsidRPr="008B30E3">
              <w:rPr>
                <w:rFonts w:ascii="Times New Roman" w:eastAsia="宋体" w:hAnsi="Times New Roman" w:cs="Times New Roman"/>
                <w:szCs w:val="21"/>
              </w:rPr>
              <w:t>的排泄率</w:t>
            </w:r>
          </w:p>
        </w:tc>
        <w:tc>
          <w:tcPr>
            <w:tcW w:w="2126" w:type="dxa"/>
          </w:tcPr>
          <w:p w14:paraId="7AD71D0C" w14:textId="1298DB65" w:rsidR="00FB134E"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13</w:t>
            </w:r>
            <w:r w:rsidRPr="008B30E3">
              <w:rPr>
                <w:rFonts w:ascii="Times New Roman" w:eastAsia="宋体" w:hAnsi="Times New Roman" w:cs="Times New Roman"/>
                <w:szCs w:val="21"/>
              </w:rPr>
              <w:t>例患者乳果糖</w:t>
            </w:r>
            <w:r w:rsidRPr="008B30E3">
              <w:rPr>
                <w:rFonts w:ascii="Times New Roman" w:eastAsia="宋体" w:hAnsi="Times New Roman" w:cs="Times New Roman"/>
                <w:szCs w:val="21"/>
              </w:rPr>
              <w:t>/L -</w:t>
            </w:r>
            <w:r w:rsidRPr="008B30E3">
              <w:rPr>
                <w:rFonts w:ascii="Times New Roman" w:eastAsia="宋体" w:hAnsi="Times New Roman" w:cs="Times New Roman"/>
                <w:szCs w:val="21"/>
              </w:rPr>
              <w:t>鼠李糖比值升高</w:t>
            </w:r>
            <w:r w:rsidRPr="008B30E3">
              <w:rPr>
                <w:rFonts w:ascii="Times New Roman" w:eastAsia="宋体" w:hAnsi="Times New Roman" w:cs="Times New Roman"/>
                <w:szCs w:val="21"/>
              </w:rPr>
              <w:t>(</w:t>
            </w:r>
            <w:r w:rsidR="00CE4507" w:rsidRPr="008B30E3">
              <w:rPr>
                <w:rFonts w:ascii="Times New Roman" w:eastAsia="宋体" w:hAnsi="Times New Roman" w:cs="Times New Roman"/>
                <w:szCs w:val="21"/>
              </w:rPr>
              <w:t>&gt;</w:t>
            </w:r>
            <w:r w:rsidRPr="008B30E3">
              <w:rPr>
                <w:rFonts w:ascii="Times New Roman" w:eastAsia="宋体" w:hAnsi="Times New Roman" w:cs="Times New Roman"/>
                <w:szCs w:val="21"/>
              </w:rPr>
              <w:t>0.05)</w:t>
            </w:r>
            <w:r w:rsidR="00CE4507" w:rsidRPr="008B30E3">
              <w:rPr>
                <w:rFonts w:ascii="Times New Roman" w:eastAsia="宋体" w:hAnsi="Times New Roman" w:cs="Times New Roman"/>
                <w:szCs w:val="21"/>
              </w:rPr>
              <w:t>，表明</w:t>
            </w:r>
            <w:r w:rsidRPr="008B30E3">
              <w:rPr>
                <w:rFonts w:ascii="Times New Roman" w:eastAsia="宋体" w:hAnsi="Times New Roman" w:cs="Times New Roman"/>
                <w:szCs w:val="21"/>
              </w:rPr>
              <w:t>肠</w:t>
            </w:r>
            <w:r w:rsidR="00CE4507" w:rsidRPr="008B30E3">
              <w:rPr>
                <w:rFonts w:ascii="Times New Roman" w:eastAsia="宋体" w:hAnsi="Times New Roman" w:cs="Times New Roman"/>
                <w:szCs w:val="21"/>
              </w:rPr>
              <w:t>道</w:t>
            </w:r>
            <w:r w:rsidRPr="008B30E3">
              <w:rPr>
                <w:rFonts w:ascii="Times New Roman" w:eastAsia="宋体" w:hAnsi="Times New Roman" w:cs="Times New Roman"/>
                <w:szCs w:val="21"/>
              </w:rPr>
              <w:t>通透性增加。</w:t>
            </w:r>
          </w:p>
          <w:p w14:paraId="2982406F" w14:textId="6A97E45C" w:rsidR="00FB134E"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11</w:t>
            </w:r>
            <w:r w:rsidRPr="008B30E3">
              <w:rPr>
                <w:rFonts w:ascii="Times New Roman" w:eastAsia="宋体" w:hAnsi="Times New Roman" w:cs="Times New Roman"/>
                <w:szCs w:val="21"/>
              </w:rPr>
              <w:t>例患者的</w:t>
            </w:r>
            <w:r w:rsidRPr="008B30E3">
              <w:rPr>
                <w:rFonts w:ascii="Times New Roman" w:eastAsia="宋体" w:hAnsi="Times New Roman" w:cs="Times New Roman"/>
                <w:szCs w:val="21"/>
              </w:rPr>
              <w:t>d -</w:t>
            </w:r>
            <w:r w:rsidRPr="008B30E3">
              <w:rPr>
                <w:rFonts w:ascii="Times New Roman" w:eastAsia="宋体" w:hAnsi="Times New Roman" w:cs="Times New Roman"/>
                <w:szCs w:val="21"/>
              </w:rPr>
              <w:t>木糖排泄率正常，</w:t>
            </w:r>
            <w:r w:rsidR="00CE4507" w:rsidRPr="008B30E3">
              <w:rPr>
                <w:rFonts w:ascii="Times New Roman" w:eastAsia="宋体" w:hAnsi="Times New Roman" w:cs="Times New Roman"/>
                <w:szCs w:val="21"/>
              </w:rPr>
              <w:t>表明</w:t>
            </w:r>
            <w:r w:rsidRPr="008B30E3">
              <w:rPr>
                <w:rFonts w:ascii="Times New Roman" w:eastAsia="宋体" w:hAnsi="Times New Roman" w:cs="Times New Roman"/>
                <w:szCs w:val="21"/>
              </w:rPr>
              <w:t>被动载体</w:t>
            </w:r>
            <w:proofErr w:type="gramStart"/>
            <w:r w:rsidRPr="008B30E3">
              <w:rPr>
                <w:rFonts w:ascii="Times New Roman" w:eastAsia="宋体" w:hAnsi="Times New Roman" w:cs="Times New Roman"/>
                <w:szCs w:val="21"/>
              </w:rPr>
              <w:t>介</w:t>
            </w:r>
            <w:proofErr w:type="gramEnd"/>
            <w:r w:rsidRPr="008B30E3">
              <w:rPr>
                <w:rFonts w:ascii="Times New Roman" w:eastAsia="宋体" w:hAnsi="Times New Roman" w:cs="Times New Roman"/>
                <w:szCs w:val="21"/>
              </w:rPr>
              <w:t>导</w:t>
            </w:r>
            <w:r w:rsidR="00CE4507" w:rsidRPr="008B30E3">
              <w:rPr>
                <w:rFonts w:ascii="Times New Roman" w:eastAsia="宋体" w:hAnsi="Times New Roman" w:cs="Times New Roman"/>
                <w:szCs w:val="21"/>
              </w:rPr>
              <w:t>的转运过程正常</w:t>
            </w:r>
            <w:r w:rsidRPr="008B30E3">
              <w:rPr>
                <w:rFonts w:ascii="Times New Roman" w:eastAsia="宋体" w:hAnsi="Times New Roman" w:cs="Times New Roman"/>
                <w:szCs w:val="21"/>
              </w:rPr>
              <w:t>。</w:t>
            </w:r>
          </w:p>
          <w:p w14:paraId="533745A4" w14:textId="53C78C43" w:rsidR="00FB134E" w:rsidRPr="008B30E3" w:rsidRDefault="00CE4507" w:rsidP="008B30E3">
            <w:pPr>
              <w:rPr>
                <w:rFonts w:ascii="Times New Roman" w:eastAsia="宋体" w:hAnsi="Times New Roman" w:cs="Times New Roman"/>
                <w:szCs w:val="21"/>
              </w:rPr>
            </w:pPr>
            <w:r w:rsidRPr="008B30E3">
              <w:rPr>
                <w:rFonts w:ascii="Times New Roman" w:eastAsia="宋体" w:hAnsi="Times New Roman" w:cs="Times New Roman"/>
                <w:szCs w:val="21"/>
              </w:rPr>
              <w:t>除了</w:t>
            </w:r>
            <w:r w:rsidRPr="008B30E3">
              <w:rPr>
                <w:rFonts w:ascii="Times New Roman" w:eastAsia="宋体" w:hAnsi="Times New Roman" w:cs="Times New Roman"/>
                <w:szCs w:val="21"/>
              </w:rPr>
              <w:t>1</w:t>
            </w:r>
            <w:r w:rsidR="002A4DF5" w:rsidRPr="008B30E3">
              <w:rPr>
                <w:rFonts w:ascii="Times New Roman" w:eastAsia="宋体" w:hAnsi="Times New Roman" w:cs="Times New Roman"/>
                <w:szCs w:val="21"/>
              </w:rPr>
              <w:t>例</w:t>
            </w:r>
            <w:r w:rsidRPr="008B30E3">
              <w:rPr>
                <w:rFonts w:ascii="Times New Roman" w:eastAsia="宋体" w:hAnsi="Times New Roman" w:cs="Times New Roman"/>
                <w:szCs w:val="21"/>
              </w:rPr>
              <w:t>患儿，其他所有患儿</w:t>
            </w:r>
            <w:r w:rsidR="00FB134E" w:rsidRPr="008B30E3">
              <w:rPr>
                <w:rFonts w:ascii="Times New Roman" w:eastAsia="宋体" w:hAnsi="Times New Roman" w:cs="Times New Roman"/>
                <w:szCs w:val="21"/>
              </w:rPr>
              <w:t xml:space="preserve">3- </w:t>
            </w:r>
            <w:r w:rsidRPr="008B30E3">
              <w:rPr>
                <w:rFonts w:ascii="Times New Roman" w:eastAsia="宋体" w:hAnsi="Times New Roman" w:cs="Times New Roman"/>
                <w:szCs w:val="21"/>
              </w:rPr>
              <w:t>O</w:t>
            </w:r>
            <w:r w:rsidR="00FB134E" w:rsidRPr="008B30E3">
              <w:rPr>
                <w:rFonts w:ascii="Times New Roman" w:eastAsia="宋体" w:hAnsi="Times New Roman" w:cs="Times New Roman"/>
                <w:szCs w:val="21"/>
              </w:rPr>
              <w:t xml:space="preserve"> -</w:t>
            </w:r>
            <w:r w:rsidR="00FB134E" w:rsidRPr="008B30E3">
              <w:rPr>
                <w:rFonts w:ascii="Times New Roman" w:eastAsia="宋体" w:hAnsi="Times New Roman" w:cs="Times New Roman"/>
                <w:szCs w:val="21"/>
              </w:rPr>
              <w:t>甲基</w:t>
            </w:r>
            <w:r w:rsidR="00FB134E" w:rsidRPr="008B30E3">
              <w:rPr>
                <w:rFonts w:ascii="Times New Roman" w:eastAsia="宋体" w:hAnsi="Times New Roman" w:cs="Times New Roman"/>
                <w:szCs w:val="21"/>
              </w:rPr>
              <w:t>- d -</w:t>
            </w:r>
            <w:r w:rsidR="00FB134E" w:rsidRPr="008B30E3">
              <w:rPr>
                <w:rFonts w:ascii="Times New Roman" w:eastAsia="宋体" w:hAnsi="Times New Roman" w:cs="Times New Roman"/>
                <w:szCs w:val="21"/>
              </w:rPr>
              <w:t>葡萄糖排泄率降低</w:t>
            </w:r>
            <w:r w:rsidR="00FB134E" w:rsidRPr="008B30E3">
              <w:rPr>
                <w:rFonts w:ascii="Times New Roman" w:eastAsia="宋体" w:hAnsi="Times New Roman" w:cs="Times New Roman"/>
                <w:szCs w:val="21"/>
              </w:rPr>
              <w:t>(</w:t>
            </w:r>
            <w:r w:rsidRPr="008B30E3">
              <w:rPr>
                <w:rFonts w:ascii="Times New Roman" w:eastAsia="宋体" w:hAnsi="Times New Roman" w:cs="Times New Roman"/>
                <w:szCs w:val="21"/>
              </w:rPr>
              <w:t>&lt;</w:t>
            </w:r>
            <w:r w:rsidR="00FB134E" w:rsidRPr="008B30E3">
              <w:rPr>
                <w:rFonts w:ascii="Times New Roman" w:eastAsia="宋体" w:hAnsi="Times New Roman" w:cs="Times New Roman"/>
                <w:szCs w:val="21"/>
              </w:rPr>
              <w:t>10%)</w:t>
            </w:r>
            <w:r w:rsidR="00FB134E" w:rsidRPr="008B30E3">
              <w:rPr>
                <w:rFonts w:ascii="Times New Roman" w:eastAsia="宋体" w:hAnsi="Times New Roman" w:cs="Times New Roman"/>
                <w:szCs w:val="21"/>
              </w:rPr>
              <w:t>，</w:t>
            </w:r>
            <w:r w:rsidRPr="008B30E3">
              <w:rPr>
                <w:rFonts w:ascii="Times New Roman" w:eastAsia="宋体" w:hAnsi="Times New Roman" w:cs="Times New Roman"/>
                <w:szCs w:val="21"/>
              </w:rPr>
              <w:t>表明</w:t>
            </w:r>
            <w:r w:rsidR="00FB134E" w:rsidRPr="008B30E3">
              <w:rPr>
                <w:rFonts w:ascii="Times New Roman" w:eastAsia="宋体" w:hAnsi="Times New Roman" w:cs="Times New Roman"/>
                <w:szCs w:val="21"/>
              </w:rPr>
              <w:t>主动载体</w:t>
            </w:r>
            <w:proofErr w:type="gramStart"/>
            <w:r w:rsidR="00FB134E" w:rsidRPr="008B30E3">
              <w:rPr>
                <w:rFonts w:ascii="Times New Roman" w:eastAsia="宋体" w:hAnsi="Times New Roman" w:cs="Times New Roman"/>
                <w:szCs w:val="21"/>
              </w:rPr>
              <w:t>介</w:t>
            </w:r>
            <w:proofErr w:type="gramEnd"/>
            <w:r w:rsidR="00FB134E" w:rsidRPr="008B30E3">
              <w:rPr>
                <w:rFonts w:ascii="Times New Roman" w:eastAsia="宋体" w:hAnsi="Times New Roman" w:cs="Times New Roman"/>
                <w:szCs w:val="21"/>
              </w:rPr>
              <w:t>导</w:t>
            </w:r>
            <w:r w:rsidRPr="008B30E3">
              <w:rPr>
                <w:rFonts w:ascii="Times New Roman" w:eastAsia="宋体" w:hAnsi="Times New Roman" w:cs="Times New Roman"/>
                <w:szCs w:val="21"/>
              </w:rPr>
              <w:t>的</w:t>
            </w:r>
            <w:r w:rsidR="00FB134E" w:rsidRPr="008B30E3">
              <w:rPr>
                <w:rFonts w:ascii="Times New Roman" w:eastAsia="宋体" w:hAnsi="Times New Roman" w:cs="Times New Roman"/>
                <w:szCs w:val="21"/>
              </w:rPr>
              <w:t>转运</w:t>
            </w:r>
            <w:r w:rsidRPr="008B30E3">
              <w:rPr>
                <w:rFonts w:ascii="Times New Roman" w:eastAsia="宋体" w:hAnsi="Times New Roman" w:cs="Times New Roman"/>
                <w:szCs w:val="21"/>
              </w:rPr>
              <w:t>降低</w:t>
            </w:r>
            <w:r w:rsidR="00FB134E" w:rsidRPr="008B30E3">
              <w:rPr>
                <w:rFonts w:ascii="Times New Roman" w:eastAsia="宋体" w:hAnsi="Times New Roman" w:cs="Times New Roman"/>
                <w:szCs w:val="21"/>
              </w:rPr>
              <w:t>。</w:t>
            </w:r>
          </w:p>
          <w:p w14:paraId="02E029E2" w14:textId="7C0A5038" w:rsidR="00B66B28" w:rsidRPr="008B30E3" w:rsidRDefault="00CE4507" w:rsidP="008B30E3">
            <w:pPr>
              <w:rPr>
                <w:rFonts w:ascii="Times New Roman" w:eastAsia="宋体" w:hAnsi="Times New Roman" w:cs="Times New Roman"/>
                <w:szCs w:val="21"/>
              </w:rPr>
            </w:pPr>
            <w:r w:rsidRPr="008B30E3">
              <w:rPr>
                <w:rFonts w:ascii="Times New Roman" w:eastAsia="宋体" w:hAnsi="Times New Roman" w:cs="Times New Roman"/>
                <w:szCs w:val="21"/>
              </w:rPr>
              <w:t>开始肠内喂养后</w:t>
            </w:r>
            <w:r w:rsidR="00FB134E" w:rsidRPr="008B30E3">
              <w:rPr>
                <w:rFonts w:ascii="Times New Roman" w:eastAsia="宋体" w:hAnsi="Times New Roman" w:cs="Times New Roman"/>
                <w:szCs w:val="21"/>
              </w:rPr>
              <w:t>，未见明显变化。</w:t>
            </w:r>
          </w:p>
        </w:tc>
      </w:tr>
      <w:tr w:rsidR="00B66B28" w:rsidRPr="008B30E3" w14:paraId="5212146D" w14:textId="77777777" w:rsidTr="00EA0D02">
        <w:tc>
          <w:tcPr>
            <w:tcW w:w="1242" w:type="dxa"/>
          </w:tcPr>
          <w:p w14:paraId="3BB09F40" w14:textId="20259160" w:rsidR="00B66B28" w:rsidRPr="008B30E3" w:rsidRDefault="00B66B28" w:rsidP="008B30E3">
            <w:pPr>
              <w:rPr>
                <w:rFonts w:ascii="Times New Roman" w:eastAsia="宋体" w:hAnsi="Times New Roman" w:cs="Times New Roman"/>
                <w:szCs w:val="21"/>
              </w:rPr>
            </w:pPr>
            <w:r w:rsidRPr="008B30E3">
              <w:rPr>
                <w:rFonts w:ascii="Times New Roman" w:eastAsia="宋体" w:hAnsi="Times New Roman" w:cs="Times New Roman"/>
                <w:szCs w:val="21"/>
              </w:rPr>
              <w:t>Greathouse</w:t>
            </w:r>
            <w:r w:rsidRPr="008B30E3">
              <w:rPr>
                <w:rFonts w:ascii="Times New Roman" w:eastAsia="宋体" w:hAnsi="Times New Roman" w:cs="Times New Roman"/>
                <w:szCs w:val="21"/>
              </w:rPr>
              <w:t>等</w:t>
            </w:r>
          </w:p>
        </w:tc>
        <w:tc>
          <w:tcPr>
            <w:tcW w:w="1134" w:type="dxa"/>
          </w:tcPr>
          <w:p w14:paraId="01DA378A" w14:textId="6B347326" w:rsidR="00B66B28" w:rsidRPr="008B30E3" w:rsidRDefault="00B66B28" w:rsidP="008B30E3">
            <w:pPr>
              <w:rPr>
                <w:rFonts w:ascii="Times New Roman" w:eastAsia="宋体" w:hAnsi="Times New Roman" w:cs="Times New Roman"/>
                <w:szCs w:val="21"/>
              </w:rPr>
            </w:pPr>
            <w:proofErr w:type="gramStart"/>
            <w:r w:rsidRPr="008B30E3">
              <w:rPr>
                <w:rFonts w:ascii="Times New Roman" w:eastAsia="宋体" w:hAnsi="Times New Roman" w:cs="Times New Roman"/>
                <w:szCs w:val="21"/>
              </w:rPr>
              <w:t>单中心</w:t>
            </w:r>
            <w:proofErr w:type="gramEnd"/>
            <w:r w:rsidRPr="008B30E3">
              <w:rPr>
                <w:rFonts w:ascii="Times New Roman" w:eastAsia="宋体" w:hAnsi="Times New Roman" w:cs="Times New Roman"/>
                <w:szCs w:val="21"/>
              </w:rPr>
              <w:t>回顾性研究</w:t>
            </w:r>
          </w:p>
        </w:tc>
        <w:tc>
          <w:tcPr>
            <w:tcW w:w="1418" w:type="dxa"/>
          </w:tcPr>
          <w:p w14:paraId="2B916214" w14:textId="5227C79B" w:rsidR="00B66B28" w:rsidRPr="008B30E3" w:rsidRDefault="00B66B28" w:rsidP="008B30E3">
            <w:pPr>
              <w:rPr>
                <w:rFonts w:ascii="Times New Roman" w:eastAsia="宋体" w:hAnsi="Times New Roman" w:cs="Times New Roman"/>
                <w:szCs w:val="21"/>
              </w:rPr>
            </w:pPr>
            <w:r w:rsidRPr="008B30E3">
              <w:rPr>
                <w:rFonts w:ascii="Times New Roman" w:eastAsia="宋体" w:hAnsi="Times New Roman" w:cs="Times New Roman"/>
                <w:szCs w:val="21"/>
              </w:rPr>
              <w:t>评估儿童</w:t>
            </w:r>
            <w:r w:rsidR="00FB134E" w:rsidRPr="008B30E3">
              <w:rPr>
                <w:rFonts w:ascii="Times New Roman" w:eastAsia="宋体" w:hAnsi="Times New Roman" w:cs="Times New Roman"/>
                <w:szCs w:val="21"/>
              </w:rPr>
              <w:t>ECLS</w:t>
            </w:r>
            <w:r w:rsidRPr="008B30E3">
              <w:rPr>
                <w:rFonts w:ascii="Times New Roman" w:eastAsia="宋体" w:hAnsi="Times New Roman" w:cs="Times New Roman"/>
                <w:szCs w:val="21"/>
              </w:rPr>
              <w:t>时早期营养状况和</w:t>
            </w:r>
            <w:r w:rsidRPr="008B30E3">
              <w:rPr>
                <w:rFonts w:ascii="Times New Roman" w:eastAsia="宋体" w:hAnsi="Times New Roman" w:cs="Times New Roman"/>
                <w:szCs w:val="21"/>
              </w:rPr>
              <w:t>EN</w:t>
            </w:r>
            <w:r w:rsidRPr="008B30E3">
              <w:rPr>
                <w:rFonts w:ascii="Times New Roman" w:eastAsia="宋体" w:hAnsi="Times New Roman" w:cs="Times New Roman"/>
                <w:szCs w:val="21"/>
              </w:rPr>
              <w:t>启动时间对存活率的影响</w:t>
            </w:r>
          </w:p>
        </w:tc>
        <w:tc>
          <w:tcPr>
            <w:tcW w:w="1417" w:type="dxa"/>
          </w:tcPr>
          <w:p w14:paraId="036C74E9" w14:textId="0E4F3D41" w:rsidR="00B66B28" w:rsidRPr="008B30E3" w:rsidRDefault="00CE4507" w:rsidP="008B30E3">
            <w:pPr>
              <w:rPr>
                <w:rFonts w:ascii="Times New Roman" w:eastAsia="宋体" w:hAnsi="Times New Roman" w:cs="Times New Roman"/>
                <w:szCs w:val="21"/>
              </w:rPr>
            </w:pPr>
            <w:bookmarkStart w:id="3" w:name="OLE_LINK4"/>
            <w:r w:rsidRPr="008B30E3">
              <w:rPr>
                <w:rFonts w:ascii="Times New Roman" w:eastAsia="宋体" w:hAnsi="Times New Roman" w:cs="Times New Roman"/>
                <w:szCs w:val="21"/>
              </w:rPr>
              <w:t>49</w:t>
            </w:r>
            <w:r w:rsidRPr="008B30E3">
              <w:rPr>
                <w:rFonts w:ascii="Times New Roman" w:eastAsia="宋体" w:hAnsi="Times New Roman" w:cs="Times New Roman"/>
                <w:szCs w:val="21"/>
              </w:rPr>
              <w:t>例接受</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的</w:t>
            </w:r>
            <w:r w:rsidRPr="008B30E3">
              <w:rPr>
                <w:rFonts w:ascii="Times New Roman" w:eastAsia="宋体" w:hAnsi="Times New Roman" w:cs="Times New Roman"/>
                <w:szCs w:val="21"/>
              </w:rPr>
              <w:t>PICU</w:t>
            </w:r>
            <w:r w:rsidRPr="008B30E3">
              <w:rPr>
                <w:rFonts w:ascii="Times New Roman" w:eastAsia="宋体" w:hAnsi="Times New Roman" w:cs="Times New Roman"/>
                <w:szCs w:val="21"/>
              </w:rPr>
              <w:t>患儿</w:t>
            </w:r>
            <w:bookmarkEnd w:id="3"/>
          </w:p>
        </w:tc>
        <w:tc>
          <w:tcPr>
            <w:tcW w:w="1418" w:type="dxa"/>
          </w:tcPr>
          <w:p w14:paraId="6FCEEB92" w14:textId="7445E940" w:rsidR="00CE4507" w:rsidRPr="008B30E3" w:rsidRDefault="00CE4507" w:rsidP="008B30E3">
            <w:pPr>
              <w:rPr>
                <w:rFonts w:ascii="Times New Roman" w:eastAsia="宋体" w:hAnsi="Times New Roman" w:cs="Times New Roman"/>
                <w:szCs w:val="21"/>
              </w:rPr>
            </w:pPr>
            <w:r w:rsidRPr="008B30E3">
              <w:rPr>
                <w:rFonts w:ascii="Times New Roman" w:eastAsia="宋体" w:hAnsi="Times New Roman" w:cs="Times New Roman"/>
                <w:szCs w:val="21"/>
              </w:rPr>
              <w:t>接受</w:t>
            </w:r>
            <w:r w:rsidRPr="008B30E3">
              <w:rPr>
                <w:rFonts w:ascii="Times New Roman" w:eastAsia="宋体" w:hAnsi="Times New Roman" w:cs="Times New Roman"/>
                <w:szCs w:val="21"/>
              </w:rPr>
              <w:t>PN</w:t>
            </w:r>
            <w:r w:rsidRPr="008B30E3">
              <w:rPr>
                <w:rFonts w:ascii="Times New Roman" w:eastAsia="宋体" w:hAnsi="Times New Roman" w:cs="Times New Roman"/>
                <w:szCs w:val="21"/>
              </w:rPr>
              <w:t>的患者与在</w:t>
            </w:r>
            <w:r w:rsidRPr="008B30E3">
              <w:rPr>
                <w:rFonts w:ascii="Times New Roman" w:eastAsia="宋体" w:hAnsi="Times New Roman" w:cs="Times New Roman"/>
                <w:szCs w:val="21"/>
              </w:rPr>
              <w:t>d5</w:t>
            </w:r>
            <w:r w:rsidRPr="008B30E3">
              <w:rPr>
                <w:rFonts w:ascii="Times New Roman" w:eastAsia="宋体" w:hAnsi="Times New Roman" w:cs="Times New Roman"/>
                <w:szCs w:val="21"/>
              </w:rPr>
              <w:t>接受</w:t>
            </w:r>
            <w:r w:rsidRPr="008B30E3">
              <w:rPr>
                <w:rFonts w:ascii="Times New Roman" w:eastAsia="宋体" w:hAnsi="Times New Roman" w:cs="Times New Roman"/>
                <w:szCs w:val="21"/>
              </w:rPr>
              <w:t>EN</w:t>
            </w:r>
            <w:r w:rsidRPr="008B30E3">
              <w:rPr>
                <w:rFonts w:ascii="Times New Roman" w:eastAsia="宋体" w:hAnsi="Times New Roman" w:cs="Times New Roman"/>
                <w:szCs w:val="21"/>
              </w:rPr>
              <w:t>的患者相比，存活至</w:t>
            </w:r>
            <w:r w:rsidR="002A4DF5" w:rsidRPr="008B30E3">
              <w:rPr>
                <w:rFonts w:ascii="Times New Roman" w:eastAsia="宋体" w:hAnsi="Times New Roman" w:cs="Times New Roman"/>
                <w:szCs w:val="21"/>
              </w:rPr>
              <w:t>结束</w:t>
            </w:r>
            <w:r w:rsidRPr="008B30E3">
              <w:rPr>
                <w:rFonts w:ascii="Times New Roman" w:eastAsia="宋体" w:hAnsi="Times New Roman" w:cs="Times New Roman"/>
                <w:szCs w:val="21"/>
              </w:rPr>
              <w:t>ECLS</w:t>
            </w:r>
            <w:r w:rsidR="002A4DF5" w:rsidRPr="008B30E3">
              <w:rPr>
                <w:rFonts w:ascii="Times New Roman" w:eastAsia="宋体" w:hAnsi="Times New Roman" w:cs="Times New Roman"/>
                <w:szCs w:val="21"/>
              </w:rPr>
              <w:t>的比率</w:t>
            </w:r>
            <w:r w:rsidRPr="008B30E3">
              <w:rPr>
                <w:rFonts w:ascii="Times New Roman" w:eastAsia="宋体" w:hAnsi="Times New Roman" w:cs="Times New Roman"/>
                <w:szCs w:val="21"/>
              </w:rPr>
              <w:t>和出院的时间。</w:t>
            </w:r>
          </w:p>
          <w:p w14:paraId="72CDB860" w14:textId="70303958" w:rsidR="00B66B28" w:rsidRPr="008B30E3" w:rsidRDefault="00CE4507" w:rsidP="008B30E3">
            <w:pPr>
              <w:rPr>
                <w:rFonts w:ascii="Times New Roman" w:eastAsia="宋体" w:hAnsi="Times New Roman" w:cs="Times New Roman"/>
                <w:szCs w:val="21"/>
              </w:rPr>
            </w:pPr>
            <w:r w:rsidRPr="008B30E3">
              <w:rPr>
                <w:rFonts w:ascii="Times New Roman" w:eastAsia="宋体" w:hAnsi="Times New Roman" w:cs="Times New Roman"/>
                <w:szCs w:val="21"/>
              </w:rPr>
              <w:t>其他因素包括能量摄入和血管活性肌力指数</w:t>
            </w:r>
            <w:r w:rsidRPr="008B30E3">
              <w:rPr>
                <w:rFonts w:ascii="Times New Roman" w:eastAsia="宋体" w:hAnsi="Times New Roman" w:cs="Times New Roman"/>
                <w:szCs w:val="21"/>
              </w:rPr>
              <w:t>(VIS)</w:t>
            </w:r>
            <w:r w:rsidRPr="008B30E3">
              <w:rPr>
                <w:rFonts w:ascii="Times New Roman" w:eastAsia="宋体" w:hAnsi="Times New Roman" w:cs="Times New Roman"/>
                <w:szCs w:val="21"/>
              </w:rPr>
              <w:t>。</w:t>
            </w:r>
          </w:p>
        </w:tc>
        <w:tc>
          <w:tcPr>
            <w:tcW w:w="2126" w:type="dxa"/>
          </w:tcPr>
          <w:p w14:paraId="49FD33F9" w14:textId="39124059" w:rsidR="00CE4507" w:rsidRPr="008B30E3" w:rsidRDefault="00CE4507" w:rsidP="008B30E3">
            <w:pPr>
              <w:rPr>
                <w:rFonts w:ascii="Times New Roman" w:eastAsia="宋体" w:hAnsi="Times New Roman" w:cs="Times New Roman"/>
                <w:szCs w:val="21"/>
              </w:rPr>
            </w:pPr>
            <w:r w:rsidRPr="008B30E3">
              <w:rPr>
                <w:rFonts w:ascii="Times New Roman" w:eastAsia="宋体" w:hAnsi="Times New Roman" w:cs="Times New Roman"/>
                <w:szCs w:val="21"/>
              </w:rPr>
              <w:t>接受</w:t>
            </w:r>
            <w:r w:rsidRPr="008B30E3">
              <w:rPr>
                <w:rFonts w:ascii="Times New Roman" w:eastAsia="宋体" w:hAnsi="Times New Roman" w:cs="Times New Roman"/>
                <w:szCs w:val="21"/>
              </w:rPr>
              <w:t>EN</w:t>
            </w:r>
            <w:r w:rsidRPr="008B30E3">
              <w:rPr>
                <w:rFonts w:ascii="Times New Roman" w:eastAsia="宋体" w:hAnsi="Times New Roman" w:cs="Times New Roman"/>
                <w:szCs w:val="21"/>
              </w:rPr>
              <w:t>治疗的患者比仅接受</w:t>
            </w:r>
            <w:r w:rsidRPr="008B30E3">
              <w:rPr>
                <w:rFonts w:ascii="Times New Roman" w:eastAsia="宋体" w:hAnsi="Times New Roman" w:cs="Times New Roman"/>
                <w:szCs w:val="21"/>
              </w:rPr>
              <w:t>PN</w:t>
            </w:r>
            <w:r w:rsidRPr="008B30E3">
              <w:rPr>
                <w:rFonts w:ascii="Times New Roman" w:eastAsia="宋体" w:hAnsi="Times New Roman" w:cs="Times New Roman"/>
                <w:szCs w:val="21"/>
              </w:rPr>
              <w:t>治疗的患者的出院存活率更高</w:t>
            </w:r>
            <w:r w:rsidRPr="008B30E3">
              <w:rPr>
                <w:rFonts w:ascii="Times New Roman" w:eastAsia="宋体" w:hAnsi="Times New Roman" w:cs="Times New Roman"/>
                <w:szCs w:val="21"/>
              </w:rPr>
              <w:t>(P= 0.031)</w:t>
            </w:r>
            <w:r w:rsidRPr="008B30E3">
              <w:rPr>
                <w:rFonts w:ascii="Times New Roman" w:eastAsia="宋体" w:hAnsi="Times New Roman" w:cs="Times New Roman"/>
                <w:szCs w:val="21"/>
              </w:rPr>
              <w:t>。</w:t>
            </w:r>
          </w:p>
          <w:p w14:paraId="11BFC29C" w14:textId="309A7A83" w:rsidR="00CE4507" w:rsidRPr="008B30E3" w:rsidRDefault="00CE4507" w:rsidP="008B30E3">
            <w:pPr>
              <w:rPr>
                <w:rFonts w:ascii="Times New Roman" w:eastAsia="宋体" w:hAnsi="Times New Roman" w:cs="Times New Roman"/>
                <w:szCs w:val="21"/>
              </w:rPr>
            </w:pPr>
            <w:r w:rsidRPr="008B30E3">
              <w:rPr>
                <w:rFonts w:ascii="Times New Roman" w:eastAsia="宋体" w:hAnsi="Times New Roman" w:cs="Times New Roman"/>
                <w:szCs w:val="21"/>
              </w:rPr>
              <w:t>在</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支持的</w:t>
            </w:r>
            <w:r w:rsidRPr="008B30E3">
              <w:rPr>
                <w:rFonts w:ascii="Times New Roman" w:eastAsia="宋体" w:hAnsi="Times New Roman" w:cs="Times New Roman"/>
                <w:szCs w:val="21"/>
              </w:rPr>
              <w:t>d5</w:t>
            </w:r>
            <w:r w:rsidRPr="008B30E3">
              <w:rPr>
                <w:rFonts w:ascii="Times New Roman" w:eastAsia="宋体" w:hAnsi="Times New Roman" w:cs="Times New Roman"/>
                <w:szCs w:val="21"/>
              </w:rPr>
              <w:t>上的</w:t>
            </w:r>
            <w:r w:rsidRPr="008B30E3">
              <w:rPr>
                <w:rFonts w:ascii="Times New Roman" w:eastAsia="宋体" w:hAnsi="Times New Roman" w:cs="Times New Roman"/>
                <w:szCs w:val="21"/>
              </w:rPr>
              <w:t>EN (P =</w:t>
            </w:r>
            <w:r w:rsidR="002A4DF5" w:rsidRPr="008B30E3">
              <w:rPr>
                <w:rFonts w:ascii="Times New Roman" w:eastAsia="宋体" w:hAnsi="Times New Roman" w:cs="Times New Roman"/>
                <w:szCs w:val="21"/>
              </w:rPr>
              <w:t>0</w:t>
            </w:r>
            <w:r w:rsidRPr="008B30E3">
              <w:rPr>
                <w:rFonts w:ascii="Times New Roman" w:eastAsia="宋体" w:hAnsi="Times New Roman" w:cs="Times New Roman"/>
                <w:szCs w:val="21"/>
              </w:rPr>
              <w:t>.040)</w:t>
            </w:r>
            <w:r w:rsidRPr="008B30E3">
              <w:rPr>
                <w:rFonts w:ascii="Times New Roman" w:eastAsia="宋体" w:hAnsi="Times New Roman" w:cs="Times New Roman"/>
                <w:szCs w:val="21"/>
              </w:rPr>
              <w:t>和较高的每日能量摄入百分比</w:t>
            </w:r>
            <w:r w:rsidRPr="008B30E3">
              <w:rPr>
                <w:rFonts w:ascii="Times New Roman" w:eastAsia="宋体" w:hAnsi="Times New Roman" w:cs="Times New Roman"/>
                <w:szCs w:val="21"/>
              </w:rPr>
              <w:t>(P =</w:t>
            </w:r>
            <w:r w:rsidR="002A4DF5" w:rsidRPr="008B30E3">
              <w:rPr>
                <w:rFonts w:ascii="Times New Roman" w:eastAsia="宋体" w:hAnsi="Times New Roman" w:cs="Times New Roman"/>
                <w:szCs w:val="21"/>
              </w:rPr>
              <w:t>0</w:t>
            </w:r>
            <w:r w:rsidRPr="008B30E3">
              <w:rPr>
                <w:rFonts w:ascii="Times New Roman" w:eastAsia="宋体" w:hAnsi="Times New Roman" w:cs="Times New Roman"/>
                <w:szCs w:val="21"/>
              </w:rPr>
              <w:t>.013)</w:t>
            </w:r>
            <w:r w:rsidRPr="008B30E3">
              <w:rPr>
                <w:rFonts w:ascii="Times New Roman" w:eastAsia="宋体" w:hAnsi="Times New Roman" w:cs="Times New Roman"/>
                <w:szCs w:val="21"/>
              </w:rPr>
              <w:t>具有保护作用，</w:t>
            </w:r>
            <w:proofErr w:type="gramStart"/>
            <w:r w:rsidRPr="008B30E3">
              <w:rPr>
                <w:rFonts w:ascii="Times New Roman" w:eastAsia="宋体" w:hAnsi="Times New Roman" w:cs="Times New Roman"/>
                <w:szCs w:val="21"/>
              </w:rPr>
              <w:t>而较高</w:t>
            </w:r>
            <w:proofErr w:type="gramEnd"/>
            <w:r w:rsidRPr="008B30E3">
              <w:rPr>
                <w:rFonts w:ascii="Times New Roman" w:eastAsia="宋体" w:hAnsi="Times New Roman" w:cs="Times New Roman"/>
                <w:szCs w:val="21"/>
              </w:rPr>
              <w:t>的</w:t>
            </w:r>
            <w:r w:rsidRPr="008B30E3">
              <w:rPr>
                <w:rFonts w:ascii="Times New Roman" w:eastAsia="宋体" w:hAnsi="Times New Roman" w:cs="Times New Roman"/>
                <w:szCs w:val="21"/>
              </w:rPr>
              <w:t>VIS</w:t>
            </w:r>
            <w:r w:rsidRPr="008B30E3">
              <w:rPr>
                <w:rFonts w:ascii="Times New Roman" w:eastAsia="宋体" w:hAnsi="Times New Roman" w:cs="Times New Roman"/>
                <w:szCs w:val="21"/>
              </w:rPr>
              <w:t>预示死亡率增加</w:t>
            </w:r>
            <w:r w:rsidRPr="008B30E3">
              <w:rPr>
                <w:rFonts w:ascii="Times New Roman" w:eastAsia="宋体" w:hAnsi="Times New Roman" w:cs="Times New Roman"/>
                <w:szCs w:val="21"/>
              </w:rPr>
              <w:t>(P =</w:t>
            </w:r>
            <w:r w:rsidR="002A4DF5" w:rsidRPr="008B30E3">
              <w:rPr>
                <w:rFonts w:ascii="Times New Roman" w:eastAsia="宋体" w:hAnsi="Times New Roman" w:cs="Times New Roman"/>
                <w:szCs w:val="21"/>
              </w:rPr>
              <w:t>0</w:t>
            </w:r>
            <w:r w:rsidRPr="008B30E3">
              <w:rPr>
                <w:rFonts w:ascii="Times New Roman" w:eastAsia="宋体" w:hAnsi="Times New Roman" w:cs="Times New Roman"/>
                <w:szCs w:val="21"/>
              </w:rPr>
              <w:t>.010)</w:t>
            </w:r>
            <w:r w:rsidRPr="008B30E3">
              <w:rPr>
                <w:rFonts w:ascii="Times New Roman" w:eastAsia="宋体" w:hAnsi="Times New Roman" w:cs="Times New Roman"/>
                <w:szCs w:val="21"/>
              </w:rPr>
              <w:t>。</w:t>
            </w:r>
          </w:p>
          <w:p w14:paraId="592741BF" w14:textId="7FAA1335" w:rsidR="00B66B28" w:rsidRPr="008B30E3" w:rsidRDefault="00CE4507" w:rsidP="008B30E3">
            <w:pPr>
              <w:rPr>
                <w:rFonts w:ascii="Times New Roman" w:eastAsia="宋体" w:hAnsi="Times New Roman" w:cs="Times New Roman"/>
                <w:szCs w:val="21"/>
              </w:rPr>
            </w:pPr>
            <w:r w:rsidRPr="008B30E3">
              <w:rPr>
                <w:rFonts w:ascii="Times New Roman" w:eastAsia="宋体" w:hAnsi="Times New Roman" w:cs="Times New Roman"/>
                <w:szCs w:val="21"/>
              </w:rPr>
              <w:t>在多变量分析中，能量摄入</w:t>
            </w:r>
            <w:r w:rsidRPr="008B30E3">
              <w:rPr>
                <w:rFonts w:ascii="Times New Roman" w:eastAsia="宋体" w:hAnsi="Times New Roman" w:cs="Times New Roman"/>
                <w:szCs w:val="21"/>
              </w:rPr>
              <w:t>(P =</w:t>
            </w:r>
            <w:r w:rsidR="002A4DF5" w:rsidRPr="008B30E3">
              <w:rPr>
                <w:rFonts w:ascii="Times New Roman" w:eastAsia="宋体" w:hAnsi="Times New Roman" w:cs="Times New Roman"/>
                <w:szCs w:val="21"/>
              </w:rPr>
              <w:t>0</w:t>
            </w:r>
            <w:r w:rsidRPr="008B30E3">
              <w:rPr>
                <w:rFonts w:ascii="Times New Roman" w:eastAsia="宋体" w:hAnsi="Times New Roman" w:cs="Times New Roman"/>
                <w:szCs w:val="21"/>
              </w:rPr>
              <w:t>.021)</w:t>
            </w:r>
            <w:r w:rsidRPr="008B30E3">
              <w:rPr>
                <w:rFonts w:ascii="Times New Roman" w:eastAsia="宋体" w:hAnsi="Times New Roman" w:cs="Times New Roman"/>
                <w:szCs w:val="21"/>
              </w:rPr>
              <w:t>和</w:t>
            </w:r>
            <w:r w:rsidRPr="008B30E3">
              <w:rPr>
                <w:rFonts w:ascii="Times New Roman" w:eastAsia="宋体" w:hAnsi="Times New Roman" w:cs="Times New Roman"/>
                <w:szCs w:val="21"/>
              </w:rPr>
              <w:t>VIS (P =</w:t>
            </w:r>
            <w:r w:rsidR="002A4DF5" w:rsidRPr="008B30E3">
              <w:rPr>
                <w:rFonts w:ascii="Times New Roman" w:eastAsia="宋体" w:hAnsi="Times New Roman" w:cs="Times New Roman"/>
                <w:szCs w:val="21"/>
              </w:rPr>
              <w:t>0</w:t>
            </w:r>
            <w:r w:rsidRPr="008B30E3">
              <w:rPr>
                <w:rFonts w:ascii="Times New Roman" w:eastAsia="宋体" w:hAnsi="Times New Roman" w:cs="Times New Roman"/>
                <w:szCs w:val="21"/>
              </w:rPr>
              <w:t>.013)</w:t>
            </w:r>
            <w:r w:rsidRPr="008B30E3">
              <w:rPr>
                <w:rFonts w:ascii="Times New Roman" w:eastAsia="宋体" w:hAnsi="Times New Roman" w:cs="Times New Roman"/>
                <w:szCs w:val="21"/>
              </w:rPr>
              <w:t>对结局的影响有显著性差异。</w:t>
            </w:r>
          </w:p>
        </w:tc>
      </w:tr>
      <w:tr w:rsidR="00B66B28" w:rsidRPr="008B30E3" w14:paraId="6FE4F947" w14:textId="77777777" w:rsidTr="00EA0D02">
        <w:tc>
          <w:tcPr>
            <w:tcW w:w="1242" w:type="dxa"/>
          </w:tcPr>
          <w:p w14:paraId="1AA683D9" w14:textId="51255473" w:rsidR="00B66B28" w:rsidRPr="008B30E3" w:rsidRDefault="00B66B28" w:rsidP="008B30E3">
            <w:pPr>
              <w:rPr>
                <w:rFonts w:ascii="Times New Roman" w:eastAsia="宋体" w:hAnsi="Times New Roman" w:cs="Times New Roman"/>
                <w:szCs w:val="21"/>
              </w:rPr>
            </w:pPr>
            <w:proofErr w:type="spellStart"/>
            <w:r w:rsidRPr="008B30E3">
              <w:rPr>
                <w:rFonts w:ascii="Times New Roman" w:eastAsia="宋体" w:hAnsi="Times New Roman" w:cs="Times New Roman"/>
                <w:szCs w:val="21"/>
              </w:rPr>
              <w:lastRenderedPageBreak/>
              <w:t>Pettignano</w:t>
            </w:r>
            <w:proofErr w:type="spellEnd"/>
            <w:r w:rsidRPr="008B30E3">
              <w:rPr>
                <w:rFonts w:ascii="Times New Roman" w:eastAsia="宋体" w:hAnsi="Times New Roman" w:cs="Times New Roman"/>
                <w:szCs w:val="21"/>
              </w:rPr>
              <w:t>等</w:t>
            </w:r>
          </w:p>
        </w:tc>
        <w:tc>
          <w:tcPr>
            <w:tcW w:w="1134" w:type="dxa"/>
          </w:tcPr>
          <w:p w14:paraId="011CE50B" w14:textId="4C599EBF" w:rsidR="00B66B28" w:rsidRPr="008B30E3" w:rsidRDefault="00B66B28" w:rsidP="008B30E3">
            <w:pPr>
              <w:rPr>
                <w:rFonts w:ascii="Times New Roman" w:eastAsia="宋体" w:hAnsi="Times New Roman" w:cs="Times New Roman"/>
                <w:szCs w:val="21"/>
              </w:rPr>
            </w:pPr>
            <w:proofErr w:type="gramStart"/>
            <w:r w:rsidRPr="008B30E3">
              <w:rPr>
                <w:rFonts w:ascii="Times New Roman" w:eastAsia="宋体" w:hAnsi="Times New Roman" w:cs="Times New Roman"/>
                <w:szCs w:val="21"/>
              </w:rPr>
              <w:t>单中心</w:t>
            </w:r>
            <w:proofErr w:type="gramEnd"/>
            <w:r w:rsidRPr="008B30E3">
              <w:rPr>
                <w:rFonts w:ascii="Times New Roman" w:eastAsia="宋体" w:hAnsi="Times New Roman" w:cs="Times New Roman"/>
                <w:szCs w:val="21"/>
              </w:rPr>
              <w:t>回顾性研究</w:t>
            </w:r>
          </w:p>
        </w:tc>
        <w:tc>
          <w:tcPr>
            <w:tcW w:w="1418" w:type="dxa"/>
          </w:tcPr>
          <w:p w14:paraId="4C8B75DE" w14:textId="15CDF38E" w:rsidR="00B66B28"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评估</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患者</w:t>
            </w:r>
            <w:r w:rsidRPr="008B30E3">
              <w:rPr>
                <w:rFonts w:ascii="Times New Roman" w:eastAsia="宋体" w:hAnsi="Times New Roman" w:cs="Times New Roman"/>
                <w:szCs w:val="21"/>
              </w:rPr>
              <w:t>EN</w:t>
            </w:r>
            <w:r w:rsidRPr="008B30E3">
              <w:rPr>
                <w:rFonts w:ascii="Times New Roman" w:eastAsia="宋体" w:hAnsi="Times New Roman" w:cs="Times New Roman"/>
                <w:szCs w:val="21"/>
              </w:rPr>
              <w:t>的充分性、耐受性和并发症</w:t>
            </w:r>
          </w:p>
        </w:tc>
        <w:tc>
          <w:tcPr>
            <w:tcW w:w="1417" w:type="dxa"/>
          </w:tcPr>
          <w:p w14:paraId="1D359932" w14:textId="6E54AA1E" w:rsidR="00B66B28" w:rsidRPr="008B30E3" w:rsidRDefault="00CE4507" w:rsidP="008B30E3">
            <w:pPr>
              <w:rPr>
                <w:rFonts w:ascii="Times New Roman" w:eastAsia="宋体" w:hAnsi="Times New Roman" w:cs="Times New Roman"/>
                <w:szCs w:val="21"/>
              </w:rPr>
            </w:pPr>
            <w:r w:rsidRPr="008B30E3">
              <w:rPr>
                <w:rFonts w:ascii="Times New Roman" w:eastAsia="宋体" w:hAnsi="Times New Roman" w:cs="Times New Roman"/>
                <w:szCs w:val="21"/>
              </w:rPr>
              <w:t>27</w:t>
            </w:r>
            <w:r w:rsidRPr="008B30E3">
              <w:rPr>
                <w:rFonts w:ascii="Times New Roman" w:eastAsia="宋体" w:hAnsi="Times New Roman" w:cs="Times New Roman"/>
                <w:szCs w:val="21"/>
              </w:rPr>
              <w:t>例接受</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的</w:t>
            </w:r>
            <w:r w:rsidRPr="008B30E3">
              <w:rPr>
                <w:rFonts w:ascii="Times New Roman" w:eastAsia="宋体" w:hAnsi="Times New Roman" w:cs="Times New Roman"/>
                <w:szCs w:val="21"/>
              </w:rPr>
              <w:t>PICU</w:t>
            </w:r>
            <w:r w:rsidRPr="008B30E3">
              <w:rPr>
                <w:rFonts w:ascii="Times New Roman" w:eastAsia="宋体" w:hAnsi="Times New Roman" w:cs="Times New Roman"/>
                <w:szCs w:val="21"/>
              </w:rPr>
              <w:t>患儿，其中</w:t>
            </w:r>
            <w:r w:rsidRPr="008B30E3">
              <w:rPr>
                <w:rFonts w:ascii="Times New Roman" w:eastAsia="宋体" w:hAnsi="Times New Roman" w:cs="Times New Roman"/>
                <w:szCs w:val="21"/>
              </w:rPr>
              <w:t>14</w:t>
            </w:r>
            <w:proofErr w:type="gramStart"/>
            <w:r w:rsidRPr="008B30E3">
              <w:rPr>
                <w:rFonts w:ascii="Times New Roman" w:eastAsia="宋体" w:hAnsi="Times New Roman" w:cs="Times New Roman"/>
                <w:szCs w:val="21"/>
              </w:rPr>
              <w:t>例采用</w:t>
            </w:r>
            <w:proofErr w:type="gramEnd"/>
            <w:r w:rsidRPr="008B30E3">
              <w:rPr>
                <w:rFonts w:ascii="Times New Roman" w:eastAsia="宋体" w:hAnsi="Times New Roman" w:cs="Times New Roman"/>
                <w:szCs w:val="21"/>
              </w:rPr>
              <w:t>全</w:t>
            </w:r>
            <w:r w:rsidRPr="008B30E3">
              <w:rPr>
                <w:rFonts w:ascii="Times New Roman" w:eastAsia="宋体" w:hAnsi="Times New Roman" w:cs="Times New Roman"/>
                <w:szCs w:val="21"/>
              </w:rPr>
              <w:t>PN</w:t>
            </w:r>
            <w:r w:rsidRPr="008B30E3">
              <w:rPr>
                <w:rFonts w:ascii="Times New Roman" w:eastAsia="宋体" w:hAnsi="Times New Roman" w:cs="Times New Roman"/>
                <w:szCs w:val="21"/>
              </w:rPr>
              <w:t>，</w:t>
            </w:r>
            <w:r w:rsidRPr="008B30E3">
              <w:rPr>
                <w:rFonts w:ascii="Times New Roman" w:eastAsia="宋体" w:hAnsi="Times New Roman" w:cs="Times New Roman"/>
                <w:szCs w:val="21"/>
              </w:rPr>
              <w:t>13</w:t>
            </w:r>
            <w:proofErr w:type="gramStart"/>
            <w:r w:rsidRPr="008B30E3">
              <w:rPr>
                <w:rFonts w:ascii="Times New Roman" w:eastAsia="宋体" w:hAnsi="Times New Roman" w:cs="Times New Roman"/>
                <w:szCs w:val="21"/>
              </w:rPr>
              <w:t>例采用</w:t>
            </w:r>
            <w:proofErr w:type="gramEnd"/>
            <w:r w:rsidRPr="008B30E3">
              <w:rPr>
                <w:rFonts w:ascii="Times New Roman" w:eastAsia="宋体" w:hAnsi="Times New Roman" w:cs="Times New Roman"/>
                <w:szCs w:val="21"/>
              </w:rPr>
              <w:t>全</w:t>
            </w:r>
            <w:r w:rsidRPr="008B30E3">
              <w:rPr>
                <w:rFonts w:ascii="Times New Roman" w:eastAsia="宋体" w:hAnsi="Times New Roman" w:cs="Times New Roman"/>
                <w:szCs w:val="21"/>
              </w:rPr>
              <w:t>EN</w:t>
            </w:r>
          </w:p>
        </w:tc>
        <w:tc>
          <w:tcPr>
            <w:tcW w:w="1418" w:type="dxa"/>
          </w:tcPr>
          <w:p w14:paraId="2C42E669" w14:textId="4DA411D4" w:rsidR="00B66B28" w:rsidRPr="008B30E3" w:rsidRDefault="00CE4507" w:rsidP="008B30E3">
            <w:pPr>
              <w:rPr>
                <w:rFonts w:ascii="Times New Roman" w:eastAsia="宋体" w:hAnsi="Times New Roman" w:cs="Times New Roman"/>
                <w:szCs w:val="21"/>
              </w:rPr>
            </w:pPr>
            <w:r w:rsidRPr="008B30E3">
              <w:rPr>
                <w:rFonts w:ascii="Times New Roman" w:eastAsia="宋体" w:hAnsi="Times New Roman" w:cs="Times New Roman"/>
                <w:szCs w:val="21"/>
              </w:rPr>
              <w:t>营养达到目标的时间，肠内喂养相关并发症的发生率，成本分析</w:t>
            </w:r>
          </w:p>
        </w:tc>
        <w:tc>
          <w:tcPr>
            <w:tcW w:w="2126" w:type="dxa"/>
          </w:tcPr>
          <w:p w14:paraId="3CAE9F0E" w14:textId="04D6ABDC" w:rsidR="001D198A"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两组在达到热量目标所需的时间上没有差异</w:t>
            </w:r>
            <w:r w:rsidRPr="008B30E3">
              <w:rPr>
                <w:rFonts w:ascii="Times New Roman" w:eastAsia="宋体" w:hAnsi="Times New Roman" w:cs="Times New Roman"/>
                <w:szCs w:val="21"/>
              </w:rPr>
              <w:t>(</w:t>
            </w:r>
            <w:r w:rsidR="002A4DF5" w:rsidRPr="008B30E3">
              <w:rPr>
                <w:rFonts w:ascii="Times New Roman" w:eastAsia="宋体" w:hAnsi="Times New Roman" w:cs="Times New Roman"/>
                <w:szCs w:val="21"/>
              </w:rPr>
              <w:t>P</w:t>
            </w:r>
            <w:r w:rsidRPr="008B30E3">
              <w:rPr>
                <w:rFonts w:ascii="Times New Roman" w:eastAsia="宋体" w:hAnsi="Times New Roman" w:cs="Times New Roman"/>
                <w:szCs w:val="21"/>
              </w:rPr>
              <w:t xml:space="preserve"> = 0.536)</w:t>
            </w:r>
            <w:r w:rsidRPr="008B30E3">
              <w:rPr>
                <w:rFonts w:ascii="Times New Roman" w:eastAsia="宋体" w:hAnsi="Times New Roman" w:cs="Times New Roman"/>
                <w:szCs w:val="21"/>
              </w:rPr>
              <w:t>。</w:t>
            </w:r>
          </w:p>
          <w:p w14:paraId="1218A13F" w14:textId="77777777" w:rsidR="001D198A"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使用</w:t>
            </w:r>
            <w:r w:rsidRPr="008B30E3">
              <w:rPr>
                <w:rFonts w:ascii="Times New Roman" w:eastAsia="宋体" w:hAnsi="Times New Roman" w:cs="Times New Roman"/>
                <w:szCs w:val="21"/>
              </w:rPr>
              <w:t>EN</w:t>
            </w:r>
            <w:r w:rsidRPr="008B30E3">
              <w:rPr>
                <w:rFonts w:ascii="Times New Roman" w:eastAsia="宋体" w:hAnsi="Times New Roman" w:cs="Times New Roman"/>
                <w:szCs w:val="21"/>
              </w:rPr>
              <w:t>无并发症。</w:t>
            </w:r>
          </w:p>
          <w:p w14:paraId="1D8E1C6B" w14:textId="1E6AFE58" w:rsidR="00B66B28"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肠内</w:t>
            </w:r>
            <w:proofErr w:type="gramStart"/>
            <w:r w:rsidRPr="008B30E3">
              <w:rPr>
                <w:rFonts w:ascii="Times New Roman" w:eastAsia="宋体" w:hAnsi="Times New Roman" w:cs="Times New Roman"/>
                <w:szCs w:val="21"/>
              </w:rPr>
              <w:t>喂养组节省</w:t>
            </w:r>
            <w:proofErr w:type="gramEnd"/>
            <w:r w:rsidRPr="008B30E3">
              <w:rPr>
                <w:rFonts w:ascii="Times New Roman" w:eastAsia="宋体" w:hAnsi="Times New Roman" w:cs="Times New Roman"/>
                <w:szCs w:val="21"/>
              </w:rPr>
              <w:t>170</w:t>
            </w:r>
            <w:r w:rsidRPr="008B30E3">
              <w:rPr>
                <w:rFonts w:ascii="Times New Roman" w:eastAsia="宋体" w:hAnsi="Times New Roman" w:cs="Times New Roman"/>
                <w:szCs w:val="21"/>
              </w:rPr>
              <w:t>美元</w:t>
            </w:r>
            <w:r w:rsidRPr="008B30E3">
              <w:rPr>
                <w:rFonts w:ascii="Times New Roman" w:eastAsia="宋体" w:hAnsi="Times New Roman" w:cs="Times New Roman"/>
                <w:szCs w:val="21"/>
              </w:rPr>
              <w:t>/</w:t>
            </w:r>
            <w:r w:rsidRPr="008B30E3">
              <w:rPr>
                <w:rFonts w:ascii="Times New Roman" w:eastAsia="宋体" w:hAnsi="Times New Roman" w:cs="Times New Roman"/>
                <w:szCs w:val="21"/>
              </w:rPr>
              <w:t>天。</w:t>
            </w:r>
          </w:p>
        </w:tc>
      </w:tr>
      <w:tr w:rsidR="00B66B28" w:rsidRPr="008B30E3" w14:paraId="6AA9B509" w14:textId="77777777" w:rsidTr="00EA0D02">
        <w:tc>
          <w:tcPr>
            <w:tcW w:w="1242" w:type="dxa"/>
          </w:tcPr>
          <w:p w14:paraId="3E3C12C7" w14:textId="26644FF5" w:rsidR="00B66B28" w:rsidRPr="008B30E3" w:rsidRDefault="00B66B28" w:rsidP="008B30E3">
            <w:pPr>
              <w:rPr>
                <w:rFonts w:ascii="Times New Roman" w:eastAsia="宋体" w:hAnsi="Times New Roman" w:cs="Times New Roman"/>
                <w:szCs w:val="21"/>
              </w:rPr>
            </w:pPr>
            <w:r w:rsidRPr="008B30E3">
              <w:rPr>
                <w:rFonts w:ascii="Times New Roman" w:eastAsia="宋体" w:hAnsi="Times New Roman" w:cs="Times New Roman"/>
                <w:szCs w:val="21"/>
              </w:rPr>
              <w:t>Wertheim</w:t>
            </w:r>
            <w:r w:rsidRPr="008B30E3">
              <w:rPr>
                <w:rFonts w:ascii="Times New Roman" w:eastAsia="宋体" w:hAnsi="Times New Roman" w:cs="Times New Roman"/>
                <w:szCs w:val="21"/>
              </w:rPr>
              <w:t>等</w:t>
            </w:r>
          </w:p>
        </w:tc>
        <w:tc>
          <w:tcPr>
            <w:tcW w:w="1134" w:type="dxa"/>
          </w:tcPr>
          <w:p w14:paraId="21A92B0B" w14:textId="0D37DF79" w:rsidR="00B66B28" w:rsidRPr="008B30E3" w:rsidRDefault="00B66B28" w:rsidP="008B30E3">
            <w:pPr>
              <w:rPr>
                <w:rFonts w:ascii="Times New Roman" w:eastAsia="宋体" w:hAnsi="Times New Roman" w:cs="Times New Roman"/>
                <w:szCs w:val="21"/>
              </w:rPr>
            </w:pPr>
            <w:proofErr w:type="gramStart"/>
            <w:r w:rsidRPr="008B30E3">
              <w:rPr>
                <w:rFonts w:ascii="Times New Roman" w:eastAsia="宋体" w:hAnsi="Times New Roman" w:cs="Times New Roman"/>
                <w:szCs w:val="21"/>
              </w:rPr>
              <w:t>单中心</w:t>
            </w:r>
            <w:proofErr w:type="gramEnd"/>
            <w:r w:rsidRPr="008B30E3">
              <w:rPr>
                <w:rFonts w:ascii="Times New Roman" w:eastAsia="宋体" w:hAnsi="Times New Roman" w:cs="Times New Roman"/>
                <w:szCs w:val="21"/>
              </w:rPr>
              <w:t>回顾性研究</w:t>
            </w:r>
          </w:p>
        </w:tc>
        <w:tc>
          <w:tcPr>
            <w:tcW w:w="1418" w:type="dxa"/>
          </w:tcPr>
          <w:p w14:paraId="71E51B29" w14:textId="61AE6891" w:rsidR="00B66B28"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比较脓毒症</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患者</w:t>
            </w:r>
            <w:r w:rsidRPr="008B30E3">
              <w:rPr>
                <w:rFonts w:ascii="Times New Roman" w:eastAsia="宋体" w:hAnsi="Times New Roman" w:cs="Times New Roman"/>
                <w:szCs w:val="21"/>
              </w:rPr>
              <w:t>EN</w:t>
            </w:r>
            <w:r w:rsidRPr="008B30E3">
              <w:rPr>
                <w:rFonts w:ascii="Times New Roman" w:eastAsia="宋体" w:hAnsi="Times New Roman" w:cs="Times New Roman"/>
                <w:szCs w:val="21"/>
              </w:rPr>
              <w:t>和</w:t>
            </w:r>
            <w:r w:rsidRPr="008B30E3">
              <w:rPr>
                <w:rFonts w:ascii="Times New Roman" w:eastAsia="宋体" w:hAnsi="Times New Roman" w:cs="Times New Roman"/>
                <w:szCs w:val="21"/>
              </w:rPr>
              <w:t>PN</w:t>
            </w:r>
            <w:r w:rsidRPr="008B30E3">
              <w:rPr>
                <w:rFonts w:ascii="Times New Roman" w:eastAsia="宋体" w:hAnsi="Times New Roman" w:cs="Times New Roman"/>
                <w:szCs w:val="21"/>
              </w:rPr>
              <w:t>的并发症情况</w:t>
            </w:r>
          </w:p>
        </w:tc>
        <w:tc>
          <w:tcPr>
            <w:tcW w:w="1417" w:type="dxa"/>
          </w:tcPr>
          <w:p w14:paraId="7D4FEFBF" w14:textId="0F77167F" w:rsidR="00B66B28"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96</w:t>
            </w:r>
            <w:r w:rsidRPr="008B30E3">
              <w:rPr>
                <w:rFonts w:ascii="Times New Roman" w:eastAsia="宋体" w:hAnsi="Times New Roman" w:cs="Times New Roman"/>
                <w:szCs w:val="21"/>
              </w:rPr>
              <w:t>例新生儿</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患者，采用匹配诊断的方法</w:t>
            </w:r>
          </w:p>
        </w:tc>
        <w:tc>
          <w:tcPr>
            <w:tcW w:w="1418" w:type="dxa"/>
          </w:tcPr>
          <w:p w14:paraId="7EAD7C54" w14:textId="25370D31" w:rsidR="00B66B28"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感染性并发症</w:t>
            </w:r>
          </w:p>
        </w:tc>
        <w:tc>
          <w:tcPr>
            <w:tcW w:w="2126" w:type="dxa"/>
          </w:tcPr>
          <w:p w14:paraId="729574AB" w14:textId="3A8BDB42" w:rsidR="00B66B28"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EN</w:t>
            </w:r>
            <w:r w:rsidRPr="008B30E3">
              <w:rPr>
                <w:rFonts w:ascii="Times New Roman" w:eastAsia="宋体" w:hAnsi="Times New Roman" w:cs="Times New Roman"/>
                <w:szCs w:val="21"/>
              </w:rPr>
              <w:t>组和</w:t>
            </w:r>
            <w:r w:rsidRPr="008B30E3">
              <w:rPr>
                <w:rFonts w:ascii="Times New Roman" w:eastAsia="宋体" w:hAnsi="Times New Roman" w:cs="Times New Roman"/>
                <w:szCs w:val="21"/>
              </w:rPr>
              <w:t>PN</w:t>
            </w:r>
            <w:r w:rsidRPr="008B30E3">
              <w:rPr>
                <w:rFonts w:ascii="Times New Roman" w:eastAsia="宋体" w:hAnsi="Times New Roman" w:cs="Times New Roman"/>
                <w:szCs w:val="21"/>
              </w:rPr>
              <w:t>组脓毒症并发症发生率没有差异：无并发症患者</w:t>
            </w:r>
            <w:r w:rsidRPr="008B30E3">
              <w:rPr>
                <w:rFonts w:ascii="Times New Roman" w:eastAsia="宋体" w:hAnsi="Times New Roman" w:cs="Times New Roman"/>
                <w:szCs w:val="21"/>
              </w:rPr>
              <w:t>75% vs 69%</w:t>
            </w:r>
            <w:r w:rsidRPr="008B30E3">
              <w:rPr>
                <w:rFonts w:ascii="Times New Roman" w:eastAsia="宋体" w:hAnsi="Times New Roman" w:cs="Times New Roman"/>
                <w:szCs w:val="21"/>
              </w:rPr>
              <w:t>，菌血症发生率为</w:t>
            </w:r>
            <w:r w:rsidRPr="008B30E3">
              <w:rPr>
                <w:rFonts w:ascii="Times New Roman" w:eastAsia="宋体" w:hAnsi="Times New Roman" w:cs="Times New Roman"/>
                <w:szCs w:val="21"/>
              </w:rPr>
              <w:t>6% vs 14%</w:t>
            </w:r>
            <w:r w:rsidRPr="008B30E3">
              <w:rPr>
                <w:rFonts w:ascii="Times New Roman" w:eastAsia="宋体" w:hAnsi="Times New Roman" w:cs="Times New Roman"/>
                <w:szCs w:val="21"/>
              </w:rPr>
              <w:t>，败血症</w:t>
            </w:r>
            <w:r w:rsidRPr="008B30E3">
              <w:rPr>
                <w:rFonts w:ascii="Times New Roman" w:eastAsia="宋体" w:hAnsi="Times New Roman" w:cs="Times New Roman"/>
                <w:szCs w:val="21"/>
              </w:rPr>
              <w:t>6% vs 11%</w:t>
            </w:r>
            <w:r w:rsidRPr="008B30E3">
              <w:rPr>
                <w:rFonts w:ascii="Times New Roman" w:eastAsia="宋体" w:hAnsi="Times New Roman" w:cs="Times New Roman"/>
                <w:szCs w:val="21"/>
              </w:rPr>
              <w:t>。无肠内喂养相关并发症。</w:t>
            </w:r>
          </w:p>
        </w:tc>
      </w:tr>
      <w:tr w:rsidR="00B66B28" w:rsidRPr="008B30E3" w14:paraId="391899B3" w14:textId="77777777" w:rsidTr="00EA0D02">
        <w:tc>
          <w:tcPr>
            <w:tcW w:w="1242" w:type="dxa"/>
          </w:tcPr>
          <w:p w14:paraId="6AD568E2" w14:textId="5C46E24B" w:rsidR="00B66B28" w:rsidRPr="008B30E3" w:rsidRDefault="00B66B28" w:rsidP="008B30E3">
            <w:pPr>
              <w:rPr>
                <w:rFonts w:ascii="Times New Roman" w:eastAsia="宋体" w:hAnsi="Times New Roman" w:cs="Times New Roman"/>
                <w:szCs w:val="21"/>
              </w:rPr>
            </w:pPr>
            <w:proofErr w:type="spellStart"/>
            <w:r w:rsidRPr="008B30E3">
              <w:rPr>
                <w:rFonts w:ascii="Times New Roman" w:eastAsia="宋体" w:hAnsi="Times New Roman" w:cs="Times New Roman"/>
                <w:szCs w:val="21"/>
              </w:rPr>
              <w:t>Hanekamp</w:t>
            </w:r>
            <w:proofErr w:type="spellEnd"/>
            <w:r w:rsidRPr="008B30E3">
              <w:rPr>
                <w:rFonts w:ascii="Times New Roman" w:eastAsia="宋体" w:hAnsi="Times New Roman" w:cs="Times New Roman"/>
                <w:szCs w:val="21"/>
              </w:rPr>
              <w:t>等</w:t>
            </w:r>
          </w:p>
        </w:tc>
        <w:tc>
          <w:tcPr>
            <w:tcW w:w="1134" w:type="dxa"/>
          </w:tcPr>
          <w:p w14:paraId="18259380" w14:textId="1F691334" w:rsidR="00B66B28" w:rsidRPr="008B30E3" w:rsidRDefault="00B66B28" w:rsidP="008B30E3">
            <w:pPr>
              <w:rPr>
                <w:rFonts w:ascii="Times New Roman" w:eastAsia="宋体" w:hAnsi="Times New Roman" w:cs="Times New Roman"/>
                <w:szCs w:val="21"/>
              </w:rPr>
            </w:pPr>
            <w:proofErr w:type="gramStart"/>
            <w:r w:rsidRPr="008B30E3">
              <w:rPr>
                <w:rFonts w:ascii="Times New Roman" w:eastAsia="宋体" w:hAnsi="Times New Roman" w:cs="Times New Roman"/>
                <w:szCs w:val="21"/>
              </w:rPr>
              <w:t>单中心</w:t>
            </w:r>
            <w:proofErr w:type="gramEnd"/>
            <w:r w:rsidRPr="008B30E3">
              <w:rPr>
                <w:rFonts w:ascii="Times New Roman" w:eastAsia="宋体" w:hAnsi="Times New Roman" w:cs="Times New Roman"/>
                <w:szCs w:val="21"/>
              </w:rPr>
              <w:t>回顾性研究</w:t>
            </w:r>
          </w:p>
        </w:tc>
        <w:tc>
          <w:tcPr>
            <w:tcW w:w="1418" w:type="dxa"/>
          </w:tcPr>
          <w:p w14:paraId="74985077" w14:textId="1657AE4A" w:rsidR="00B66B28" w:rsidRPr="008B30E3" w:rsidRDefault="00FB134E" w:rsidP="008B30E3">
            <w:pPr>
              <w:rPr>
                <w:rFonts w:ascii="Times New Roman" w:eastAsia="宋体" w:hAnsi="Times New Roman" w:cs="Times New Roman"/>
                <w:szCs w:val="21"/>
              </w:rPr>
            </w:pPr>
            <w:r w:rsidRPr="008B30E3">
              <w:rPr>
                <w:rFonts w:ascii="Times New Roman" w:eastAsia="宋体" w:hAnsi="Times New Roman" w:cs="Times New Roman"/>
                <w:szCs w:val="21"/>
              </w:rPr>
              <w:t>评估</w:t>
            </w:r>
            <w:r w:rsidRPr="008B30E3">
              <w:rPr>
                <w:rFonts w:ascii="Times New Roman" w:eastAsia="宋体" w:hAnsi="Times New Roman" w:cs="Times New Roman"/>
                <w:szCs w:val="21"/>
              </w:rPr>
              <w:t>ECLS</w:t>
            </w:r>
            <w:r w:rsidRPr="008B30E3">
              <w:rPr>
                <w:rFonts w:ascii="Times New Roman" w:eastAsia="宋体" w:hAnsi="Times New Roman" w:cs="Times New Roman"/>
                <w:szCs w:val="21"/>
              </w:rPr>
              <w:t>期间肠内喂养方案的可行性和耐受性</w:t>
            </w:r>
          </w:p>
        </w:tc>
        <w:tc>
          <w:tcPr>
            <w:tcW w:w="1417" w:type="dxa"/>
          </w:tcPr>
          <w:p w14:paraId="72F8A285" w14:textId="06B75D80" w:rsidR="00B66B28" w:rsidRPr="008B30E3" w:rsidRDefault="001D198A" w:rsidP="008B30E3">
            <w:pPr>
              <w:tabs>
                <w:tab w:val="left" w:pos="516"/>
              </w:tabs>
              <w:rPr>
                <w:rFonts w:ascii="Times New Roman" w:eastAsia="宋体" w:hAnsi="Times New Roman" w:cs="Times New Roman"/>
                <w:szCs w:val="21"/>
              </w:rPr>
            </w:pPr>
            <w:r w:rsidRPr="008B30E3">
              <w:rPr>
                <w:rFonts w:ascii="Times New Roman" w:eastAsia="宋体" w:hAnsi="Times New Roman" w:cs="Times New Roman"/>
                <w:szCs w:val="21"/>
              </w:rPr>
              <w:t>77</w:t>
            </w:r>
            <w:r w:rsidRPr="008B30E3">
              <w:rPr>
                <w:rFonts w:ascii="Times New Roman" w:eastAsia="宋体" w:hAnsi="Times New Roman" w:cs="Times New Roman"/>
                <w:szCs w:val="21"/>
              </w:rPr>
              <w:t>例新生儿</w:t>
            </w:r>
            <w:r w:rsidRPr="008B30E3">
              <w:rPr>
                <w:rFonts w:ascii="Times New Roman" w:eastAsia="宋体" w:hAnsi="Times New Roman" w:cs="Times New Roman"/>
                <w:szCs w:val="21"/>
              </w:rPr>
              <w:t>VA ECLS</w:t>
            </w:r>
            <w:r w:rsidRPr="008B30E3">
              <w:rPr>
                <w:rFonts w:ascii="Times New Roman" w:eastAsia="宋体" w:hAnsi="Times New Roman" w:cs="Times New Roman"/>
                <w:szCs w:val="21"/>
              </w:rPr>
              <w:t>患者，排除</w:t>
            </w:r>
            <w:r w:rsidRPr="008B30E3">
              <w:rPr>
                <w:rFonts w:ascii="Times New Roman" w:eastAsia="宋体" w:hAnsi="Times New Roman" w:cs="Times New Roman"/>
                <w:szCs w:val="21"/>
              </w:rPr>
              <w:t>CDH</w:t>
            </w:r>
            <w:r w:rsidRPr="008B30E3">
              <w:rPr>
                <w:rFonts w:ascii="Times New Roman" w:eastAsia="宋体" w:hAnsi="Times New Roman" w:cs="Times New Roman"/>
                <w:szCs w:val="21"/>
              </w:rPr>
              <w:t>患儿</w:t>
            </w:r>
          </w:p>
        </w:tc>
        <w:tc>
          <w:tcPr>
            <w:tcW w:w="1418" w:type="dxa"/>
          </w:tcPr>
          <w:p w14:paraId="374DC83B" w14:textId="02039D9B" w:rsidR="00B66B28"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通过记录</w:t>
            </w:r>
            <w:r w:rsidRPr="008B30E3">
              <w:rPr>
                <w:rFonts w:ascii="Times New Roman" w:eastAsia="宋体" w:hAnsi="Times New Roman" w:cs="Times New Roman"/>
                <w:szCs w:val="21"/>
              </w:rPr>
              <w:t>EN</w:t>
            </w:r>
            <w:r w:rsidRPr="008B30E3">
              <w:rPr>
                <w:rFonts w:ascii="Times New Roman" w:eastAsia="宋体" w:hAnsi="Times New Roman" w:cs="Times New Roman"/>
                <w:szCs w:val="21"/>
              </w:rPr>
              <w:t>达到总液体摄入量</w:t>
            </w:r>
            <w:r w:rsidRPr="008B30E3">
              <w:rPr>
                <w:rFonts w:ascii="Times New Roman" w:eastAsia="宋体" w:hAnsi="Times New Roman" w:cs="Times New Roman"/>
                <w:szCs w:val="21"/>
              </w:rPr>
              <w:t>40%</w:t>
            </w:r>
            <w:r w:rsidRPr="008B30E3">
              <w:rPr>
                <w:rFonts w:ascii="Times New Roman" w:eastAsia="宋体" w:hAnsi="Times New Roman" w:cs="Times New Roman"/>
                <w:szCs w:val="21"/>
              </w:rPr>
              <w:t>所需的时间来评估可行性；耐受性评估</w:t>
            </w:r>
          </w:p>
        </w:tc>
        <w:tc>
          <w:tcPr>
            <w:tcW w:w="2126" w:type="dxa"/>
          </w:tcPr>
          <w:p w14:paraId="49867599" w14:textId="77777777" w:rsidR="001D198A"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77</w:t>
            </w:r>
            <w:r w:rsidRPr="008B30E3">
              <w:rPr>
                <w:rFonts w:ascii="Times New Roman" w:eastAsia="宋体" w:hAnsi="Times New Roman" w:cs="Times New Roman"/>
                <w:szCs w:val="21"/>
              </w:rPr>
              <w:t>名符合条件的患者中有</w:t>
            </w:r>
            <w:r w:rsidRPr="008B30E3">
              <w:rPr>
                <w:rFonts w:ascii="Times New Roman" w:eastAsia="宋体" w:hAnsi="Times New Roman" w:cs="Times New Roman"/>
                <w:szCs w:val="21"/>
              </w:rPr>
              <w:t>66</w:t>
            </w:r>
            <w:r w:rsidRPr="008B30E3">
              <w:rPr>
                <w:rFonts w:ascii="Times New Roman" w:eastAsia="宋体" w:hAnsi="Times New Roman" w:cs="Times New Roman"/>
                <w:szCs w:val="21"/>
              </w:rPr>
              <w:t>名接受</w:t>
            </w:r>
            <w:r w:rsidRPr="008B30E3">
              <w:rPr>
                <w:rFonts w:ascii="Times New Roman" w:eastAsia="宋体" w:hAnsi="Times New Roman" w:cs="Times New Roman"/>
                <w:szCs w:val="21"/>
              </w:rPr>
              <w:t>EN</w:t>
            </w:r>
            <w:r w:rsidRPr="008B30E3">
              <w:rPr>
                <w:rFonts w:ascii="Times New Roman" w:eastAsia="宋体" w:hAnsi="Times New Roman" w:cs="Times New Roman"/>
                <w:szCs w:val="21"/>
              </w:rPr>
              <w:t>治疗。</w:t>
            </w:r>
          </w:p>
          <w:p w14:paraId="465A590E" w14:textId="21387A98" w:rsidR="001D198A"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36(54%)</w:t>
            </w:r>
            <w:r w:rsidRPr="008B30E3">
              <w:rPr>
                <w:rFonts w:ascii="Times New Roman" w:eastAsia="宋体" w:hAnsi="Times New Roman" w:cs="Times New Roman"/>
                <w:szCs w:val="21"/>
              </w:rPr>
              <w:t>例患儿平均在</w:t>
            </w:r>
            <w:r w:rsidRPr="008B30E3">
              <w:rPr>
                <w:rFonts w:ascii="Times New Roman" w:eastAsia="宋体" w:hAnsi="Times New Roman" w:cs="Times New Roman"/>
                <w:szCs w:val="21"/>
              </w:rPr>
              <w:t>3</w:t>
            </w:r>
            <w:r w:rsidRPr="008B30E3">
              <w:rPr>
                <w:rFonts w:ascii="Times New Roman" w:eastAsia="宋体" w:hAnsi="Times New Roman" w:cs="Times New Roman"/>
                <w:szCs w:val="21"/>
              </w:rPr>
              <w:t>天</w:t>
            </w:r>
            <w:r w:rsidRPr="008B30E3">
              <w:rPr>
                <w:rFonts w:ascii="Times New Roman" w:eastAsia="宋体" w:hAnsi="Times New Roman" w:cs="Times New Roman"/>
                <w:szCs w:val="21"/>
              </w:rPr>
              <w:t>(range</w:t>
            </w:r>
            <w:r w:rsidRPr="008B30E3">
              <w:rPr>
                <w:rFonts w:ascii="Times New Roman" w:eastAsia="宋体" w:hAnsi="Times New Roman" w:cs="Times New Roman"/>
                <w:szCs w:val="21"/>
              </w:rPr>
              <w:t>，</w:t>
            </w:r>
            <w:r w:rsidRPr="008B30E3">
              <w:rPr>
                <w:rFonts w:ascii="Times New Roman" w:eastAsia="宋体" w:hAnsi="Times New Roman" w:cs="Times New Roman"/>
                <w:szCs w:val="21"/>
              </w:rPr>
              <w:t>2 - 4</w:t>
            </w:r>
            <w:r w:rsidRPr="008B30E3">
              <w:rPr>
                <w:rFonts w:ascii="Times New Roman" w:eastAsia="宋体" w:hAnsi="Times New Roman" w:cs="Times New Roman"/>
                <w:szCs w:val="21"/>
              </w:rPr>
              <w:t>天</w:t>
            </w:r>
            <w:r w:rsidRPr="008B30E3">
              <w:rPr>
                <w:rFonts w:ascii="Times New Roman" w:eastAsia="宋体" w:hAnsi="Times New Roman" w:cs="Times New Roman"/>
                <w:szCs w:val="21"/>
              </w:rPr>
              <w:t>)</w:t>
            </w:r>
            <w:r w:rsidRPr="008B30E3">
              <w:rPr>
                <w:rFonts w:ascii="Times New Roman" w:eastAsia="宋体" w:hAnsi="Times New Roman" w:cs="Times New Roman"/>
                <w:szCs w:val="21"/>
              </w:rPr>
              <w:t>内通过</w:t>
            </w:r>
            <w:r w:rsidRPr="008B30E3">
              <w:rPr>
                <w:rFonts w:ascii="Times New Roman" w:eastAsia="宋体" w:hAnsi="Times New Roman" w:cs="Times New Roman"/>
                <w:szCs w:val="21"/>
              </w:rPr>
              <w:t>EN</w:t>
            </w:r>
            <w:r w:rsidRPr="008B30E3">
              <w:rPr>
                <w:rFonts w:ascii="Times New Roman" w:eastAsia="宋体" w:hAnsi="Times New Roman" w:cs="Times New Roman"/>
                <w:szCs w:val="21"/>
              </w:rPr>
              <w:t>实现了</w:t>
            </w:r>
            <w:r w:rsidRPr="008B30E3">
              <w:rPr>
                <w:rFonts w:ascii="Times New Roman" w:eastAsia="宋体" w:hAnsi="Times New Roman" w:cs="Times New Roman"/>
                <w:szCs w:val="21"/>
              </w:rPr>
              <w:t>40%</w:t>
            </w:r>
            <w:r w:rsidRPr="008B30E3">
              <w:rPr>
                <w:rFonts w:ascii="Times New Roman" w:eastAsia="宋体" w:hAnsi="Times New Roman" w:cs="Times New Roman"/>
                <w:szCs w:val="21"/>
              </w:rPr>
              <w:t>的总液体摄入量。</w:t>
            </w:r>
          </w:p>
          <w:p w14:paraId="13174C33" w14:textId="36B82CC8" w:rsidR="001D198A"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16</w:t>
            </w:r>
            <w:r w:rsidRPr="008B30E3">
              <w:rPr>
                <w:rFonts w:ascii="Times New Roman" w:eastAsia="宋体" w:hAnsi="Times New Roman" w:cs="Times New Roman"/>
                <w:szCs w:val="21"/>
              </w:rPr>
              <w:t>例短暂停止</w:t>
            </w:r>
            <w:r w:rsidRPr="008B30E3">
              <w:rPr>
                <w:rFonts w:ascii="Times New Roman" w:eastAsia="宋体" w:hAnsi="Times New Roman" w:cs="Times New Roman"/>
                <w:szCs w:val="21"/>
              </w:rPr>
              <w:t>EN</w:t>
            </w:r>
            <w:r w:rsidRPr="008B30E3">
              <w:rPr>
                <w:rFonts w:ascii="Times New Roman" w:eastAsia="宋体" w:hAnsi="Times New Roman" w:cs="Times New Roman"/>
                <w:szCs w:val="21"/>
              </w:rPr>
              <w:t>，其中</w:t>
            </w:r>
            <w:r w:rsidRPr="008B30E3">
              <w:rPr>
                <w:rFonts w:ascii="Times New Roman" w:eastAsia="宋体" w:hAnsi="Times New Roman" w:cs="Times New Roman"/>
                <w:szCs w:val="21"/>
              </w:rPr>
              <w:t>14</w:t>
            </w:r>
            <w:proofErr w:type="gramStart"/>
            <w:r w:rsidRPr="008B30E3">
              <w:rPr>
                <w:rFonts w:ascii="Times New Roman" w:eastAsia="宋体" w:hAnsi="Times New Roman" w:cs="Times New Roman"/>
                <w:szCs w:val="21"/>
              </w:rPr>
              <w:t>例出</w:t>
            </w:r>
            <w:proofErr w:type="gramEnd"/>
            <w:r w:rsidRPr="008B30E3">
              <w:rPr>
                <w:rFonts w:ascii="Times New Roman" w:eastAsia="宋体" w:hAnsi="Times New Roman" w:cs="Times New Roman"/>
                <w:szCs w:val="21"/>
              </w:rPr>
              <w:t>现胃潴留，</w:t>
            </w:r>
            <w:r w:rsidRPr="008B30E3">
              <w:rPr>
                <w:rFonts w:ascii="Times New Roman" w:eastAsia="宋体" w:hAnsi="Times New Roman" w:cs="Times New Roman"/>
                <w:szCs w:val="21"/>
              </w:rPr>
              <w:t>1</w:t>
            </w:r>
            <w:r w:rsidRPr="008B30E3">
              <w:rPr>
                <w:rFonts w:ascii="Times New Roman" w:eastAsia="宋体" w:hAnsi="Times New Roman" w:cs="Times New Roman"/>
                <w:szCs w:val="21"/>
              </w:rPr>
              <w:t>例不适，</w:t>
            </w:r>
            <w:r w:rsidRPr="008B30E3">
              <w:rPr>
                <w:rFonts w:ascii="Times New Roman" w:eastAsia="宋体" w:hAnsi="Times New Roman" w:cs="Times New Roman"/>
                <w:szCs w:val="21"/>
              </w:rPr>
              <w:t>1</w:t>
            </w:r>
            <w:r w:rsidRPr="008B30E3">
              <w:rPr>
                <w:rFonts w:ascii="Times New Roman" w:eastAsia="宋体" w:hAnsi="Times New Roman" w:cs="Times New Roman"/>
                <w:szCs w:val="21"/>
              </w:rPr>
              <w:t>例误吸。</w:t>
            </w:r>
          </w:p>
          <w:p w14:paraId="3E074CC3" w14:textId="7FD2F965" w:rsidR="00B66B28" w:rsidRPr="008B30E3" w:rsidRDefault="001D198A" w:rsidP="008B30E3">
            <w:pPr>
              <w:rPr>
                <w:rFonts w:ascii="Times New Roman" w:eastAsia="宋体" w:hAnsi="Times New Roman" w:cs="Times New Roman"/>
                <w:szCs w:val="21"/>
              </w:rPr>
            </w:pPr>
            <w:r w:rsidRPr="008B30E3">
              <w:rPr>
                <w:rFonts w:ascii="Times New Roman" w:eastAsia="宋体" w:hAnsi="Times New Roman" w:cs="Times New Roman"/>
                <w:szCs w:val="21"/>
              </w:rPr>
              <w:t>无胆汁性呕吐、血便或腹胀。</w:t>
            </w:r>
          </w:p>
        </w:tc>
      </w:tr>
    </w:tbl>
    <w:p w14:paraId="1E0FB33F" w14:textId="77777777" w:rsidR="0015352F" w:rsidRPr="008B30E3" w:rsidRDefault="0015352F" w:rsidP="008B30E3">
      <w:pPr>
        <w:spacing w:line="360" w:lineRule="auto"/>
        <w:rPr>
          <w:rFonts w:ascii="Times New Roman" w:eastAsia="宋体" w:hAnsi="Times New Roman" w:cs="Times New Roman"/>
          <w:b/>
          <w:sz w:val="24"/>
          <w:szCs w:val="24"/>
        </w:rPr>
      </w:pPr>
    </w:p>
    <w:p w14:paraId="147D1EFA" w14:textId="77777777" w:rsidR="008B30E3" w:rsidRDefault="008B30E3" w:rsidP="008B30E3">
      <w:pPr>
        <w:spacing w:line="360" w:lineRule="auto"/>
        <w:rPr>
          <w:rFonts w:ascii="Times New Roman" w:eastAsia="宋体" w:hAnsi="Times New Roman" w:cs="Times New Roman"/>
          <w:b/>
          <w:sz w:val="28"/>
          <w:szCs w:val="28"/>
        </w:rPr>
      </w:pPr>
    </w:p>
    <w:p w14:paraId="7979E625" w14:textId="32F8F934" w:rsidR="0015352F" w:rsidRPr="008B30E3" w:rsidRDefault="00D0493F" w:rsidP="008B30E3">
      <w:pPr>
        <w:spacing w:line="360" w:lineRule="auto"/>
        <w:rPr>
          <w:rFonts w:ascii="Times New Roman" w:eastAsia="宋体" w:hAnsi="Times New Roman" w:cs="Times New Roman" w:hint="eastAsia"/>
          <w:b/>
          <w:sz w:val="28"/>
          <w:szCs w:val="28"/>
        </w:rPr>
      </w:pPr>
      <w:r w:rsidRPr="008B30E3">
        <w:rPr>
          <w:rFonts w:ascii="Times New Roman" w:eastAsia="宋体" w:hAnsi="Times New Roman" w:cs="Times New Roman"/>
          <w:b/>
          <w:sz w:val="28"/>
          <w:szCs w:val="28"/>
        </w:rPr>
        <w:t>脓毒症患者的肠内营养</w:t>
      </w:r>
    </w:p>
    <w:p w14:paraId="5E50ADDF" w14:textId="6E00D65B" w:rsidR="00D0493F" w:rsidRPr="008B30E3" w:rsidRDefault="00BA3427"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在儿科文献中，</w:t>
      </w:r>
      <w:r w:rsidR="003C5BEE" w:rsidRPr="008B30E3">
        <w:rPr>
          <w:rFonts w:ascii="Times New Roman" w:eastAsia="宋体" w:hAnsi="Times New Roman" w:cs="Times New Roman"/>
          <w:sz w:val="24"/>
          <w:szCs w:val="24"/>
        </w:rPr>
        <w:t>缺乏</w:t>
      </w:r>
      <w:r w:rsidR="002A4DF5" w:rsidRPr="008B30E3">
        <w:rPr>
          <w:rFonts w:ascii="Times New Roman" w:eastAsia="宋体" w:hAnsi="Times New Roman" w:cs="Times New Roman"/>
          <w:sz w:val="24"/>
          <w:szCs w:val="24"/>
        </w:rPr>
        <w:t>关于血管加压药物支持下的患者的营养强化治疗</w:t>
      </w:r>
      <w:r w:rsidR="003C5BEE" w:rsidRPr="008B30E3">
        <w:rPr>
          <w:rFonts w:ascii="Times New Roman" w:eastAsia="宋体" w:hAnsi="Times New Roman" w:cs="Times New Roman"/>
          <w:sz w:val="24"/>
          <w:szCs w:val="24"/>
        </w:rPr>
        <w:t>推荐方案</w:t>
      </w:r>
      <w:r w:rsidRPr="008B30E3">
        <w:rPr>
          <w:rFonts w:ascii="Times New Roman" w:eastAsia="宋体" w:hAnsi="Times New Roman" w:cs="Times New Roman"/>
          <w:sz w:val="24"/>
          <w:szCs w:val="24"/>
        </w:rPr>
        <w:t>，因为大多数关于这一主题的研究包括了所有在儿科重症监护室</w:t>
      </w:r>
      <w:r w:rsidRPr="008B30E3">
        <w:rPr>
          <w:rFonts w:ascii="Times New Roman" w:eastAsia="宋体" w:hAnsi="Times New Roman" w:cs="Times New Roman"/>
          <w:sz w:val="24"/>
          <w:szCs w:val="24"/>
        </w:rPr>
        <w:t>(PICU)</w:t>
      </w:r>
      <w:r w:rsidRPr="008B30E3">
        <w:rPr>
          <w:rFonts w:ascii="Times New Roman" w:eastAsia="宋体" w:hAnsi="Times New Roman" w:cs="Times New Roman"/>
          <w:sz w:val="24"/>
          <w:szCs w:val="24"/>
        </w:rPr>
        <w:t>住院的患者，</w:t>
      </w:r>
      <w:r w:rsidR="003C5BEE" w:rsidRPr="008B30E3">
        <w:rPr>
          <w:rFonts w:ascii="Times New Roman" w:eastAsia="宋体" w:hAnsi="Times New Roman" w:cs="Times New Roman"/>
          <w:sz w:val="24"/>
          <w:szCs w:val="24"/>
        </w:rPr>
        <w:t>并没有区分</w:t>
      </w:r>
      <w:r w:rsidRPr="008B30E3">
        <w:rPr>
          <w:rFonts w:ascii="Times New Roman" w:eastAsia="宋体" w:hAnsi="Times New Roman" w:cs="Times New Roman"/>
          <w:sz w:val="24"/>
          <w:szCs w:val="24"/>
        </w:rPr>
        <w:t>脓毒症的严重程度。</w:t>
      </w:r>
      <w:r w:rsidR="00D0493F" w:rsidRPr="008B30E3">
        <w:rPr>
          <w:rFonts w:ascii="Times New Roman" w:eastAsia="宋体" w:hAnsi="Times New Roman" w:cs="Times New Roman"/>
          <w:sz w:val="24"/>
          <w:szCs w:val="24"/>
        </w:rPr>
        <w:t>在成人文献中，最近</w:t>
      </w:r>
      <w:r w:rsidR="003C5BEE" w:rsidRPr="008B30E3">
        <w:rPr>
          <w:rFonts w:ascii="Times New Roman" w:eastAsia="宋体" w:hAnsi="Times New Roman" w:cs="Times New Roman"/>
          <w:sz w:val="24"/>
          <w:szCs w:val="24"/>
        </w:rPr>
        <w:t>有一个</w:t>
      </w:r>
      <w:r w:rsidR="00D0493F" w:rsidRPr="008B30E3">
        <w:rPr>
          <w:rFonts w:ascii="Times New Roman" w:eastAsia="宋体" w:hAnsi="Times New Roman" w:cs="Times New Roman"/>
          <w:sz w:val="24"/>
          <w:szCs w:val="24"/>
        </w:rPr>
        <w:t>涉及</w:t>
      </w:r>
      <w:r w:rsidR="00D0493F" w:rsidRPr="008B30E3">
        <w:rPr>
          <w:rFonts w:ascii="Times New Roman" w:eastAsia="宋体" w:hAnsi="Times New Roman" w:cs="Times New Roman"/>
          <w:sz w:val="24"/>
          <w:szCs w:val="24"/>
        </w:rPr>
        <w:t>234</w:t>
      </w:r>
      <w:r w:rsidR="00D0493F" w:rsidRPr="008B30E3">
        <w:rPr>
          <w:rFonts w:ascii="Times New Roman" w:eastAsia="宋体" w:hAnsi="Times New Roman" w:cs="Times New Roman"/>
          <w:sz w:val="24"/>
          <w:szCs w:val="24"/>
        </w:rPr>
        <w:t>名患者</w:t>
      </w:r>
      <w:r w:rsidR="003C5BEE" w:rsidRPr="008B30E3">
        <w:rPr>
          <w:rFonts w:ascii="Times New Roman" w:eastAsia="宋体" w:hAnsi="Times New Roman" w:cs="Times New Roman"/>
          <w:sz w:val="24"/>
          <w:szCs w:val="24"/>
        </w:rPr>
        <w:t>、</w:t>
      </w:r>
      <w:r w:rsidR="00D0493F" w:rsidRPr="008B30E3">
        <w:rPr>
          <w:rFonts w:ascii="Times New Roman" w:eastAsia="宋体" w:hAnsi="Times New Roman" w:cs="Times New Roman"/>
          <w:sz w:val="24"/>
          <w:szCs w:val="24"/>
        </w:rPr>
        <w:t>6</w:t>
      </w:r>
      <w:r w:rsidR="00D0493F" w:rsidRPr="008B30E3">
        <w:rPr>
          <w:rFonts w:ascii="Times New Roman" w:eastAsia="宋体" w:hAnsi="Times New Roman" w:cs="Times New Roman"/>
          <w:sz w:val="24"/>
          <w:szCs w:val="24"/>
        </w:rPr>
        <w:t>项随机对照试验</w:t>
      </w:r>
      <w:r w:rsidR="003C5BEE" w:rsidRPr="008B30E3">
        <w:rPr>
          <w:rFonts w:ascii="Times New Roman" w:eastAsia="宋体" w:hAnsi="Times New Roman" w:cs="Times New Roman"/>
          <w:sz w:val="24"/>
          <w:szCs w:val="24"/>
        </w:rPr>
        <w:t>的</w:t>
      </w:r>
      <w:r w:rsidR="00D0493F" w:rsidRPr="008B30E3">
        <w:rPr>
          <w:rFonts w:ascii="Times New Roman" w:eastAsia="宋体" w:hAnsi="Times New Roman" w:cs="Times New Roman"/>
          <w:sz w:val="24"/>
          <w:szCs w:val="24"/>
        </w:rPr>
        <w:t>荟萃分析，试图</w:t>
      </w:r>
      <w:r w:rsidR="003C5BEE" w:rsidRPr="008B30E3">
        <w:rPr>
          <w:rFonts w:ascii="Times New Roman" w:eastAsia="宋体" w:hAnsi="Times New Roman" w:cs="Times New Roman"/>
          <w:sz w:val="24"/>
          <w:szCs w:val="24"/>
        </w:rPr>
        <w:t>明确</w:t>
      </w:r>
      <w:r w:rsidR="00D0493F" w:rsidRPr="008B30E3">
        <w:rPr>
          <w:rFonts w:ascii="Times New Roman" w:eastAsia="宋体" w:hAnsi="Times New Roman" w:cs="Times New Roman"/>
          <w:sz w:val="24"/>
          <w:szCs w:val="24"/>
        </w:rPr>
        <w:t>在重症监护病房入院后</w:t>
      </w:r>
      <w:r w:rsidR="00D0493F" w:rsidRPr="008B30E3">
        <w:rPr>
          <w:rFonts w:ascii="Times New Roman" w:eastAsia="宋体" w:hAnsi="Times New Roman" w:cs="Times New Roman"/>
          <w:sz w:val="24"/>
          <w:szCs w:val="24"/>
        </w:rPr>
        <w:t>24</w:t>
      </w:r>
      <w:r w:rsidR="00D0493F" w:rsidRPr="008B30E3">
        <w:rPr>
          <w:rFonts w:ascii="Times New Roman" w:eastAsia="宋体" w:hAnsi="Times New Roman" w:cs="Times New Roman"/>
          <w:sz w:val="24"/>
          <w:szCs w:val="24"/>
        </w:rPr>
        <w:t>小时内提供早期肠内营养是否能降低死亡率或给危重患者带来好处。</w:t>
      </w:r>
      <w:r w:rsidR="003C5BEE" w:rsidRPr="008B30E3">
        <w:rPr>
          <w:rFonts w:ascii="Times New Roman" w:eastAsia="宋体" w:hAnsi="Times New Roman" w:cs="Times New Roman"/>
          <w:sz w:val="24"/>
          <w:szCs w:val="24"/>
        </w:rPr>
        <w:t>该</w:t>
      </w:r>
      <w:r w:rsidR="00D0493F" w:rsidRPr="008B30E3">
        <w:rPr>
          <w:rFonts w:ascii="Times New Roman" w:eastAsia="宋体" w:hAnsi="Times New Roman" w:cs="Times New Roman"/>
          <w:sz w:val="24"/>
          <w:szCs w:val="24"/>
        </w:rPr>
        <w:t>研究证实</w:t>
      </w:r>
      <w:r w:rsidR="003C5BEE" w:rsidRPr="008B30E3">
        <w:rPr>
          <w:rFonts w:ascii="Times New Roman" w:eastAsia="宋体" w:hAnsi="Times New Roman" w:cs="Times New Roman"/>
          <w:sz w:val="24"/>
          <w:szCs w:val="24"/>
        </w:rPr>
        <w:t>了</w:t>
      </w:r>
      <w:r w:rsidR="00D0493F" w:rsidRPr="008B30E3">
        <w:rPr>
          <w:rFonts w:ascii="Times New Roman" w:eastAsia="宋体" w:hAnsi="Times New Roman" w:cs="Times New Roman"/>
          <w:sz w:val="24"/>
          <w:szCs w:val="24"/>
        </w:rPr>
        <w:t>早期肠内喂养可降低死亡率</w:t>
      </w:r>
      <w:r w:rsidR="00D0493F" w:rsidRPr="008B30E3">
        <w:rPr>
          <w:rFonts w:ascii="Times New Roman" w:eastAsia="宋体" w:hAnsi="Times New Roman" w:cs="Times New Roman"/>
          <w:sz w:val="24"/>
          <w:szCs w:val="24"/>
        </w:rPr>
        <w:t>(OR 0.34</w:t>
      </w:r>
      <w:r w:rsidR="00D0493F" w:rsidRPr="008B30E3">
        <w:rPr>
          <w:rFonts w:ascii="Times New Roman" w:eastAsia="宋体" w:hAnsi="Times New Roman" w:cs="Times New Roman"/>
          <w:sz w:val="24"/>
          <w:szCs w:val="24"/>
        </w:rPr>
        <w:t>，</w:t>
      </w:r>
      <w:r w:rsidR="00D0493F" w:rsidRPr="008B30E3">
        <w:rPr>
          <w:rFonts w:ascii="Times New Roman" w:eastAsia="宋体" w:hAnsi="Times New Roman" w:cs="Times New Roman"/>
          <w:sz w:val="24"/>
          <w:szCs w:val="24"/>
        </w:rPr>
        <w:t>95%CI 0.14~0.85)</w:t>
      </w:r>
      <w:r w:rsidR="00D0493F" w:rsidRPr="008B30E3">
        <w:rPr>
          <w:rFonts w:ascii="Times New Roman" w:eastAsia="宋体" w:hAnsi="Times New Roman" w:cs="Times New Roman"/>
          <w:sz w:val="24"/>
          <w:szCs w:val="24"/>
        </w:rPr>
        <w:t>和肺炎</w:t>
      </w:r>
      <w:r w:rsidR="003C5BEE" w:rsidRPr="008B30E3">
        <w:rPr>
          <w:rFonts w:ascii="Times New Roman" w:eastAsia="宋体" w:hAnsi="Times New Roman" w:cs="Times New Roman"/>
          <w:sz w:val="24"/>
          <w:szCs w:val="24"/>
        </w:rPr>
        <w:t>的</w:t>
      </w:r>
      <w:r w:rsidR="00D0493F" w:rsidRPr="008B30E3">
        <w:rPr>
          <w:rFonts w:ascii="Times New Roman" w:eastAsia="宋体" w:hAnsi="Times New Roman" w:cs="Times New Roman"/>
          <w:sz w:val="24"/>
          <w:szCs w:val="24"/>
        </w:rPr>
        <w:t>发病率</w:t>
      </w:r>
      <w:r w:rsidR="00D0493F" w:rsidRPr="008B30E3">
        <w:rPr>
          <w:rFonts w:ascii="Times New Roman" w:eastAsia="宋体" w:hAnsi="Times New Roman" w:cs="Times New Roman"/>
          <w:sz w:val="24"/>
          <w:szCs w:val="24"/>
        </w:rPr>
        <w:t>(OR 0.31</w:t>
      </w:r>
      <w:r w:rsidR="00D0493F" w:rsidRPr="008B30E3">
        <w:rPr>
          <w:rFonts w:ascii="Times New Roman" w:eastAsia="宋体" w:hAnsi="Times New Roman" w:cs="Times New Roman"/>
          <w:sz w:val="24"/>
          <w:szCs w:val="24"/>
        </w:rPr>
        <w:t>，</w:t>
      </w:r>
      <w:r w:rsidR="00D0493F" w:rsidRPr="008B30E3">
        <w:rPr>
          <w:rFonts w:ascii="Times New Roman" w:eastAsia="宋体" w:hAnsi="Times New Roman" w:cs="Times New Roman"/>
          <w:sz w:val="24"/>
          <w:szCs w:val="24"/>
        </w:rPr>
        <w:t>95%CI 0.12~0.78)</w:t>
      </w:r>
      <w:r w:rsidR="00D0493F" w:rsidRPr="008B30E3">
        <w:rPr>
          <w:rFonts w:ascii="Times New Roman" w:eastAsia="宋体" w:hAnsi="Times New Roman" w:cs="Times New Roman"/>
          <w:sz w:val="24"/>
          <w:szCs w:val="24"/>
        </w:rPr>
        <w:t>。</w:t>
      </w:r>
    </w:p>
    <w:p w14:paraId="582B3D9F" w14:textId="026DF8DB" w:rsidR="00D0493F" w:rsidRPr="008B30E3" w:rsidRDefault="00D0493F"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lastRenderedPageBreak/>
        <w:t>对儿科重症监护</w:t>
      </w:r>
      <w:r w:rsidR="009161E9" w:rsidRPr="008B30E3">
        <w:rPr>
          <w:rFonts w:ascii="Times New Roman" w:eastAsia="宋体" w:hAnsi="Times New Roman" w:cs="Times New Roman"/>
          <w:sz w:val="24"/>
          <w:szCs w:val="24"/>
        </w:rPr>
        <w:t>相关</w:t>
      </w:r>
      <w:r w:rsidRPr="008B30E3">
        <w:rPr>
          <w:rFonts w:ascii="Times New Roman" w:eastAsia="宋体" w:hAnsi="Times New Roman" w:cs="Times New Roman"/>
          <w:sz w:val="24"/>
          <w:szCs w:val="24"/>
        </w:rPr>
        <w:t>文献的评估</w:t>
      </w:r>
      <w:r w:rsidR="002A4DF5" w:rsidRPr="008B30E3">
        <w:rPr>
          <w:rFonts w:ascii="Times New Roman" w:eastAsia="宋体" w:hAnsi="Times New Roman" w:cs="Times New Roman"/>
          <w:sz w:val="24"/>
          <w:szCs w:val="24"/>
        </w:rPr>
        <w:t>结果</w:t>
      </w:r>
      <w:r w:rsidRPr="008B30E3">
        <w:rPr>
          <w:rFonts w:ascii="Times New Roman" w:eastAsia="宋体" w:hAnsi="Times New Roman" w:cs="Times New Roman"/>
          <w:sz w:val="24"/>
          <w:szCs w:val="24"/>
        </w:rPr>
        <w:t>显示，与成人报告相比，数据质量较低。一项调查危重儿童营养支持的儿科</w:t>
      </w:r>
      <w:r w:rsidR="009161E9" w:rsidRPr="008B30E3">
        <w:rPr>
          <w:rFonts w:ascii="Times New Roman" w:eastAsia="宋体" w:hAnsi="Times New Roman" w:cs="Times New Roman"/>
          <w:sz w:val="24"/>
          <w:szCs w:val="24"/>
        </w:rPr>
        <w:t>文献</w:t>
      </w:r>
      <w:r w:rsidRPr="008B30E3">
        <w:rPr>
          <w:rFonts w:ascii="Times New Roman" w:eastAsia="宋体" w:hAnsi="Times New Roman" w:cs="Times New Roman"/>
          <w:sz w:val="24"/>
          <w:szCs w:val="24"/>
        </w:rPr>
        <w:t>荟萃分析发现，只有一项相关试验符合纳入标准。在</w:t>
      </w:r>
      <w:r w:rsidR="00A96FD3" w:rsidRPr="008B30E3">
        <w:rPr>
          <w:rFonts w:ascii="Times New Roman" w:eastAsia="宋体" w:hAnsi="Times New Roman" w:cs="Times New Roman"/>
          <w:sz w:val="24"/>
          <w:szCs w:val="24"/>
        </w:rPr>
        <w:t>一项针对</w:t>
      </w:r>
      <w:r w:rsidRPr="008B30E3">
        <w:rPr>
          <w:rFonts w:ascii="Times New Roman" w:eastAsia="宋体" w:hAnsi="Times New Roman" w:cs="Times New Roman"/>
          <w:sz w:val="24"/>
          <w:szCs w:val="24"/>
        </w:rPr>
        <w:t>来自</w:t>
      </w:r>
      <w:r w:rsidRPr="008B30E3">
        <w:rPr>
          <w:rFonts w:ascii="Times New Roman" w:eastAsia="宋体" w:hAnsi="Times New Roman" w:cs="Times New Roman"/>
          <w:sz w:val="24"/>
          <w:szCs w:val="24"/>
        </w:rPr>
        <w:t>12</w:t>
      </w:r>
      <w:r w:rsidRPr="008B30E3">
        <w:rPr>
          <w:rFonts w:ascii="Times New Roman" w:eastAsia="宋体" w:hAnsi="Times New Roman" w:cs="Times New Roman"/>
          <w:sz w:val="24"/>
          <w:szCs w:val="24"/>
        </w:rPr>
        <w:t>个儿科中心</w:t>
      </w:r>
      <w:r w:rsidR="00A96FD3" w:rsidRPr="008B30E3">
        <w:rPr>
          <w:rFonts w:ascii="Times New Roman" w:eastAsia="宋体" w:hAnsi="Times New Roman" w:cs="Times New Roman"/>
          <w:sz w:val="24"/>
          <w:szCs w:val="24"/>
        </w:rPr>
        <w:t>、年龄中位数为</w:t>
      </w:r>
      <w:r w:rsidR="00A96FD3" w:rsidRPr="008B30E3">
        <w:rPr>
          <w:rFonts w:ascii="Times New Roman" w:eastAsia="宋体" w:hAnsi="Times New Roman" w:cs="Times New Roman"/>
          <w:sz w:val="24"/>
          <w:szCs w:val="24"/>
        </w:rPr>
        <w:t>2.4</w:t>
      </w:r>
      <w:r w:rsidR="00A96FD3" w:rsidRPr="008B30E3">
        <w:rPr>
          <w:rFonts w:ascii="Times New Roman" w:eastAsia="宋体" w:hAnsi="Times New Roman" w:cs="Times New Roman"/>
          <w:sz w:val="24"/>
          <w:szCs w:val="24"/>
        </w:rPr>
        <w:t>岁</w:t>
      </w:r>
      <w:r w:rsidRPr="008B30E3">
        <w:rPr>
          <w:rFonts w:ascii="Times New Roman" w:eastAsia="宋体" w:hAnsi="Times New Roman" w:cs="Times New Roman"/>
          <w:sz w:val="24"/>
          <w:szCs w:val="24"/>
        </w:rPr>
        <w:t>的</w:t>
      </w:r>
      <w:r w:rsidRPr="008B30E3">
        <w:rPr>
          <w:rFonts w:ascii="Times New Roman" w:eastAsia="宋体" w:hAnsi="Times New Roman" w:cs="Times New Roman"/>
          <w:sz w:val="24"/>
          <w:szCs w:val="24"/>
        </w:rPr>
        <w:t>5105</w:t>
      </w:r>
      <w:r w:rsidR="009161E9" w:rsidRPr="008B30E3">
        <w:rPr>
          <w:rFonts w:ascii="Times New Roman" w:eastAsia="宋体" w:hAnsi="Times New Roman" w:cs="Times New Roman"/>
          <w:sz w:val="24"/>
          <w:szCs w:val="24"/>
        </w:rPr>
        <w:t>名患者的回顾性研究</w:t>
      </w:r>
      <w:r w:rsidRPr="008B30E3">
        <w:rPr>
          <w:rFonts w:ascii="Times New Roman" w:eastAsia="宋体" w:hAnsi="Times New Roman" w:cs="Times New Roman"/>
          <w:sz w:val="24"/>
          <w:szCs w:val="24"/>
        </w:rPr>
        <w:t>中，</w:t>
      </w:r>
      <w:r w:rsidRPr="008B30E3">
        <w:rPr>
          <w:rFonts w:ascii="Times New Roman" w:eastAsia="宋体" w:hAnsi="Times New Roman" w:cs="Times New Roman"/>
          <w:sz w:val="24"/>
          <w:szCs w:val="24"/>
        </w:rPr>
        <w:t>Mikhailov</w:t>
      </w:r>
      <w:r w:rsidRPr="008B30E3">
        <w:rPr>
          <w:rFonts w:ascii="Times New Roman" w:eastAsia="宋体" w:hAnsi="Times New Roman" w:cs="Times New Roman"/>
          <w:sz w:val="24"/>
          <w:szCs w:val="24"/>
        </w:rPr>
        <w:t>等发现，接受早期肠内营养的患者死亡率</w:t>
      </w:r>
      <w:r w:rsidRPr="008B30E3">
        <w:rPr>
          <w:rFonts w:ascii="Times New Roman" w:eastAsia="宋体" w:hAnsi="Times New Roman" w:cs="Times New Roman"/>
          <w:sz w:val="24"/>
          <w:szCs w:val="24"/>
        </w:rPr>
        <w:t>(2.5%)</w:t>
      </w:r>
      <w:r w:rsidRPr="008B30E3">
        <w:rPr>
          <w:rFonts w:ascii="Times New Roman" w:eastAsia="宋体" w:hAnsi="Times New Roman" w:cs="Times New Roman"/>
          <w:sz w:val="24"/>
          <w:szCs w:val="24"/>
        </w:rPr>
        <w:t>低于未接受肠内营养的患者</w:t>
      </w:r>
      <w:r w:rsidRPr="008B30E3">
        <w:rPr>
          <w:rFonts w:ascii="Times New Roman" w:eastAsia="宋体" w:hAnsi="Times New Roman" w:cs="Times New Roman"/>
          <w:sz w:val="24"/>
          <w:szCs w:val="24"/>
        </w:rPr>
        <w:t>(6.4%)</w:t>
      </w:r>
      <w:r w:rsidR="002A4DF5"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(OR</w:t>
      </w:r>
      <w:r w:rsidR="00D74074"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0.38</w:t>
      </w:r>
      <w:r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95%CI</w:t>
      </w:r>
      <w:r w:rsidR="00D74074" w:rsidRPr="008B30E3">
        <w:rPr>
          <w:rFonts w:ascii="Times New Roman" w:eastAsia="宋体" w:hAnsi="Times New Roman" w:cs="Times New Roman"/>
          <w:sz w:val="24"/>
          <w:szCs w:val="24"/>
        </w:rPr>
        <w:t xml:space="preserve"> </w:t>
      </w:r>
      <w:r w:rsidRPr="008B30E3">
        <w:rPr>
          <w:rFonts w:ascii="Times New Roman" w:eastAsia="宋体" w:hAnsi="Times New Roman" w:cs="Times New Roman"/>
          <w:sz w:val="24"/>
          <w:szCs w:val="24"/>
        </w:rPr>
        <w:t>0.26</w:t>
      </w:r>
      <w:r w:rsidR="00D74074"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0.54)</w:t>
      </w:r>
      <w:r w:rsidRPr="008B30E3">
        <w:rPr>
          <w:rFonts w:ascii="Times New Roman" w:eastAsia="宋体" w:hAnsi="Times New Roman" w:cs="Times New Roman"/>
          <w:sz w:val="24"/>
          <w:szCs w:val="24"/>
        </w:rPr>
        <w:t>。然而，在一项类似的单一机构开放</w:t>
      </w:r>
      <w:r w:rsidR="00D74074" w:rsidRPr="008B30E3">
        <w:rPr>
          <w:rFonts w:ascii="Times New Roman" w:eastAsia="宋体" w:hAnsi="Times New Roman" w:cs="Times New Roman"/>
          <w:sz w:val="24"/>
          <w:szCs w:val="24"/>
        </w:rPr>
        <w:t>性</w:t>
      </w:r>
      <w:r w:rsidRPr="008B30E3">
        <w:rPr>
          <w:rFonts w:ascii="Times New Roman" w:eastAsia="宋体" w:hAnsi="Times New Roman" w:cs="Times New Roman"/>
          <w:sz w:val="24"/>
          <w:szCs w:val="24"/>
        </w:rPr>
        <w:t>研究中，</w:t>
      </w:r>
      <w:r w:rsidR="00672EE7" w:rsidRPr="008B30E3">
        <w:rPr>
          <w:rFonts w:ascii="Times New Roman" w:eastAsia="宋体" w:hAnsi="Times New Roman" w:cs="Times New Roman"/>
          <w:sz w:val="24"/>
          <w:szCs w:val="24"/>
        </w:rPr>
        <w:t>Prakash</w:t>
      </w:r>
      <w:r w:rsidR="00672EE7" w:rsidRPr="008B30E3">
        <w:rPr>
          <w:rFonts w:ascii="Times New Roman" w:eastAsia="宋体" w:hAnsi="Times New Roman" w:cs="Times New Roman"/>
          <w:sz w:val="24"/>
          <w:szCs w:val="24"/>
        </w:rPr>
        <w:t>等将患儿</w:t>
      </w:r>
      <w:r w:rsidRPr="008B30E3">
        <w:rPr>
          <w:rFonts w:ascii="Times New Roman" w:eastAsia="宋体" w:hAnsi="Times New Roman" w:cs="Times New Roman"/>
          <w:sz w:val="24"/>
          <w:szCs w:val="24"/>
        </w:rPr>
        <w:t>随机分为早期</w:t>
      </w:r>
      <w:r w:rsidRPr="008B30E3">
        <w:rPr>
          <w:rFonts w:ascii="Times New Roman" w:eastAsia="宋体" w:hAnsi="Times New Roman" w:cs="Times New Roman"/>
          <w:sz w:val="24"/>
          <w:szCs w:val="24"/>
        </w:rPr>
        <w:t>(6-24</w:t>
      </w:r>
      <w:r w:rsidRPr="008B30E3">
        <w:rPr>
          <w:rFonts w:ascii="Times New Roman" w:eastAsia="宋体" w:hAnsi="Times New Roman" w:cs="Times New Roman"/>
          <w:sz w:val="24"/>
          <w:szCs w:val="24"/>
        </w:rPr>
        <w:t>小时，</w:t>
      </w:r>
      <w:r w:rsidRPr="008B30E3">
        <w:rPr>
          <w:rFonts w:ascii="Times New Roman" w:eastAsia="宋体" w:hAnsi="Times New Roman" w:cs="Times New Roman"/>
          <w:sz w:val="24"/>
          <w:szCs w:val="24"/>
        </w:rPr>
        <w:t>n=60)</w:t>
      </w:r>
      <w:r w:rsidRPr="008B30E3">
        <w:rPr>
          <w:rFonts w:ascii="Times New Roman" w:eastAsia="宋体" w:hAnsi="Times New Roman" w:cs="Times New Roman"/>
          <w:sz w:val="24"/>
          <w:szCs w:val="24"/>
        </w:rPr>
        <w:t>或晚期</w:t>
      </w:r>
      <w:r w:rsidRPr="008B30E3">
        <w:rPr>
          <w:rFonts w:ascii="Times New Roman" w:eastAsia="宋体" w:hAnsi="Times New Roman" w:cs="Times New Roman"/>
          <w:sz w:val="24"/>
          <w:szCs w:val="24"/>
        </w:rPr>
        <w:t>(&gt;24</w:t>
      </w:r>
      <w:r w:rsidRPr="008B30E3">
        <w:rPr>
          <w:rFonts w:ascii="Times New Roman" w:eastAsia="宋体" w:hAnsi="Times New Roman" w:cs="Times New Roman"/>
          <w:sz w:val="24"/>
          <w:szCs w:val="24"/>
        </w:rPr>
        <w:t>小时，</w:t>
      </w:r>
      <w:r w:rsidRPr="008B30E3">
        <w:rPr>
          <w:rFonts w:ascii="Times New Roman" w:eastAsia="宋体" w:hAnsi="Times New Roman" w:cs="Times New Roman"/>
          <w:sz w:val="24"/>
          <w:szCs w:val="24"/>
        </w:rPr>
        <w:t>n=60)</w:t>
      </w:r>
      <w:r w:rsidRPr="008B30E3">
        <w:rPr>
          <w:rFonts w:ascii="Times New Roman" w:eastAsia="宋体" w:hAnsi="Times New Roman" w:cs="Times New Roman"/>
          <w:sz w:val="24"/>
          <w:szCs w:val="24"/>
        </w:rPr>
        <w:t>肠内喂养，</w:t>
      </w:r>
      <w:r w:rsidR="00672EE7" w:rsidRPr="008B30E3">
        <w:rPr>
          <w:rFonts w:ascii="Times New Roman" w:eastAsia="宋体" w:hAnsi="Times New Roman" w:cs="Times New Roman"/>
          <w:sz w:val="24"/>
          <w:szCs w:val="24"/>
        </w:rPr>
        <w:t>结果发现，无论是作为主要结局指标的</w:t>
      </w:r>
      <w:r w:rsidRPr="008B30E3">
        <w:rPr>
          <w:rFonts w:ascii="Times New Roman" w:eastAsia="宋体" w:hAnsi="Times New Roman" w:cs="Times New Roman"/>
          <w:sz w:val="24"/>
          <w:szCs w:val="24"/>
        </w:rPr>
        <w:t>PICU</w:t>
      </w:r>
      <w:r w:rsidRPr="008B30E3">
        <w:rPr>
          <w:rFonts w:ascii="Times New Roman" w:eastAsia="宋体" w:hAnsi="Times New Roman" w:cs="Times New Roman"/>
          <w:sz w:val="24"/>
          <w:szCs w:val="24"/>
        </w:rPr>
        <w:t>住院时间</w:t>
      </w:r>
      <w:r w:rsidR="00672EE7" w:rsidRPr="008B30E3">
        <w:rPr>
          <w:rFonts w:ascii="Times New Roman" w:eastAsia="宋体" w:hAnsi="Times New Roman" w:cs="Times New Roman"/>
          <w:sz w:val="24"/>
          <w:szCs w:val="24"/>
        </w:rPr>
        <w:t>，还是作为次要结局指标的</w:t>
      </w:r>
      <w:r w:rsidRPr="008B30E3">
        <w:rPr>
          <w:rFonts w:ascii="Times New Roman" w:eastAsia="宋体" w:hAnsi="Times New Roman" w:cs="Times New Roman"/>
          <w:sz w:val="24"/>
          <w:szCs w:val="24"/>
        </w:rPr>
        <w:t>机械通气时间、呼吸机相关性肺炎、血</w:t>
      </w:r>
      <w:proofErr w:type="gramStart"/>
      <w:r w:rsidRPr="008B30E3">
        <w:rPr>
          <w:rFonts w:ascii="Times New Roman" w:eastAsia="宋体" w:hAnsi="Times New Roman" w:cs="Times New Roman"/>
          <w:sz w:val="24"/>
          <w:szCs w:val="24"/>
        </w:rPr>
        <w:t>流感染</w:t>
      </w:r>
      <w:proofErr w:type="gramEnd"/>
      <w:r w:rsidRPr="008B30E3">
        <w:rPr>
          <w:rFonts w:ascii="Times New Roman" w:eastAsia="宋体" w:hAnsi="Times New Roman" w:cs="Times New Roman"/>
          <w:sz w:val="24"/>
          <w:szCs w:val="24"/>
        </w:rPr>
        <w:t>的发生率、喂养</w:t>
      </w:r>
      <w:r w:rsidR="00672EE7" w:rsidRPr="008B30E3">
        <w:rPr>
          <w:rFonts w:ascii="Times New Roman" w:eastAsia="宋体" w:hAnsi="Times New Roman" w:cs="Times New Roman"/>
          <w:sz w:val="24"/>
          <w:szCs w:val="24"/>
        </w:rPr>
        <w:t>相关</w:t>
      </w:r>
      <w:r w:rsidRPr="008B30E3">
        <w:rPr>
          <w:rFonts w:ascii="Times New Roman" w:eastAsia="宋体" w:hAnsi="Times New Roman" w:cs="Times New Roman"/>
          <w:sz w:val="24"/>
          <w:szCs w:val="24"/>
        </w:rPr>
        <w:t>并发症的</w:t>
      </w:r>
      <w:r w:rsidR="00672EE7" w:rsidRPr="008B30E3">
        <w:rPr>
          <w:rFonts w:ascii="Times New Roman" w:eastAsia="宋体" w:hAnsi="Times New Roman" w:cs="Times New Roman"/>
          <w:sz w:val="24"/>
          <w:szCs w:val="24"/>
        </w:rPr>
        <w:t>发生率和</w:t>
      </w:r>
      <w:r w:rsidRPr="008B30E3">
        <w:rPr>
          <w:rFonts w:ascii="Times New Roman" w:eastAsia="宋体" w:hAnsi="Times New Roman" w:cs="Times New Roman"/>
          <w:sz w:val="24"/>
          <w:szCs w:val="24"/>
        </w:rPr>
        <w:t>死亡率</w:t>
      </w:r>
      <w:r w:rsidR="00672EE7" w:rsidRPr="008B30E3">
        <w:rPr>
          <w:rFonts w:ascii="Times New Roman" w:eastAsia="宋体" w:hAnsi="Times New Roman" w:cs="Times New Roman"/>
          <w:sz w:val="24"/>
          <w:szCs w:val="24"/>
        </w:rPr>
        <w:t>等</w:t>
      </w:r>
      <w:r w:rsidRPr="008B30E3">
        <w:rPr>
          <w:rFonts w:ascii="Times New Roman" w:eastAsia="宋体" w:hAnsi="Times New Roman" w:cs="Times New Roman"/>
          <w:sz w:val="24"/>
          <w:szCs w:val="24"/>
        </w:rPr>
        <w:t>方面</w:t>
      </w:r>
      <w:r w:rsidR="00672EE7" w:rsidRPr="008B30E3">
        <w:rPr>
          <w:rFonts w:ascii="Times New Roman" w:eastAsia="宋体" w:hAnsi="Times New Roman" w:cs="Times New Roman"/>
          <w:sz w:val="24"/>
          <w:szCs w:val="24"/>
        </w:rPr>
        <w:t>均</w:t>
      </w:r>
      <w:r w:rsidRPr="008B30E3">
        <w:rPr>
          <w:rFonts w:ascii="Times New Roman" w:eastAsia="宋体" w:hAnsi="Times New Roman" w:cs="Times New Roman"/>
          <w:sz w:val="24"/>
          <w:szCs w:val="24"/>
        </w:rPr>
        <w:t>没有差异。</w:t>
      </w:r>
    </w:p>
    <w:p w14:paraId="0DE7CF09" w14:textId="4603C95B" w:rsidR="00D0493F" w:rsidRPr="008B30E3" w:rsidRDefault="00D0493F"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最近，美国肠外和肠内营养学会和危重病医学会</w:t>
      </w:r>
      <w:r w:rsidR="00672EE7" w:rsidRPr="008B30E3">
        <w:rPr>
          <w:rFonts w:ascii="Times New Roman" w:eastAsia="宋体" w:hAnsi="Times New Roman" w:cs="Times New Roman"/>
          <w:sz w:val="24"/>
          <w:szCs w:val="24"/>
        </w:rPr>
        <w:t>联合发布</w:t>
      </w:r>
      <w:r w:rsidRPr="008B30E3">
        <w:rPr>
          <w:rFonts w:ascii="Times New Roman" w:eastAsia="宋体" w:hAnsi="Times New Roman" w:cs="Times New Roman"/>
          <w:sz w:val="24"/>
          <w:szCs w:val="24"/>
        </w:rPr>
        <w:t>了危重儿童的最佳营养实践</w:t>
      </w:r>
      <w:r w:rsidR="00672EE7" w:rsidRPr="008B30E3">
        <w:rPr>
          <w:rFonts w:ascii="Times New Roman" w:eastAsia="宋体" w:hAnsi="Times New Roman" w:cs="Times New Roman"/>
          <w:sz w:val="24"/>
          <w:szCs w:val="24"/>
        </w:rPr>
        <w:t>指南</w:t>
      </w:r>
      <w:r w:rsidRPr="008B30E3">
        <w:rPr>
          <w:rFonts w:ascii="Times New Roman" w:eastAsia="宋体" w:hAnsi="Times New Roman" w:cs="Times New Roman"/>
          <w:sz w:val="24"/>
          <w:szCs w:val="24"/>
        </w:rPr>
        <w:t>。为了形成这一共识，多学科专家详细回顾了</w:t>
      </w:r>
      <w:r w:rsidRPr="008B30E3">
        <w:rPr>
          <w:rFonts w:ascii="Times New Roman" w:eastAsia="宋体" w:hAnsi="Times New Roman" w:cs="Times New Roman"/>
          <w:sz w:val="24"/>
          <w:szCs w:val="24"/>
        </w:rPr>
        <w:t>16</w:t>
      </w:r>
      <w:r w:rsidRPr="008B30E3">
        <w:rPr>
          <w:rFonts w:ascii="Times New Roman" w:eastAsia="宋体" w:hAnsi="Times New Roman" w:cs="Times New Roman"/>
          <w:sz w:val="24"/>
          <w:szCs w:val="24"/>
        </w:rPr>
        <w:t>项随机对照研究和</w:t>
      </w:r>
      <w:r w:rsidRPr="008B30E3">
        <w:rPr>
          <w:rFonts w:ascii="Times New Roman" w:eastAsia="宋体" w:hAnsi="Times New Roman" w:cs="Times New Roman"/>
          <w:sz w:val="24"/>
          <w:szCs w:val="24"/>
        </w:rPr>
        <w:t>37</w:t>
      </w:r>
      <w:r w:rsidRPr="008B30E3">
        <w:rPr>
          <w:rFonts w:ascii="Times New Roman" w:eastAsia="宋体" w:hAnsi="Times New Roman" w:cs="Times New Roman"/>
          <w:sz w:val="24"/>
          <w:szCs w:val="24"/>
        </w:rPr>
        <w:t>项队列研究，以回答有关危重儿童营养管理指南的具体问题。该小组调查的主题包括筛查方法、推荐的能量和蛋白质需要量、营养输送方式、开始营养支持的时机、营养支持团队的作用以及免疫调节的使用。由</w:t>
      </w:r>
      <w:r w:rsidRPr="008B30E3">
        <w:rPr>
          <w:rFonts w:ascii="Times New Roman" w:eastAsia="宋体" w:hAnsi="Times New Roman" w:cs="Times New Roman"/>
          <w:sz w:val="24"/>
          <w:szCs w:val="24"/>
        </w:rPr>
        <w:t>Mehta</w:t>
      </w:r>
      <w:r w:rsidRPr="008B30E3">
        <w:rPr>
          <w:rFonts w:ascii="Times New Roman" w:eastAsia="宋体" w:hAnsi="Times New Roman" w:cs="Times New Roman"/>
          <w:sz w:val="24"/>
          <w:szCs w:val="24"/>
        </w:rPr>
        <w:t>等人报道的专家建议指出，</w:t>
      </w:r>
      <w:r w:rsidR="00110ED5" w:rsidRPr="008B30E3">
        <w:rPr>
          <w:rFonts w:ascii="Times New Roman" w:eastAsia="宋体" w:hAnsi="Times New Roman" w:cs="Times New Roman"/>
          <w:sz w:val="24"/>
          <w:szCs w:val="24"/>
        </w:rPr>
        <w:t>在可行的情况下</w:t>
      </w:r>
      <w:r w:rsidRPr="008B30E3">
        <w:rPr>
          <w:rFonts w:ascii="Times New Roman" w:eastAsia="宋体" w:hAnsi="Times New Roman" w:cs="Times New Roman"/>
          <w:sz w:val="24"/>
          <w:szCs w:val="24"/>
        </w:rPr>
        <w:t>首选</w:t>
      </w:r>
      <w:r w:rsidR="00110ED5" w:rsidRPr="008B30E3">
        <w:rPr>
          <w:rFonts w:ascii="Times New Roman" w:eastAsia="宋体" w:hAnsi="Times New Roman" w:cs="Times New Roman"/>
          <w:sz w:val="24"/>
          <w:szCs w:val="24"/>
        </w:rPr>
        <w:t>肠内营养支持，建议</w:t>
      </w:r>
      <w:r w:rsidRPr="008B30E3">
        <w:rPr>
          <w:rFonts w:ascii="Times New Roman" w:eastAsia="宋体" w:hAnsi="Times New Roman" w:cs="Times New Roman"/>
          <w:sz w:val="24"/>
          <w:szCs w:val="24"/>
        </w:rPr>
        <w:t>在</w:t>
      </w:r>
      <w:r w:rsidR="00110ED5" w:rsidRPr="008B30E3">
        <w:rPr>
          <w:rFonts w:ascii="Times New Roman" w:eastAsia="宋体" w:hAnsi="Times New Roman" w:cs="Times New Roman"/>
          <w:sz w:val="24"/>
          <w:szCs w:val="24"/>
        </w:rPr>
        <w:t>患儿</w:t>
      </w:r>
      <w:r w:rsidRPr="008B30E3">
        <w:rPr>
          <w:rFonts w:ascii="Times New Roman" w:eastAsia="宋体" w:hAnsi="Times New Roman" w:cs="Times New Roman"/>
          <w:sz w:val="24"/>
          <w:szCs w:val="24"/>
        </w:rPr>
        <w:t>进入</w:t>
      </w:r>
      <w:r w:rsidRPr="008B30E3">
        <w:rPr>
          <w:rFonts w:ascii="Times New Roman" w:eastAsia="宋体" w:hAnsi="Times New Roman" w:cs="Times New Roman"/>
          <w:sz w:val="24"/>
          <w:szCs w:val="24"/>
        </w:rPr>
        <w:t>PICU</w:t>
      </w:r>
      <w:r w:rsidRPr="008B30E3">
        <w:rPr>
          <w:rFonts w:ascii="Times New Roman" w:eastAsia="宋体" w:hAnsi="Times New Roman" w:cs="Times New Roman"/>
          <w:sz w:val="24"/>
          <w:szCs w:val="24"/>
        </w:rPr>
        <w:t>后</w:t>
      </w:r>
      <w:r w:rsidRPr="008B30E3">
        <w:rPr>
          <w:rFonts w:ascii="Times New Roman" w:eastAsia="宋体" w:hAnsi="Times New Roman" w:cs="Times New Roman"/>
          <w:sz w:val="24"/>
          <w:szCs w:val="24"/>
        </w:rPr>
        <w:t>24-48</w:t>
      </w:r>
      <w:r w:rsidRPr="008B30E3">
        <w:rPr>
          <w:rFonts w:ascii="Times New Roman" w:eastAsia="宋体" w:hAnsi="Times New Roman" w:cs="Times New Roman"/>
          <w:sz w:val="24"/>
          <w:szCs w:val="24"/>
        </w:rPr>
        <w:t>小时内开始肠内喂养。诚然，用于制定这些指南的证据的质量和</w:t>
      </w:r>
      <w:r w:rsidR="00110ED5" w:rsidRPr="008B30E3">
        <w:rPr>
          <w:rFonts w:ascii="Times New Roman" w:eastAsia="宋体" w:hAnsi="Times New Roman" w:cs="Times New Roman"/>
          <w:sz w:val="24"/>
          <w:szCs w:val="24"/>
        </w:rPr>
        <w:t>证据等级都</w:t>
      </w:r>
      <w:r w:rsidRPr="008B30E3">
        <w:rPr>
          <w:rFonts w:ascii="Times New Roman" w:eastAsia="宋体" w:hAnsi="Times New Roman" w:cs="Times New Roman"/>
          <w:sz w:val="24"/>
          <w:szCs w:val="24"/>
        </w:rPr>
        <w:t>很差或很弱，因此强调了</w:t>
      </w:r>
      <w:r w:rsidR="00110ED5" w:rsidRPr="008B30E3">
        <w:rPr>
          <w:rFonts w:ascii="Times New Roman" w:eastAsia="宋体" w:hAnsi="Times New Roman" w:cs="Times New Roman"/>
          <w:sz w:val="24"/>
          <w:szCs w:val="24"/>
        </w:rPr>
        <w:t>需要进一步的</w:t>
      </w:r>
      <w:r w:rsidRPr="008B30E3">
        <w:rPr>
          <w:rFonts w:ascii="Times New Roman" w:eastAsia="宋体" w:hAnsi="Times New Roman" w:cs="Times New Roman"/>
          <w:sz w:val="24"/>
          <w:szCs w:val="24"/>
        </w:rPr>
        <w:t>大型前瞻性随机研究</w:t>
      </w:r>
      <w:r w:rsidR="00110ED5" w:rsidRPr="008B30E3">
        <w:rPr>
          <w:rFonts w:ascii="Times New Roman" w:eastAsia="宋体" w:hAnsi="Times New Roman" w:cs="Times New Roman"/>
          <w:sz w:val="24"/>
          <w:szCs w:val="24"/>
        </w:rPr>
        <w:t>来厘清</w:t>
      </w:r>
      <w:r w:rsidRPr="008B30E3">
        <w:rPr>
          <w:rFonts w:ascii="Times New Roman" w:eastAsia="宋体" w:hAnsi="Times New Roman" w:cs="Times New Roman"/>
          <w:sz w:val="24"/>
          <w:szCs w:val="24"/>
        </w:rPr>
        <w:t>儿科重症监护</w:t>
      </w:r>
      <w:r w:rsidR="002A4DF5" w:rsidRPr="008B30E3">
        <w:rPr>
          <w:rFonts w:ascii="Times New Roman" w:eastAsia="宋体" w:hAnsi="Times New Roman" w:cs="Times New Roman"/>
          <w:sz w:val="24"/>
          <w:szCs w:val="24"/>
        </w:rPr>
        <w:t>治疗</w:t>
      </w:r>
      <w:r w:rsidRPr="008B30E3">
        <w:rPr>
          <w:rFonts w:ascii="Times New Roman" w:eastAsia="宋体" w:hAnsi="Times New Roman" w:cs="Times New Roman"/>
          <w:sz w:val="24"/>
          <w:szCs w:val="24"/>
        </w:rPr>
        <w:t>中</w:t>
      </w:r>
      <w:r w:rsidR="00110ED5" w:rsidRPr="008B30E3">
        <w:rPr>
          <w:rFonts w:ascii="Times New Roman" w:eastAsia="宋体" w:hAnsi="Times New Roman" w:cs="Times New Roman"/>
          <w:sz w:val="24"/>
          <w:szCs w:val="24"/>
        </w:rPr>
        <w:t>关于营养</w:t>
      </w:r>
      <w:r w:rsidR="002A4DF5" w:rsidRPr="008B30E3">
        <w:rPr>
          <w:rFonts w:ascii="Times New Roman" w:eastAsia="宋体" w:hAnsi="Times New Roman" w:cs="Times New Roman"/>
          <w:sz w:val="24"/>
          <w:szCs w:val="24"/>
        </w:rPr>
        <w:t>支持</w:t>
      </w:r>
      <w:r w:rsidR="00110ED5" w:rsidRPr="008B30E3">
        <w:rPr>
          <w:rFonts w:ascii="Times New Roman" w:eastAsia="宋体" w:hAnsi="Times New Roman" w:cs="Times New Roman"/>
          <w:sz w:val="24"/>
          <w:szCs w:val="24"/>
        </w:rPr>
        <w:t>方面的</w:t>
      </w:r>
      <w:r w:rsidRPr="008B30E3">
        <w:rPr>
          <w:rFonts w:ascii="Times New Roman" w:eastAsia="宋体" w:hAnsi="Times New Roman" w:cs="Times New Roman"/>
          <w:sz w:val="24"/>
          <w:szCs w:val="24"/>
        </w:rPr>
        <w:t>争议。</w:t>
      </w:r>
    </w:p>
    <w:p w14:paraId="10FE50AF" w14:textId="77777777" w:rsidR="00D0493F" w:rsidRPr="008B30E3" w:rsidRDefault="00D0493F" w:rsidP="008B30E3">
      <w:pPr>
        <w:spacing w:line="360" w:lineRule="auto"/>
        <w:ind w:firstLineChars="177" w:firstLine="425"/>
        <w:rPr>
          <w:rFonts w:ascii="Times New Roman" w:eastAsia="宋体" w:hAnsi="Times New Roman" w:cs="Times New Roman"/>
          <w:sz w:val="24"/>
          <w:szCs w:val="24"/>
        </w:rPr>
      </w:pPr>
    </w:p>
    <w:p w14:paraId="70E96C46" w14:textId="1F1A238E" w:rsidR="00E16E5C" w:rsidRPr="008B30E3" w:rsidRDefault="00D0493F" w:rsidP="008B30E3">
      <w:pPr>
        <w:spacing w:line="360" w:lineRule="auto"/>
        <w:rPr>
          <w:rFonts w:ascii="Times New Roman" w:eastAsia="宋体" w:hAnsi="Times New Roman" w:cs="Times New Roman" w:hint="eastAsia"/>
          <w:b/>
          <w:sz w:val="28"/>
          <w:szCs w:val="28"/>
        </w:rPr>
      </w:pPr>
      <w:r w:rsidRPr="008B30E3">
        <w:rPr>
          <w:rFonts w:ascii="Times New Roman" w:eastAsia="宋体" w:hAnsi="Times New Roman" w:cs="Times New Roman"/>
          <w:b/>
          <w:sz w:val="28"/>
          <w:szCs w:val="28"/>
        </w:rPr>
        <w:t>结论</w:t>
      </w:r>
    </w:p>
    <w:p w14:paraId="072F1822" w14:textId="62A4BA85" w:rsidR="00D0493F" w:rsidRPr="008B30E3" w:rsidRDefault="00D0493F" w:rsidP="008B30E3">
      <w:pPr>
        <w:spacing w:line="360" w:lineRule="auto"/>
        <w:ind w:firstLineChars="177" w:firstLine="425"/>
        <w:rPr>
          <w:rFonts w:ascii="Times New Roman" w:eastAsia="宋体" w:hAnsi="Times New Roman" w:cs="Times New Roman"/>
          <w:sz w:val="24"/>
          <w:szCs w:val="24"/>
        </w:rPr>
      </w:pPr>
      <w:r w:rsidRPr="008B30E3">
        <w:rPr>
          <w:rFonts w:ascii="Times New Roman" w:eastAsia="宋体" w:hAnsi="Times New Roman" w:cs="Times New Roman"/>
          <w:sz w:val="24"/>
          <w:szCs w:val="24"/>
        </w:rPr>
        <w:t>对儿科危重病人的营养支持至关重要。然而，</w:t>
      </w:r>
      <w:r w:rsidR="00110ED5" w:rsidRPr="008B30E3">
        <w:rPr>
          <w:rFonts w:ascii="Times New Roman" w:eastAsia="宋体" w:hAnsi="Times New Roman" w:cs="Times New Roman"/>
          <w:sz w:val="24"/>
          <w:szCs w:val="24"/>
        </w:rPr>
        <w:t>能够用于</w:t>
      </w:r>
      <w:r w:rsidRPr="008B30E3">
        <w:rPr>
          <w:rFonts w:ascii="Times New Roman" w:eastAsia="宋体" w:hAnsi="Times New Roman" w:cs="Times New Roman"/>
          <w:sz w:val="24"/>
          <w:szCs w:val="24"/>
        </w:rPr>
        <w:t>提供最佳实践建议的数据有限。根据现有的文献，对这些特殊的危重儿科患者群体的建议包括</w:t>
      </w:r>
      <w:r w:rsidR="00110ED5" w:rsidRPr="008B30E3">
        <w:rPr>
          <w:rFonts w:ascii="Times New Roman" w:eastAsia="宋体" w:hAnsi="Times New Roman" w:cs="Times New Roman"/>
          <w:sz w:val="24"/>
          <w:szCs w:val="24"/>
        </w:rPr>
        <w:t>：</w:t>
      </w:r>
      <w:r w:rsidRPr="008B30E3">
        <w:rPr>
          <w:rFonts w:ascii="Times New Roman" w:eastAsia="宋体" w:hAnsi="Times New Roman" w:cs="Times New Roman"/>
          <w:sz w:val="24"/>
          <w:szCs w:val="24"/>
        </w:rPr>
        <w:t>及早开始进食，尽可能使用肠内途径</w:t>
      </w:r>
      <w:r w:rsidR="00110ED5" w:rsidRPr="008B30E3">
        <w:rPr>
          <w:rFonts w:ascii="Times New Roman" w:eastAsia="宋体" w:hAnsi="Times New Roman" w:cs="Times New Roman"/>
          <w:sz w:val="24"/>
          <w:szCs w:val="24"/>
        </w:rPr>
        <w:t>喂养</w:t>
      </w:r>
      <w:r w:rsidRPr="008B30E3">
        <w:rPr>
          <w:rFonts w:ascii="Times New Roman" w:eastAsia="宋体" w:hAnsi="Times New Roman" w:cs="Times New Roman"/>
          <w:sz w:val="24"/>
          <w:szCs w:val="24"/>
        </w:rPr>
        <w:t>，以及经常</w:t>
      </w:r>
      <w:r w:rsidR="00110ED5" w:rsidRPr="008B30E3">
        <w:rPr>
          <w:rFonts w:ascii="Times New Roman" w:eastAsia="宋体" w:hAnsi="Times New Roman" w:cs="Times New Roman"/>
          <w:sz w:val="24"/>
          <w:szCs w:val="24"/>
        </w:rPr>
        <w:t>性</w:t>
      </w:r>
      <w:r w:rsidRPr="008B30E3">
        <w:rPr>
          <w:rFonts w:ascii="Times New Roman" w:eastAsia="宋体" w:hAnsi="Times New Roman" w:cs="Times New Roman"/>
          <w:sz w:val="24"/>
          <w:szCs w:val="24"/>
        </w:rPr>
        <w:t>评估所提供的卡路里的</w:t>
      </w:r>
      <w:r w:rsidR="00110ED5" w:rsidRPr="008B30E3">
        <w:rPr>
          <w:rFonts w:ascii="Times New Roman" w:eastAsia="宋体" w:hAnsi="Times New Roman" w:cs="Times New Roman"/>
          <w:sz w:val="24"/>
          <w:szCs w:val="24"/>
        </w:rPr>
        <w:t>充分性</w:t>
      </w:r>
      <w:r w:rsidR="00E16E5C" w:rsidRPr="008B30E3">
        <w:rPr>
          <w:rFonts w:ascii="Times New Roman" w:eastAsia="宋体" w:hAnsi="Times New Roman" w:cs="Times New Roman"/>
          <w:sz w:val="24"/>
          <w:szCs w:val="24"/>
        </w:rPr>
        <w:t>。需要进一步的前瞻性随机对照试验</w:t>
      </w:r>
      <w:r w:rsidRPr="008B30E3">
        <w:rPr>
          <w:rFonts w:ascii="Times New Roman" w:eastAsia="宋体" w:hAnsi="Times New Roman" w:cs="Times New Roman"/>
          <w:sz w:val="24"/>
          <w:szCs w:val="24"/>
        </w:rPr>
        <w:t>证据来为重症监护</w:t>
      </w:r>
      <w:r w:rsidR="00E16E5C" w:rsidRPr="008B30E3">
        <w:rPr>
          <w:rFonts w:ascii="Times New Roman" w:eastAsia="宋体" w:hAnsi="Times New Roman" w:cs="Times New Roman"/>
          <w:sz w:val="24"/>
          <w:szCs w:val="24"/>
        </w:rPr>
        <w:t>治疗</w:t>
      </w:r>
      <w:r w:rsidRPr="008B30E3">
        <w:rPr>
          <w:rFonts w:ascii="Times New Roman" w:eastAsia="宋体" w:hAnsi="Times New Roman" w:cs="Times New Roman"/>
          <w:sz w:val="24"/>
          <w:szCs w:val="24"/>
        </w:rPr>
        <w:t>提供指导，以便优化</w:t>
      </w:r>
      <w:r w:rsidR="00E16E5C" w:rsidRPr="008B30E3">
        <w:rPr>
          <w:rFonts w:ascii="Times New Roman" w:eastAsia="宋体" w:hAnsi="Times New Roman" w:cs="Times New Roman"/>
          <w:sz w:val="24"/>
          <w:szCs w:val="24"/>
        </w:rPr>
        <w:t>这一特殊</w:t>
      </w:r>
      <w:r w:rsidRPr="008B30E3">
        <w:rPr>
          <w:rFonts w:ascii="Times New Roman" w:eastAsia="宋体" w:hAnsi="Times New Roman" w:cs="Times New Roman"/>
          <w:sz w:val="24"/>
          <w:szCs w:val="24"/>
        </w:rPr>
        <w:t>患者群体的预后。</w:t>
      </w:r>
    </w:p>
    <w:sectPr w:rsidR="00D0493F" w:rsidRPr="008B30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5D82F" w14:textId="77777777" w:rsidR="00C579EC" w:rsidRDefault="00C579EC" w:rsidP="00804915">
      <w:r>
        <w:separator/>
      </w:r>
    </w:p>
  </w:endnote>
  <w:endnote w:type="continuationSeparator" w:id="0">
    <w:p w14:paraId="609136F5" w14:textId="77777777" w:rsidR="00C579EC" w:rsidRDefault="00C579EC" w:rsidP="0080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A70C0" w14:textId="77777777" w:rsidR="00C579EC" w:rsidRDefault="00C579EC" w:rsidP="00804915">
      <w:r>
        <w:separator/>
      </w:r>
    </w:p>
  </w:footnote>
  <w:footnote w:type="continuationSeparator" w:id="0">
    <w:p w14:paraId="32C3BFE9" w14:textId="77777777" w:rsidR="00C579EC" w:rsidRDefault="00C579EC" w:rsidP="00804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906"/>
    <w:rsid w:val="00013D6E"/>
    <w:rsid w:val="00105F0A"/>
    <w:rsid w:val="00110ED5"/>
    <w:rsid w:val="0015352F"/>
    <w:rsid w:val="001A2349"/>
    <w:rsid w:val="001D198A"/>
    <w:rsid w:val="00277216"/>
    <w:rsid w:val="002A0ECE"/>
    <w:rsid w:val="002A4DF5"/>
    <w:rsid w:val="002C3A5C"/>
    <w:rsid w:val="002D433D"/>
    <w:rsid w:val="002E7FDC"/>
    <w:rsid w:val="0032385F"/>
    <w:rsid w:val="00341FDA"/>
    <w:rsid w:val="003B0D19"/>
    <w:rsid w:val="003C5BEE"/>
    <w:rsid w:val="00431426"/>
    <w:rsid w:val="0049200C"/>
    <w:rsid w:val="004E4FEC"/>
    <w:rsid w:val="00504A9E"/>
    <w:rsid w:val="00507947"/>
    <w:rsid w:val="00537C14"/>
    <w:rsid w:val="0059119B"/>
    <w:rsid w:val="0060249F"/>
    <w:rsid w:val="006216DB"/>
    <w:rsid w:val="00650FD7"/>
    <w:rsid w:val="006567BC"/>
    <w:rsid w:val="0065787B"/>
    <w:rsid w:val="00663A65"/>
    <w:rsid w:val="00672EE7"/>
    <w:rsid w:val="0070134F"/>
    <w:rsid w:val="00717672"/>
    <w:rsid w:val="0078580D"/>
    <w:rsid w:val="007D5906"/>
    <w:rsid w:val="007D671A"/>
    <w:rsid w:val="00804915"/>
    <w:rsid w:val="00820608"/>
    <w:rsid w:val="00833DA8"/>
    <w:rsid w:val="00844529"/>
    <w:rsid w:val="008827B3"/>
    <w:rsid w:val="008A4814"/>
    <w:rsid w:val="008B30E3"/>
    <w:rsid w:val="008C7A3B"/>
    <w:rsid w:val="008E6D0B"/>
    <w:rsid w:val="0090243A"/>
    <w:rsid w:val="009161E9"/>
    <w:rsid w:val="00924C9F"/>
    <w:rsid w:val="00937760"/>
    <w:rsid w:val="009A256B"/>
    <w:rsid w:val="00A53DB1"/>
    <w:rsid w:val="00A96FD3"/>
    <w:rsid w:val="00B00DE5"/>
    <w:rsid w:val="00B05373"/>
    <w:rsid w:val="00B50F00"/>
    <w:rsid w:val="00B63643"/>
    <w:rsid w:val="00B66B28"/>
    <w:rsid w:val="00B67F7B"/>
    <w:rsid w:val="00BA3427"/>
    <w:rsid w:val="00BD6873"/>
    <w:rsid w:val="00BF7E09"/>
    <w:rsid w:val="00C25DD7"/>
    <w:rsid w:val="00C579EC"/>
    <w:rsid w:val="00C65571"/>
    <w:rsid w:val="00C7023E"/>
    <w:rsid w:val="00CC5448"/>
    <w:rsid w:val="00CE2073"/>
    <w:rsid w:val="00CE4507"/>
    <w:rsid w:val="00CF135C"/>
    <w:rsid w:val="00D0493F"/>
    <w:rsid w:val="00D74074"/>
    <w:rsid w:val="00DF37BA"/>
    <w:rsid w:val="00DF393E"/>
    <w:rsid w:val="00E16E5C"/>
    <w:rsid w:val="00E36256"/>
    <w:rsid w:val="00EB5ECA"/>
    <w:rsid w:val="00EF55D4"/>
    <w:rsid w:val="00FB134E"/>
    <w:rsid w:val="00FB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14CE"/>
  <w15:docId w15:val="{51E62485-2AD8-4968-999D-02B937D4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906"/>
    <w:rPr>
      <w:sz w:val="18"/>
      <w:szCs w:val="18"/>
    </w:rPr>
  </w:style>
  <w:style w:type="character" w:customStyle="1" w:styleId="a4">
    <w:name w:val="批注框文本 字符"/>
    <w:basedOn w:val="a0"/>
    <w:link w:val="a3"/>
    <w:uiPriority w:val="99"/>
    <w:semiHidden/>
    <w:rsid w:val="007D5906"/>
    <w:rPr>
      <w:sz w:val="18"/>
      <w:szCs w:val="18"/>
    </w:rPr>
  </w:style>
  <w:style w:type="paragraph" w:styleId="a5">
    <w:name w:val="header"/>
    <w:basedOn w:val="a"/>
    <w:link w:val="a6"/>
    <w:uiPriority w:val="99"/>
    <w:unhideWhenUsed/>
    <w:rsid w:val="008049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04915"/>
    <w:rPr>
      <w:sz w:val="18"/>
      <w:szCs w:val="18"/>
    </w:rPr>
  </w:style>
  <w:style w:type="paragraph" w:styleId="a7">
    <w:name w:val="footer"/>
    <w:basedOn w:val="a"/>
    <w:link w:val="a8"/>
    <w:uiPriority w:val="99"/>
    <w:unhideWhenUsed/>
    <w:rsid w:val="00804915"/>
    <w:pPr>
      <w:tabs>
        <w:tab w:val="center" w:pos="4153"/>
        <w:tab w:val="right" w:pos="8306"/>
      </w:tabs>
      <w:snapToGrid w:val="0"/>
      <w:jc w:val="left"/>
    </w:pPr>
    <w:rPr>
      <w:sz w:val="18"/>
      <w:szCs w:val="18"/>
    </w:rPr>
  </w:style>
  <w:style w:type="character" w:customStyle="1" w:styleId="a8">
    <w:name w:val="页脚 字符"/>
    <w:basedOn w:val="a0"/>
    <w:link w:val="a7"/>
    <w:uiPriority w:val="99"/>
    <w:rsid w:val="00804915"/>
    <w:rPr>
      <w:sz w:val="18"/>
      <w:szCs w:val="18"/>
    </w:rPr>
  </w:style>
  <w:style w:type="table" w:styleId="a9">
    <w:name w:val="Table Grid"/>
    <w:basedOn w:val="a1"/>
    <w:uiPriority w:val="59"/>
    <w:unhideWhenUsed/>
    <w:rsid w:val="00CE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10</Pages>
  <Words>1304</Words>
  <Characters>7434</Characters>
  <Application>Microsoft Office Word</Application>
  <DocSecurity>0</DocSecurity>
  <Lines>61</Lines>
  <Paragraphs>17</Paragraphs>
  <ScaleCrop>false</ScaleCrop>
  <Company>微软中国</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周 荣华</cp:lastModifiedBy>
  <cp:revision>31</cp:revision>
  <dcterms:created xsi:type="dcterms:W3CDTF">2021-01-08T13:03:00Z</dcterms:created>
  <dcterms:modified xsi:type="dcterms:W3CDTF">2021-02-19T13:32:00Z</dcterms:modified>
</cp:coreProperties>
</file>