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DB62" w14:textId="77777777" w:rsidR="00964F09" w:rsidRPr="002623B7" w:rsidRDefault="00431DA1" w:rsidP="0030783C">
      <w:pPr>
        <w:widowControl/>
        <w:spacing w:line="360" w:lineRule="auto"/>
        <w:jc w:val="center"/>
        <w:rPr>
          <w:rFonts w:ascii="Times New Roman" w:eastAsia="宋体" w:hAnsi="Times New Roman" w:cs="Times New Roman"/>
          <w:b/>
          <w:sz w:val="30"/>
          <w:szCs w:val="30"/>
        </w:rPr>
      </w:pPr>
      <w:proofErr w:type="spellStart"/>
      <w:r w:rsidRPr="002623B7">
        <w:rPr>
          <w:rFonts w:ascii="Times New Roman" w:eastAsia="宋体" w:hAnsi="Times New Roman" w:cs="Times New Roman"/>
          <w:b/>
          <w:kern w:val="0"/>
          <w:sz w:val="30"/>
          <w:szCs w:val="30"/>
          <w:lang w:bidi="ar"/>
        </w:rPr>
        <w:t>oXiris</w:t>
      </w:r>
      <w:proofErr w:type="spellEnd"/>
      <w:r w:rsidRPr="002623B7">
        <w:rPr>
          <w:rFonts w:ascii="Times New Roman" w:eastAsia="宋体" w:hAnsi="Times New Roman" w:cs="Times New Roman"/>
          <w:b/>
          <w:kern w:val="0"/>
          <w:sz w:val="30"/>
          <w:szCs w:val="30"/>
          <w:lang w:eastAsia="zh-Hans" w:bidi="ar"/>
        </w:rPr>
        <w:t>膜</w:t>
      </w:r>
      <w:r w:rsidRPr="002623B7">
        <w:rPr>
          <w:rFonts w:ascii="Times New Roman" w:eastAsia="宋体" w:hAnsi="Times New Roman" w:cs="Times New Roman"/>
          <w:b/>
          <w:w w:val="95"/>
          <w:sz w:val="30"/>
          <w:szCs w:val="30"/>
        </w:rPr>
        <w:t>对体外循环心脏手术后微循环的</w:t>
      </w:r>
      <w:r w:rsidRPr="002623B7">
        <w:rPr>
          <w:rFonts w:ascii="Times New Roman" w:eastAsia="宋体" w:hAnsi="Times New Roman" w:cs="Times New Roman"/>
          <w:b/>
          <w:sz w:val="30"/>
          <w:szCs w:val="30"/>
        </w:rPr>
        <w:t>影响：</w:t>
      </w:r>
    </w:p>
    <w:p w14:paraId="2DB27A20" w14:textId="525D4713" w:rsidR="00D81C0A" w:rsidRPr="002623B7" w:rsidRDefault="00431DA1" w:rsidP="0030783C">
      <w:pPr>
        <w:widowControl/>
        <w:spacing w:line="360" w:lineRule="auto"/>
        <w:jc w:val="center"/>
        <w:rPr>
          <w:rFonts w:ascii="Times New Roman" w:eastAsia="宋体" w:hAnsi="Times New Roman" w:cs="Times New Roman"/>
          <w:b/>
          <w:sz w:val="30"/>
          <w:szCs w:val="30"/>
        </w:rPr>
      </w:pPr>
      <w:r w:rsidRPr="002623B7">
        <w:rPr>
          <w:rFonts w:ascii="Times New Roman" w:eastAsia="宋体" w:hAnsi="Times New Roman" w:cs="Times New Roman"/>
          <w:b/>
          <w:sz w:val="30"/>
          <w:szCs w:val="30"/>
        </w:rPr>
        <w:t>随机对照试验（</w:t>
      </w:r>
      <w:r w:rsidR="00D5127A" w:rsidRPr="002623B7">
        <w:rPr>
          <w:rFonts w:ascii="Times New Roman" w:eastAsia="宋体" w:hAnsi="Times New Roman" w:cs="Times New Roman"/>
          <w:b/>
          <w:sz w:val="30"/>
          <w:szCs w:val="30"/>
        </w:rPr>
        <w:t>OXICARD</w:t>
      </w:r>
      <w:r w:rsidRPr="002623B7">
        <w:rPr>
          <w:rFonts w:ascii="Times New Roman" w:eastAsia="宋体" w:hAnsi="Times New Roman" w:cs="Times New Roman"/>
          <w:b/>
          <w:sz w:val="30"/>
          <w:szCs w:val="30"/>
        </w:rPr>
        <w:t>研究）</w:t>
      </w:r>
    </w:p>
    <w:p w14:paraId="6C1201F5" w14:textId="77777777" w:rsidR="00571CC7" w:rsidRPr="002623B7" w:rsidRDefault="00571CC7" w:rsidP="0030783C">
      <w:pPr>
        <w:widowControl/>
        <w:spacing w:line="360" w:lineRule="auto"/>
        <w:jc w:val="center"/>
        <w:rPr>
          <w:rFonts w:ascii="Times New Roman" w:eastAsia="宋体" w:hAnsi="Times New Roman" w:cs="Times New Roman"/>
          <w:b/>
          <w:sz w:val="30"/>
          <w:szCs w:val="30"/>
        </w:rPr>
      </w:pPr>
    </w:p>
    <w:p w14:paraId="38D961E2" w14:textId="47DD5D17" w:rsidR="00BE2686" w:rsidRPr="002623B7" w:rsidRDefault="00BE2686" w:rsidP="00ED79F1">
      <w:pPr>
        <w:spacing w:line="276" w:lineRule="auto"/>
        <w:rPr>
          <w:rFonts w:ascii="Times New Roman" w:eastAsia="宋体" w:hAnsi="Times New Roman" w:cs="Times New Roman"/>
          <w:b/>
          <w:szCs w:val="21"/>
        </w:rPr>
      </w:pPr>
      <w:r w:rsidRPr="002623B7">
        <w:rPr>
          <w:rFonts w:ascii="Times New Roman" w:eastAsia="宋体" w:hAnsi="Times New Roman" w:cs="Times New Roman"/>
          <w:b/>
          <w:szCs w:val="21"/>
        </w:rPr>
        <w:t>翻译：</w:t>
      </w:r>
      <w:proofErr w:type="gramStart"/>
      <w:r w:rsidR="001421F4" w:rsidRPr="002623B7">
        <w:rPr>
          <w:rFonts w:ascii="Times New Roman" w:eastAsia="宋体" w:hAnsi="Times New Roman" w:cs="Times New Roman"/>
          <w:b/>
          <w:szCs w:val="21"/>
        </w:rPr>
        <w:t>钱林锋</w:t>
      </w:r>
      <w:proofErr w:type="gramEnd"/>
      <w:r w:rsidR="001421F4" w:rsidRPr="002623B7">
        <w:rPr>
          <w:rFonts w:ascii="Times New Roman" w:eastAsia="宋体" w:hAnsi="Times New Roman" w:cs="Times New Roman"/>
          <w:b/>
          <w:szCs w:val="21"/>
        </w:rPr>
        <w:t xml:space="preserve"> </w:t>
      </w:r>
      <w:r w:rsidR="001421F4" w:rsidRPr="002623B7">
        <w:rPr>
          <w:rFonts w:ascii="Times New Roman" w:eastAsia="宋体" w:hAnsi="Times New Roman" w:cs="Times New Roman"/>
          <w:b/>
          <w:szCs w:val="21"/>
        </w:rPr>
        <w:t>浙江大学医学院附属第一医院</w:t>
      </w:r>
    </w:p>
    <w:p w14:paraId="3303D659" w14:textId="4B3F37C8" w:rsidR="00D81C0A" w:rsidRPr="002623B7" w:rsidRDefault="00964F09" w:rsidP="0030783C">
      <w:pPr>
        <w:widowControl/>
        <w:spacing w:line="360" w:lineRule="auto"/>
        <w:rPr>
          <w:rFonts w:ascii="Times New Roman" w:eastAsia="宋体" w:hAnsi="Times New Roman" w:cs="Times New Roman"/>
          <w:b/>
          <w:szCs w:val="21"/>
        </w:rPr>
      </w:pPr>
      <w:r w:rsidRPr="002623B7">
        <w:rPr>
          <w:rFonts w:ascii="Times New Roman" w:eastAsia="宋体" w:hAnsi="Times New Roman" w:cs="Times New Roman"/>
          <w:b/>
          <w:szCs w:val="21"/>
        </w:rPr>
        <w:t>审校：</w:t>
      </w:r>
      <w:proofErr w:type="gramStart"/>
      <w:r w:rsidRPr="002623B7">
        <w:rPr>
          <w:rFonts w:ascii="Times New Roman" w:eastAsia="宋体" w:hAnsi="Times New Roman" w:cs="Times New Roman"/>
          <w:b/>
          <w:szCs w:val="21"/>
        </w:rPr>
        <w:t>郝</w:t>
      </w:r>
      <w:proofErr w:type="gramEnd"/>
      <w:r w:rsidR="00D43942" w:rsidRPr="002623B7">
        <w:rPr>
          <w:rFonts w:ascii="Times New Roman" w:eastAsia="宋体" w:hAnsi="Times New Roman" w:cs="Times New Roman"/>
          <w:b/>
          <w:szCs w:val="21"/>
        </w:rPr>
        <w:t xml:space="preserve">  </w:t>
      </w:r>
      <w:r w:rsidRPr="002623B7">
        <w:rPr>
          <w:rFonts w:ascii="Times New Roman" w:eastAsia="宋体" w:hAnsi="Times New Roman" w:cs="Times New Roman"/>
          <w:b/>
          <w:szCs w:val="21"/>
        </w:rPr>
        <w:t>星</w:t>
      </w:r>
      <w:r w:rsidRPr="002623B7">
        <w:rPr>
          <w:rFonts w:ascii="Times New Roman" w:eastAsia="宋体" w:hAnsi="Times New Roman" w:cs="Times New Roman"/>
          <w:b/>
          <w:szCs w:val="21"/>
        </w:rPr>
        <w:t xml:space="preserve"> </w:t>
      </w:r>
      <w:r w:rsidRPr="002623B7">
        <w:rPr>
          <w:rFonts w:ascii="Times New Roman" w:eastAsia="宋体" w:hAnsi="Times New Roman" w:cs="Times New Roman"/>
          <w:b/>
          <w:szCs w:val="21"/>
        </w:rPr>
        <w:t>首都医科大学附属北京安贞医院</w:t>
      </w:r>
    </w:p>
    <w:p w14:paraId="534BE03A" w14:textId="77777777" w:rsidR="00A37BC3" w:rsidRPr="002623B7" w:rsidRDefault="00A37BC3" w:rsidP="0030783C">
      <w:pPr>
        <w:widowControl/>
        <w:spacing w:line="360" w:lineRule="auto"/>
        <w:rPr>
          <w:rFonts w:ascii="Times New Roman" w:eastAsia="宋体" w:hAnsi="Times New Roman" w:cs="Times New Roman"/>
          <w:b/>
          <w:szCs w:val="21"/>
        </w:rPr>
      </w:pPr>
    </w:p>
    <w:p w14:paraId="3542DB11" w14:textId="77777777" w:rsidR="00D81C0A" w:rsidRPr="002623B7" w:rsidRDefault="00431DA1" w:rsidP="0030783C">
      <w:pPr>
        <w:widowControl/>
        <w:spacing w:line="360" w:lineRule="auto"/>
        <w:rPr>
          <w:rFonts w:ascii="Times New Roman" w:eastAsia="宋体" w:hAnsi="Times New Roman" w:cs="Times New Roman"/>
          <w:b/>
          <w:bCs/>
          <w:w w:val="110"/>
          <w:sz w:val="24"/>
        </w:rPr>
      </w:pPr>
      <w:r w:rsidRPr="002623B7">
        <w:rPr>
          <w:rFonts w:ascii="Times New Roman" w:eastAsia="宋体" w:hAnsi="Times New Roman" w:cs="Times New Roman"/>
          <w:b/>
          <w:bCs/>
          <w:w w:val="110"/>
          <w:sz w:val="24"/>
        </w:rPr>
        <w:t>摘要</w:t>
      </w:r>
    </w:p>
    <w:p w14:paraId="47E88F4D" w14:textId="2BDA05B3" w:rsidR="00D81C0A" w:rsidRPr="002623B7" w:rsidRDefault="00571CC7" w:rsidP="0030783C">
      <w:pPr>
        <w:widowControl/>
        <w:spacing w:line="360" w:lineRule="auto"/>
        <w:jc w:val="left"/>
        <w:rPr>
          <w:rFonts w:ascii="Times New Roman" w:eastAsia="宋体" w:hAnsi="Times New Roman" w:cs="Times New Roman"/>
          <w:color w:val="221F1F"/>
          <w:w w:val="85"/>
          <w:sz w:val="24"/>
        </w:rPr>
      </w:pPr>
      <w:r w:rsidRPr="002623B7">
        <w:rPr>
          <w:rFonts w:ascii="Times New Roman" w:eastAsia="宋体" w:hAnsi="Times New Roman" w:cs="Times New Roman"/>
          <w:b/>
          <w:bCs/>
          <w:color w:val="221F1F"/>
          <w:w w:val="85"/>
          <w:sz w:val="24"/>
        </w:rPr>
        <w:t>前言</w:t>
      </w:r>
      <w:r w:rsidRPr="002623B7">
        <w:rPr>
          <w:rFonts w:ascii="Times New Roman" w:eastAsia="宋体" w:hAnsi="Times New Roman" w:cs="Times New Roman"/>
          <w:b/>
          <w:bCs/>
          <w:color w:val="221F1F"/>
          <w:w w:val="85"/>
          <w:sz w:val="24"/>
        </w:rPr>
        <w:t xml:space="preserve"> </w:t>
      </w:r>
      <w:r w:rsidR="00431DA1" w:rsidRPr="002623B7">
        <w:rPr>
          <w:rFonts w:ascii="Times New Roman" w:eastAsia="宋体" w:hAnsi="Times New Roman" w:cs="Times New Roman"/>
          <w:color w:val="221F1F"/>
          <w:spacing w:val="-4"/>
          <w:w w:val="85"/>
          <w:sz w:val="24"/>
        </w:rPr>
        <w:t>在体外循环</w:t>
      </w:r>
      <w:r w:rsidR="00431DA1" w:rsidRPr="002623B7">
        <w:rPr>
          <w:rFonts w:ascii="Times New Roman" w:eastAsia="宋体" w:hAnsi="Times New Roman" w:cs="Times New Roman"/>
          <w:color w:val="221F1F"/>
          <w:spacing w:val="-1"/>
          <w:w w:val="85"/>
          <w:sz w:val="24"/>
        </w:rPr>
        <w:t>(CPB)</w:t>
      </w:r>
      <w:r w:rsidR="00431DA1" w:rsidRPr="002623B7">
        <w:rPr>
          <w:rFonts w:ascii="Times New Roman" w:eastAsia="宋体" w:hAnsi="Times New Roman" w:cs="Times New Roman"/>
          <w:color w:val="221F1F"/>
          <w:spacing w:val="-4"/>
          <w:w w:val="85"/>
          <w:sz w:val="24"/>
        </w:rPr>
        <w:t>心脏手术中，细胞因子风暴和内毒素的释放与血管</w:t>
      </w:r>
      <w:r w:rsidR="00742E07" w:rsidRPr="002623B7">
        <w:rPr>
          <w:rFonts w:ascii="Times New Roman" w:eastAsia="宋体" w:hAnsi="Times New Roman" w:cs="Times New Roman"/>
          <w:color w:val="221F1F"/>
          <w:spacing w:val="-4"/>
          <w:w w:val="85"/>
          <w:sz w:val="24"/>
        </w:rPr>
        <w:t>麻痹性</w:t>
      </w:r>
      <w:r w:rsidR="00431DA1" w:rsidRPr="002623B7">
        <w:rPr>
          <w:rFonts w:ascii="Times New Roman" w:eastAsia="宋体" w:hAnsi="Times New Roman" w:cs="Times New Roman"/>
          <w:color w:val="221F1F"/>
          <w:spacing w:val="-4"/>
          <w:w w:val="85"/>
          <w:sz w:val="24"/>
        </w:rPr>
        <w:t>休克和器官功能障碍有关。我们假设，对于心脏手术后炎症</w:t>
      </w:r>
      <w:r w:rsidR="00431DA1" w:rsidRPr="002623B7">
        <w:rPr>
          <w:rFonts w:ascii="Times New Roman" w:eastAsia="宋体" w:hAnsi="Times New Roman" w:cs="Times New Roman"/>
          <w:spacing w:val="-4"/>
          <w:w w:val="85"/>
          <w:sz w:val="24"/>
        </w:rPr>
        <w:t>综合征高风险患者，使用</w:t>
      </w:r>
      <w:r w:rsidR="00431DA1" w:rsidRPr="002623B7">
        <w:rPr>
          <w:rFonts w:ascii="Times New Roman" w:eastAsia="宋体" w:hAnsi="Times New Roman" w:cs="Times New Roman"/>
          <w:kern w:val="0"/>
          <w:sz w:val="24"/>
          <w:lang w:bidi="ar"/>
        </w:rPr>
        <w:t>吸附性血滤膜</w:t>
      </w:r>
      <w:r w:rsidR="00431DA1" w:rsidRPr="002623B7">
        <w:rPr>
          <w:rFonts w:ascii="Times New Roman" w:eastAsia="宋体" w:hAnsi="Times New Roman" w:cs="Times New Roman"/>
          <w:spacing w:val="-4"/>
          <w:w w:val="85"/>
          <w:sz w:val="24"/>
          <w:lang w:eastAsia="zh-Hans"/>
        </w:rPr>
        <w:t>（</w:t>
      </w:r>
      <w:proofErr w:type="spellStart"/>
      <w:r w:rsidR="00431DA1" w:rsidRPr="002623B7">
        <w:rPr>
          <w:rFonts w:ascii="Times New Roman" w:eastAsia="宋体" w:hAnsi="Times New Roman" w:cs="Times New Roman"/>
          <w:spacing w:val="-4"/>
          <w:w w:val="85"/>
          <w:sz w:val="24"/>
        </w:rPr>
        <w:t>oXiris</w:t>
      </w:r>
      <w:proofErr w:type="spellEnd"/>
      <w:r w:rsidR="00431DA1" w:rsidRPr="002623B7">
        <w:rPr>
          <w:rFonts w:ascii="Times New Roman" w:eastAsia="宋体" w:hAnsi="Times New Roman" w:cs="Times New Roman"/>
          <w:spacing w:val="-4"/>
          <w:w w:val="85"/>
          <w:sz w:val="24"/>
          <w:lang w:eastAsia="zh-Hans"/>
        </w:rPr>
        <w:t>）</w:t>
      </w:r>
      <w:r w:rsidR="00742E07" w:rsidRPr="002623B7">
        <w:rPr>
          <w:rFonts w:ascii="Times New Roman" w:eastAsia="宋体" w:hAnsi="Times New Roman" w:cs="Times New Roman"/>
          <w:spacing w:val="-4"/>
          <w:w w:val="85"/>
          <w:sz w:val="24"/>
        </w:rPr>
        <w:t>在早期（</w:t>
      </w:r>
      <w:r w:rsidR="00742E07" w:rsidRPr="002623B7">
        <w:rPr>
          <w:rFonts w:ascii="Times New Roman" w:eastAsia="宋体" w:hAnsi="Times New Roman" w:cs="Times New Roman"/>
          <w:spacing w:val="-4"/>
          <w:w w:val="85"/>
          <w:sz w:val="24"/>
        </w:rPr>
        <w:t xml:space="preserve">CPB </w:t>
      </w:r>
      <w:r w:rsidR="00742E07" w:rsidRPr="002623B7">
        <w:rPr>
          <w:rFonts w:ascii="Times New Roman" w:eastAsia="宋体" w:hAnsi="Times New Roman" w:cs="Times New Roman"/>
          <w:spacing w:val="-4"/>
          <w:w w:val="85"/>
          <w:sz w:val="24"/>
        </w:rPr>
        <w:t>期间）</w:t>
      </w:r>
      <w:r w:rsidR="00431DA1" w:rsidRPr="002623B7">
        <w:rPr>
          <w:rFonts w:ascii="Times New Roman" w:eastAsia="宋体" w:hAnsi="Times New Roman" w:cs="Times New Roman"/>
          <w:spacing w:val="-4"/>
          <w:w w:val="85"/>
          <w:sz w:val="24"/>
        </w:rPr>
        <w:t>进行细胞因子吸附可能会改善微循环、内皮功能和</w:t>
      </w:r>
      <w:r w:rsidR="00742E07" w:rsidRPr="002623B7">
        <w:rPr>
          <w:rFonts w:ascii="Times New Roman" w:eastAsia="宋体" w:hAnsi="Times New Roman" w:cs="Times New Roman"/>
          <w:spacing w:val="-4"/>
          <w:w w:val="85"/>
          <w:sz w:val="24"/>
        </w:rPr>
        <w:t>预后</w:t>
      </w:r>
      <w:r w:rsidR="00431DA1" w:rsidRPr="002623B7">
        <w:rPr>
          <w:rFonts w:ascii="Times New Roman" w:eastAsia="宋体" w:hAnsi="Times New Roman" w:cs="Times New Roman"/>
          <w:spacing w:val="-4"/>
          <w:w w:val="85"/>
          <w:sz w:val="24"/>
        </w:rPr>
        <w:t>。</w:t>
      </w:r>
    </w:p>
    <w:p w14:paraId="3FCE5EC1" w14:textId="549FFB05" w:rsidR="00D81C0A" w:rsidRPr="002623B7" w:rsidRDefault="00431DA1" w:rsidP="0030783C">
      <w:pPr>
        <w:widowControl/>
        <w:spacing w:line="360" w:lineRule="auto"/>
        <w:jc w:val="left"/>
        <w:rPr>
          <w:rFonts w:ascii="Times New Roman" w:eastAsia="宋体" w:hAnsi="Times New Roman" w:cs="Times New Roman"/>
          <w:color w:val="221F1F"/>
          <w:spacing w:val="-4"/>
          <w:w w:val="85"/>
          <w:sz w:val="24"/>
        </w:rPr>
      </w:pPr>
      <w:r w:rsidRPr="002623B7">
        <w:rPr>
          <w:rFonts w:ascii="Times New Roman" w:eastAsia="宋体" w:hAnsi="Times New Roman" w:cs="Times New Roman"/>
          <w:b/>
          <w:bCs/>
          <w:color w:val="221F1F"/>
          <w:w w:val="85"/>
          <w:sz w:val="24"/>
        </w:rPr>
        <w:t>方法和分析</w:t>
      </w:r>
      <w:r w:rsidRPr="002623B7">
        <w:rPr>
          <w:rFonts w:ascii="Times New Roman" w:eastAsia="宋体" w:hAnsi="Times New Roman" w:cs="Times New Roman"/>
          <w:b/>
          <w:bCs/>
          <w:color w:val="221F1F"/>
          <w:w w:val="85"/>
          <w:sz w:val="24"/>
        </w:rPr>
        <w:t xml:space="preserve"> </w:t>
      </w:r>
      <w:proofErr w:type="spellStart"/>
      <w:r w:rsidRPr="002623B7">
        <w:rPr>
          <w:rFonts w:ascii="Times New Roman" w:eastAsia="宋体" w:hAnsi="Times New Roman" w:cs="Times New Roman"/>
          <w:color w:val="221F1F"/>
          <w:w w:val="85"/>
          <w:sz w:val="24"/>
        </w:rPr>
        <w:t>Oxicard</w:t>
      </w:r>
      <w:proofErr w:type="spellEnd"/>
      <w:r w:rsidRPr="002623B7">
        <w:rPr>
          <w:rFonts w:ascii="Times New Roman" w:eastAsia="宋体" w:hAnsi="Times New Roman" w:cs="Times New Roman"/>
          <w:color w:val="221F1F"/>
          <w:w w:val="85"/>
          <w:sz w:val="24"/>
        </w:rPr>
        <w:t xml:space="preserve"> </w:t>
      </w:r>
      <w:r w:rsidRPr="002623B7">
        <w:rPr>
          <w:rFonts w:ascii="Times New Roman" w:eastAsia="宋体" w:hAnsi="Times New Roman" w:cs="Times New Roman"/>
          <w:color w:val="221F1F"/>
          <w:w w:val="85"/>
          <w:sz w:val="24"/>
        </w:rPr>
        <w:t>试验是一项前瞻性、</w:t>
      </w:r>
      <w:proofErr w:type="gramStart"/>
      <w:r w:rsidRPr="002623B7">
        <w:rPr>
          <w:rFonts w:ascii="Times New Roman" w:eastAsia="宋体" w:hAnsi="Times New Roman" w:cs="Times New Roman"/>
          <w:color w:val="221F1F"/>
          <w:w w:val="85"/>
          <w:sz w:val="24"/>
        </w:rPr>
        <w:t>单中心</w:t>
      </w:r>
      <w:proofErr w:type="gramEnd"/>
      <w:r w:rsidRPr="002623B7">
        <w:rPr>
          <w:rFonts w:ascii="Times New Roman" w:eastAsia="宋体" w:hAnsi="Times New Roman" w:cs="Times New Roman"/>
          <w:color w:val="221F1F"/>
          <w:w w:val="85"/>
          <w:sz w:val="24"/>
        </w:rPr>
        <w:t>试验，将</w:t>
      </w:r>
      <w:r w:rsidRPr="002623B7">
        <w:rPr>
          <w:rFonts w:ascii="Times New Roman" w:eastAsia="宋体" w:hAnsi="Times New Roman" w:cs="Times New Roman"/>
          <w:color w:val="221F1F"/>
          <w:w w:val="85"/>
          <w:sz w:val="24"/>
        </w:rPr>
        <w:t xml:space="preserve"> 70 </w:t>
      </w:r>
      <w:r w:rsidRPr="002623B7">
        <w:rPr>
          <w:rFonts w:ascii="Times New Roman" w:eastAsia="宋体" w:hAnsi="Times New Roman" w:cs="Times New Roman"/>
          <w:color w:val="221F1F"/>
          <w:w w:val="85"/>
          <w:sz w:val="24"/>
        </w:rPr>
        <w:t>名</w:t>
      </w:r>
      <w:r w:rsidR="00A307E4" w:rsidRPr="002623B7">
        <w:rPr>
          <w:rFonts w:ascii="Times New Roman" w:eastAsia="宋体" w:hAnsi="Times New Roman" w:cs="Times New Roman"/>
          <w:color w:val="221F1F"/>
          <w:w w:val="85"/>
          <w:sz w:val="24"/>
        </w:rPr>
        <w:t>择期行心脏手术</w:t>
      </w:r>
      <w:r w:rsidRPr="002623B7">
        <w:rPr>
          <w:rFonts w:ascii="Times New Roman" w:eastAsia="宋体" w:hAnsi="Times New Roman" w:cs="Times New Roman"/>
          <w:color w:val="221F1F"/>
          <w:w w:val="85"/>
          <w:sz w:val="24"/>
        </w:rPr>
        <w:t>的患者随机分组。</w:t>
      </w:r>
      <w:r w:rsidRPr="002623B7">
        <w:rPr>
          <w:rFonts w:ascii="Times New Roman" w:eastAsia="宋体" w:hAnsi="Times New Roman" w:cs="Times New Roman"/>
          <w:color w:val="221F1F"/>
          <w:spacing w:val="-4"/>
          <w:w w:val="85"/>
          <w:sz w:val="24"/>
        </w:rPr>
        <w:t>纳入标准为年龄在</w:t>
      </w:r>
      <w:r w:rsidRPr="002623B7">
        <w:rPr>
          <w:rFonts w:ascii="Times New Roman" w:eastAsia="宋体" w:hAnsi="Times New Roman" w:cs="Times New Roman"/>
          <w:color w:val="221F1F"/>
          <w:w w:val="85"/>
          <w:sz w:val="24"/>
        </w:rPr>
        <w:t>18</w:t>
      </w:r>
      <w:r w:rsidRPr="002623B7">
        <w:rPr>
          <w:rFonts w:ascii="Times New Roman" w:eastAsia="宋体" w:hAnsi="Times New Roman" w:cs="Times New Roman"/>
          <w:color w:val="221F1F"/>
          <w:spacing w:val="-4"/>
          <w:w w:val="85"/>
          <w:sz w:val="24"/>
        </w:rPr>
        <w:t>岁以上的患者，</w:t>
      </w:r>
      <w:r w:rsidR="001F2B7F" w:rsidRPr="002623B7">
        <w:rPr>
          <w:rFonts w:ascii="Times New Roman" w:eastAsia="宋体" w:hAnsi="Times New Roman" w:cs="Times New Roman"/>
          <w:color w:val="221F1F"/>
          <w:spacing w:val="-4"/>
          <w:w w:val="85"/>
          <w:sz w:val="24"/>
          <w:lang w:eastAsia="zh-Hans"/>
        </w:rPr>
        <w:t>择期</w:t>
      </w:r>
      <w:r w:rsidR="001F2B7F" w:rsidRPr="002623B7">
        <w:rPr>
          <w:rFonts w:ascii="Times New Roman" w:eastAsia="宋体" w:hAnsi="Times New Roman" w:cs="Times New Roman"/>
          <w:color w:val="221F1F"/>
          <w:spacing w:val="-4"/>
          <w:w w:val="85"/>
          <w:sz w:val="24"/>
        </w:rPr>
        <w:t>行</w:t>
      </w:r>
      <w:r w:rsidRPr="002623B7">
        <w:rPr>
          <w:rFonts w:ascii="Times New Roman" w:eastAsia="宋体" w:hAnsi="Times New Roman" w:cs="Times New Roman"/>
          <w:color w:val="221F1F"/>
          <w:w w:val="85"/>
          <w:sz w:val="24"/>
        </w:rPr>
        <w:t xml:space="preserve">CPB </w:t>
      </w:r>
      <w:r w:rsidRPr="002623B7">
        <w:rPr>
          <w:rFonts w:ascii="Times New Roman" w:eastAsia="宋体" w:hAnsi="Times New Roman" w:cs="Times New Roman"/>
          <w:color w:val="221F1F"/>
          <w:spacing w:val="-4"/>
          <w:w w:val="85"/>
          <w:sz w:val="24"/>
        </w:rPr>
        <w:t>心脏手术，预计</w:t>
      </w:r>
      <w:r w:rsidRPr="002623B7">
        <w:rPr>
          <w:rFonts w:ascii="Times New Roman" w:eastAsia="宋体" w:hAnsi="Times New Roman" w:cs="Times New Roman"/>
          <w:color w:val="221F1F"/>
          <w:w w:val="85"/>
          <w:sz w:val="24"/>
        </w:rPr>
        <w:t>CPB</w:t>
      </w:r>
      <w:r w:rsidRPr="002623B7">
        <w:rPr>
          <w:rFonts w:ascii="Times New Roman" w:eastAsia="宋体" w:hAnsi="Times New Roman" w:cs="Times New Roman"/>
          <w:color w:val="221F1F"/>
          <w:spacing w:val="-3"/>
          <w:w w:val="85"/>
          <w:sz w:val="24"/>
        </w:rPr>
        <w:t>时间</w:t>
      </w:r>
      <w:r w:rsidRPr="002623B7">
        <w:rPr>
          <w:rFonts w:ascii="Times New Roman" w:eastAsia="宋体" w:hAnsi="Times New Roman" w:cs="Times New Roman"/>
          <w:color w:val="221F1F"/>
          <w:spacing w:val="-3"/>
          <w:w w:val="85"/>
          <w:sz w:val="24"/>
        </w:rPr>
        <w:t>&gt;90</w:t>
      </w:r>
      <w:r w:rsidRPr="002623B7">
        <w:rPr>
          <w:rFonts w:ascii="Times New Roman" w:eastAsia="宋体" w:hAnsi="Times New Roman" w:cs="Times New Roman"/>
          <w:color w:val="221F1F"/>
          <w:spacing w:val="-2"/>
          <w:w w:val="85"/>
          <w:sz w:val="24"/>
        </w:rPr>
        <w:t>分钟</w:t>
      </w:r>
      <w:r w:rsidRPr="002623B7">
        <w:rPr>
          <w:rFonts w:ascii="Times New Roman" w:eastAsia="宋体" w:hAnsi="Times New Roman" w:cs="Times New Roman"/>
          <w:color w:val="221F1F"/>
          <w:spacing w:val="-4"/>
          <w:w w:val="85"/>
          <w:sz w:val="24"/>
        </w:rPr>
        <w:t>（</w:t>
      </w:r>
      <w:r w:rsidRPr="002623B7">
        <w:rPr>
          <w:rFonts w:ascii="Times New Roman" w:eastAsia="宋体" w:hAnsi="Times New Roman" w:cs="Times New Roman"/>
          <w:color w:val="221F1F"/>
          <w:w w:val="85"/>
          <w:sz w:val="24"/>
        </w:rPr>
        <w:t>双瓣</w:t>
      </w:r>
      <w:r w:rsidRPr="002623B7">
        <w:rPr>
          <w:rFonts w:ascii="Times New Roman" w:eastAsia="宋体" w:hAnsi="Times New Roman" w:cs="Times New Roman"/>
          <w:color w:val="221F1F"/>
          <w:spacing w:val="-4"/>
          <w:w w:val="85"/>
          <w:sz w:val="24"/>
        </w:rPr>
        <w:t>膜置换术或瓣膜置换术加冠状动脉搭桥术</w:t>
      </w:r>
      <w:r w:rsidRPr="002623B7">
        <w:rPr>
          <w:rFonts w:ascii="Times New Roman" w:eastAsia="宋体" w:hAnsi="Times New Roman" w:cs="Times New Roman"/>
          <w:color w:val="221F1F"/>
          <w:spacing w:val="-1"/>
          <w:w w:val="85"/>
          <w:sz w:val="24"/>
        </w:rPr>
        <w:t>）</w:t>
      </w:r>
      <w:r w:rsidRPr="002623B7">
        <w:rPr>
          <w:rFonts w:ascii="Times New Roman" w:eastAsia="宋体" w:hAnsi="Times New Roman" w:cs="Times New Roman"/>
          <w:color w:val="221F1F"/>
          <w:spacing w:val="-4"/>
          <w:w w:val="85"/>
          <w:sz w:val="24"/>
        </w:rPr>
        <w:t>。患者将被分配到干预组（</w:t>
      </w:r>
      <w:r w:rsidRPr="002623B7">
        <w:rPr>
          <w:rFonts w:ascii="Times New Roman" w:eastAsia="宋体" w:hAnsi="Times New Roman" w:cs="Times New Roman"/>
          <w:color w:val="221F1F"/>
          <w:spacing w:val="-4"/>
          <w:w w:val="85"/>
          <w:sz w:val="24"/>
        </w:rPr>
        <w:t>n=35</w:t>
      </w:r>
      <w:r w:rsidRPr="002623B7">
        <w:rPr>
          <w:rFonts w:ascii="Times New Roman" w:eastAsia="宋体" w:hAnsi="Times New Roman" w:cs="Times New Roman"/>
          <w:color w:val="221F1F"/>
          <w:spacing w:val="-4"/>
          <w:w w:val="85"/>
          <w:sz w:val="24"/>
        </w:rPr>
        <w:t>）或对照组（</w:t>
      </w:r>
      <w:r w:rsidRPr="002623B7">
        <w:rPr>
          <w:rFonts w:ascii="Times New Roman" w:eastAsia="宋体" w:hAnsi="Times New Roman" w:cs="Times New Roman"/>
          <w:color w:val="221F1F"/>
          <w:spacing w:val="-4"/>
          <w:w w:val="85"/>
          <w:sz w:val="24"/>
        </w:rPr>
        <w:t>n=35</w:t>
      </w:r>
      <w:r w:rsidRPr="002623B7">
        <w:rPr>
          <w:rFonts w:ascii="Times New Roman" w:eastAsia="宋体" w:hAnsi="Times New Roman" w:cs="Times New Roman"/>
          <w:color w:val="221F1F"/>
          <w:spacing w:val="-4"/>
          <w:w w:val="85"/>
          <w:sz w:val="24"/>
        </w:rPr>
        <w:t>）</w:t>
      </w:r>
      <w:r w:rsidRPr="002623B7">
        <w:rPr>
          <w:rFonts w:ascii="Times New Roman" w:eastAsia="宋体" w:hAnsi="Times New Roman" w:cs="Times New Roman"/>
          <w:color w:val="221F1F"/>
          <w:spacing w:val="-4"/>
          <w:w w:val="85"/>
          <w:sz w:val="24"/>
          <w:lang w:eastAsia="zh-Hans"/>
        </w:rPr>
        <w:t>。</w:t>
      </w:r>
      <w:r w:rsidRPr="002623B7">
        <w:rPr>
          <w:rFonts w:ascii="Times New Roman" w:eastAsia="宋体" w:hAnsi="Times New Roman" w:cs="Times New Roman"/>
          <w:color w:val="221F1F"/>
          <w:spacing w:val="-4"/>
          <w:w w:val="85"/>
          <w:sz w:val="24"/>
        </w:rPr>
        <w:t>在干预组中，在</w:t>
      </w:r>
      <w:r w:rsidRPr="002623B7">
        <w:rPr>
          <w:rFonts w:ascii="Times New Roman" w:eastAsia="宋体" w:hAnsi="Times New Roman" w:cs="Times New Roman"/>
          <w:color w:val="221F1F"/>
          <w:spacing w:val="-4"/>
          <w:w w:val="85"/>
          <w:sz w:val="24"/>
        </w:rPr>
        <w:t xml:space="preserve"> CPB</w:t>
      </w:r>
      <w:r w:rsidRPr="002623B7">
        <w:rPr>
          <w:rFonts w:ascii="Times New Roman" w:eastAsia="宋体" w:hAnsi="Times New Roman" w:cs="Times New Roman"/>
          <w:color w:val="221F1F"/>
          <w:spacing w:val="-4"/>
          <w:w w:val="85"/>
          <w:sz w:val="24"/>
        </w:rPr>
        <w:t>心脏手术期间，</w:t>
      </w:r>
      <w:r w:rsidR="001F2B7F" w:rsidRPr="002623B7">
        <w:rPr>
          <w:rFonts w:ascii="Times New Roman" w:eastAsia="宋体" w:hAnsi="Times New Roman" w:cs="Times New Roman"/>
          <w:color w:val="221F1F"/>
          <w:spacing w:val="-4"/>
          <w:w w:val="85"/>
          <w:sz w:val="24"/>
        </w:rPr>
        <w:t>将</w:t>
      </w:r>
      <w:proofErr w:type="spellStart"/>
      <w:r w:rsidR="001F2B7F" w:rsidRPr="002623B7">
        <w:rPr>
          <w:rFonts w:ascii="Times New Roman" w:eastAsia="宋体" w:hAnsi="Times New Roman" w:cs="Times New Roman"/>
          <w:color w:val="221F1F"/>
          <w:spacing w:val="-4"/>
          <w:w w:val="85"/>
          <w:sz w:val="24"/>
        </w:rPr>
        <w:t>oXiris</w:t>
      </w:r>
      <w:proofErr w:type="spellEnd"/>
      <w:r w:rsidR="001F2B7F" w:rsidRPr="002623B7">
        <w:rPr>
          <w:rFonts w:ascii="Times New Roman" w:eastAsia="宋体" w:hAnsi="Times New Roman" w:cs="Times New Roman"/>
          <w:color w:val="221F1F"/>
          <w:spacing w:val="-4"/>
          <w:w w:val="85"/>
          <w:sz w:val="24"/>
        </w:rPr>
        <w:t xml:space="preserve"> </w:t>
      </w:r>
      <w:r w:rsidR="001F2B7F" w:rsidRPr="002623B7">
        <w:rPr>
          <w:rFonts w:ascii="Times New Roman" w:eastAsia="宋体" w:hAnsi="Times New Roman" w:cs="Times New Roman"/>
          <w:color w:val="221F1F"/>
          <w:spacing w:val="-4"/>
          <w:w w:val="85"/>
          <w:sz w:val="24"/>
        </w:rPr>
        <w:t>膜</w:t>
      </w:r>
      <w:r w:rsidRPr="002623B7">
        <w:rPr>
          <w:rFonts w:ascii="Times New Roman" w:eastAsia="宋体" w:hAnsi="Times New Roman" w:cs="Times New Roman"/>
          <w:color w:val="221F1F"/>
          <w:spacing w:val="-4"/>
          <w:w w:val="85"/>
          <w:sz w:val="24"/>
        </w:rPr>
        <w:t>在</w:t>
      </w:r>
      <w:r w:rsidRPr="002623B7">
        <w:rPr>
          <w:rFonts w:ascii="Times New Roman" w:eastAsia="宋体" w:hAnsi="Times New Roman" w:cs="Times New Roman"/>
          <w:color w:val="221F1F"/>
          <w:spacing w:val="-4"/>
          <w:w w:val="85"/>
          <w:sz w:val="24"/>
        </w:rPr>
        <w:t xml:space="preserve"> </w:t>
      </w:r>
      <w:proofErr w:type="spellStart"/>
      <w:r w:rsidRPr="002623B7">
        <w:rPr>
          <w:rFonts w:ascii="Times New Roman" w:eastAsia="宋体" w:hAnsi="Times New Roman" w:cs="Times New Roman"/>
          <w:color w:val="221F1F"/>
          <w:spacing w:val="-4"/>
          <w:w w:val="85"/>
          <w:sz w:val="24"/>
        </w:rPr>
        <w:t>Prismaflex</w:t>
      </w:r>
      <w:proofErr w:type="spellEnd"/>
      <w:r w:rsidRPr="002623B7">
        <w:rPr>
          <w:rFonts w:ascii="Times New Roman" w:eastAsia="宋体" w:hAnsi="Times New Roman" w:cs="Times New Roman"/>
          <w:color w:val="221F1F"/>
          <w:spacing w:val="-4"/>
          <w:w w:val="85"/>
          <w:sz w:val="24"/>
        </w:rPr>
        <w:t xml:space="preserve"> </w:t>
      </w:r>
      <w:r w:rsidRPr="002623B7">
        <w:rPr>
          <w:rFonts w:ascii="Times New Roman" w:eastAsia="宋体" w:hAnsi="Times New Roman" w:cs="Times New Roman"/>
          <w:color w:val="221F1F"/>
          <w:spacing w:val="-4"/>
          <w:w w:val="85"/>
          <w:sz w:val="24"/>
        </w:rPr>
        <w:t>设备</w:t>
      </w:r>
      <w:r w:rsidRPr="002623B7">
        <w:rPr>
          <w:rFonts w:ascii="Times New Roman" w:eastAsia="宋体" w:hAnsi="Times New Roman" w:cs="Times New Roman"/>
          <w:color w:val="221F1F"/>
          <w:spacing w:val="-4"/>
          <w:w w:val="85"/>
          <w:sz w:val="24"/>
        </w:rPr>
        <w:t xml:space="preserve"> (Baxter) </w:t>
      </w:r>
      <w:r w:rsidRPr="002623B7">
        <w:rPr>
          <w:rFonts w:ascii="Times New Roman" w:eastAsia="宋体" w:hAnsi="Times New Roman" w:cs="Times New Roman"/>
          <w:color w:val="221F1F"/>
          <w:spacing w:val="-4"/>
          <w:w w:val="85"/>
          <w:sz w:val="24"/>
        </w:rPr>
        <w:t>上以</w:t>
      </w:r>
      <w:r w:rsidRPr="002623B7">
        <w:rPr>
          <w:rFonts w:ascii="Times New Roman" w:eastAsia="宋体" w:hAnsi="Times New Roman" w:cs="Times New Roman"/>
          <w:color w:val="221F1F"/>
          <w:spacing w:val="-4"/>
          <w:w w:val="85"/>
          <w:sz w:val="24"/>
        </w:rPr>
        <w:t xml:space="preserve"> 450 mL/min </w:t>
      </w:r>
      <w:r w:rsidRPr="002623B7">
        <w:rPr>
          <w:rFonts w:ascii="Times New Roman" w:eastAsia="宋体" w:hAnsi="Times New Roman" w:cs="Times New Roman"/>
          <w:color w:val="221F1F"/>
          <w:spacing w:val="-4"/>
          <w:w w:val="85"/>
          <w:sz w:val="24"/>
        </w:rPr>
        <w:t>的血泵流量使用。在对照组，</w:t>
      </w:r>
      <w:r w:rsidRPr="002623B7">
        <w:rPr>
          <w:rFonts w:ascii="Times New Roman" w:eastAsia="宋体" w:hAnsi="Times New Roman" w:cs="Times New Roman"/>
          <w:color w:val="221F1F"/>
          <w:spacing w:val="-4"/>
          <w:w w:val="85"/>
          <w:sz w:val="24"/>
        </w:rPr>
        <w:t>CPB</w:t>
      </w:r>
      <w:r w:rsidRPr="002623B7">
        <w:rPr>
          <w:rFonts w:ascii="Times New Roman" w:eastAsia="宋体" w:hAnsi="Times New Roman" w:cs="Times New Roman"/>
          <w:color w:val="221F1F"/>
          <w:spacing w:val="-4"/>
          <w:w w:val="85"/>
          <w:sz w:val="24"/>
        </w:rPr>
        <w:t>心脏手术照常进行，没有</w:t>
      </w:r>
      <w:proofErr w:type="spellStart"/>
      <w:r w:rsidRPr="002623B7">
        <w:rPr>
          <w:rFonts w:ascii="Times New Roman" w:eastAsia="宋体" w:hAnsi="Times New Roman" w:cs="Times New Roman"/>
          <w:color w:val="221F1F"/>
          <w:spacing w:val="-4"/>
          <w:w w:val="85"/>
          <w:sz w:val="24"/>
        </w:rPr>
        <w:t>oXiris</w:t>
      </w:r>
      <w:proofErr w:type="spellEnd"/>
      <w:r w:rsidRPr="002623B7">
        <w:rPr>
          <w:rFonts w:ascii="Times New Roman" w:eastAsia="宋体" w:hAnsi="Times New Roman" w:cs="Times New Roman"/>
          <w:color w:val="221F1F"/>
          <w:spacing w:val="-4"/>
          <w:w w:val="85"/>
          <w:sz w:val="24"/>
        </w:rPr>
        <w:t>膜。</w:t>
      </w:r>
      <w:r w:rsidRPr="002623B7">
        <w:rPr>
          <w:rFonts w:ascii="Times New Roman" w:eastAsia="宋体" w:hAnsi="Times New Roman" w:cs="Times New Roman"/>
          <w:color w:val="221F1F"/>
          <w:spacing w:val="-4"/>
          <w:w w:val="85"/>
          <w:sz w:val="24"/>
        </w:rPr>
        <w:t xml:space="preserve"> </w:t>
      </w:r>
      <w:r w:rsidRPr="002623B7">
        <w:rPr>
          <w:rFonts w:ascii="Times New Roman" w:eastAsia="宋体" w:hAnsi="Times New Roman" w:cs="Times New Roman"/>
          <w:color w:val="221F1F"/>
          <w:spacing w:val="-4"/>
          <w:w w:val="85"/>
          <w:sz w:val="24"/>
        </w:rPr>
        <w:t>将进行意向治疗分析。</w:t>
      </w:r>
      <w:r w:rsidRPr="002623B7">
        <w:rPr>
          <w:rFonts w:ascii="Times New Roman" w:eastAsia="宋体" w:hAnsi="Times New Roman" w:cs="Times New Roman"/>
          <w:color w:val="221F1F"/>
          <w:spacing w:val="-4"/>
          <w:w w:val="85"/>
          <w:sz w:val="24"/>
        </w:rPr>
        <w:t xml:space="preserve"> </w:t>
      </w:r>
      <w:r w:rsidRPr="002623B7">
        <w:rPr>
          <w:rFonts w:ascii="Times New Roman" w:eastAsia="宋体" w:hAnsi="Times New Roman" w:cs="Times New Roman"/>
          <w:color w:val="221F1F"/>
          <w:spacing w:val="-4"/>
          <w:w w:val="85"/>
          <w:sz w:val="24"/>
        </w:rPr>
        <w:t>主要终点将是心脏手术后第</w:t>
      </w:r>
      <w:r w:rsidRPr="002623B7">
        <w:rPr>
          <w:rFonts w:ascii="Times New Roman" w:eastAsia="宋体" w:hAnsi="Times New Roman" w:cs="Times New Roman"/>
          <w:color w:val="221F1F"/>
          <w:spacing w:val="-4"/>
          <w:w w:val="85"/>
          <w:sz w:val="24"/>
        </w:rPr>
        <w:t xml:space="preserve"> 1 </w:t>
      </w:r>
      <w:r w:rsidRPr="002623B7">
        <w:rPr>
          <w:rFonts w:ascii="Times New Roman" w:eastAsia="宋体" w:hAnsi="Times New Roman" w:cs="Times New Roman"/>
          <w:color w:val="221F1F"/>
          <w:spacing w:val="-4"/>
          <w:w w:val="85"/>
          <w:sz w:val="24"/>
        </w:rPr>
        <w:t>天舌下微循环装置测量的微循环流量指数。次要终点是</w:t>
      </w:r>
      <w:r w:rsidRPr="002623B7">
        <w:rPr>
          <w:rFonts w:ascii="Times New Roman" w:eastAsia="宋体" w:hAnsi="Times New Roman" w:cs="Times New Roman"/>
          <w:color w:val="221F1F"/>
          <w:spacing w:val="-4"/>
          <w:w w:val="85"/>
          <w:sz w:val="24"/>
        </w:rPr>
        <w:t xml:space="preserve"> CPB </w:t>
      </w:r>
      <w:r w:rsidRPr="002623B7">
        <w:rPr>
          <w:rFonts w:ascii="Times New Roman" w:eastAsia="宋体" w:hAnsi="Times New Roman" w:cs="Times New Roman"/>
          <w:color w:val="221F1F"/>
          <w:spacing w:val="-4"/>
          <w:w w:val="85"/>
          <w:sz w:val="24"/>
        </w:rPr>
        <w:t>结束时、</w:t>
      </w:r>
      <w:r w:rsidRPr="002623B7">
        <w:rPr>
          <w:rFonts w:ascii="Times New Roman" w:eastAsia="宋体" w:hAnsi="Times New Roman" w:cs="Times New Roman"/>
          <w:color w:val="221F1F"/>
          <w:spacing w:val="-4"/>
          <w:w w:val="85"/>
          <w:sz w:val="24"/>
        </w:rPr>
        <w:t xml:space="preserve">CPB </w:t>
      </w:r>
      <w:r w:rsidRPr="002623B7">
        <w:rPr>
          <w:rFonts w:ascii="Times New Roman" w:eastAsia="宋体" w:hAnsi="Times New Roman" w:cs="Times New Roman"/>
          <w:color w:val="221F1F"/>
          <w:spacing w:val="-4"/>
          <w:w w:val="85"/>
          <w:sz w:val="24"/>
        </w:rPr>
        <w:t>后</w:t>
      </w:r>
      <w:r w:rsidRPr="002623B7">
        <w:rPr>
          <w:rFonts w:ascii="Times New Roman" w:eastAsia="宋体" w:hAnsi="Times New Roman" w:cs="Times New Roman"/>
          <w:color w:val="221F1F"/>
          <w:spacing w:val="-4"/>
          <w:w w:val="85"/>
          <w:sz w:val="24"/>
        </w:rPr>
        <w:t xml:space="preserve"> 6 </w:t>
      </w:r>
      <w:r w:rsidRPr="002623B7">
        <w:rPr>
          <w:rFonts w:ascii="Times New Roman" w:eastAsia="宋体" w:hAnsi="Times New Roman" w:cs="Times New Roman"/>
          <w:color w:val="221F1F"/>
          <w:spacing w:val="-4"/>
          <w:w w:val="85"/>
          <w:sz w:val="24"/>
        </w:rPr>
        <w:t>小时、第</w:t>
      </w:r>
      <w:r w:rsidRPr="002623B7">
        <w:rPr>
          <w:rFonts w:ascii="Times New Roman" w:eastAsia="宋体" w:hAnsi="Times New Roman" w:cs="Times New Roman"/>
          <w:color w:val="221F1F"/>
          <w:spacing w:val="-4"/>
          <w:w w:val="85"/>
          <w:sz w:val="24"/>
        </w:rPr>
        <w:t xml:space="preserve"> 1 </w:t>
      </w:r>
      <w:r w:rsidRPr="002623B7">
        <w:rPr>
          <w:rFonts w:ascii="Times New Roman" w:eastAsia="宋体" w:hAnsi="Times New Roman" w:cs="Times New Roman"/>
          <w:color w:val="221F1F"/>
          <w:spacing w:val="-4"/>
          <w:w w:val="85"/>
          <w:sz w:val="24"/>
        </w:rPr>
        <w:t>天和第</w:t>
      </w:r>
      <w:r w:rsidRPr="002623B7">
        <w:rPr>
          <w:rFonts w:ascii="Times New Roman" w:eastAsia="宋体" w:hAnsi="Times New Roman" w:cs="Times New Roman"/>
          <w:color w:val="221F1F"/>
          <w:spacing w:val="-4"/>
          <w:w w:val="85"/>
          <w:sz w:val="24"/>
        </w:rPr>
        <w:t xml:space="preserve"> 2 </w:t>
      </w:r>
      <w:r w:rsidRPr="002623B7">
        <w:rPr>
          <w:rFonts w:ascii="Times New Roman" w:eastAsia="宋体" w:hAnsi="Times New Roman" w:cs="Times New Roman"/>
          <w:color w:val="221F1F"/>
          <w:spacing w:val="-4"/>
          <w:w w:val="85"/>
          <w:sz w:val="24"/>
        </w:rPr>
        <w:t>天的其他微循环变量。我们还旨在评估在</w:t>
      </w:r>
      <w:r w:rsidR="00363E45" w:rsidRPr="002623B7">
        <w:rPr>
          <w:rFonts w:ascii="Times New Roman" w:eastAsia="宋体" w:hAnsi="Times New Roman" w:cs="Times New Roman"/>
          <w:color w:val="221F1F"/>
          <w:spacing w:val="-4"/>
          <w:w w:val="85"/>
          <w:sz w:val="24"/>
        </w:rPr>
        <w:t>术后</w:t>
      </w:r>
      <w:r w:rsidRPr="002623B7">
        <w:rPr>
          <w:rFonts w:ascii="Times New Roman" w:eastAsia="宋体" w:hAnsi="Times New Roman" w:cs="Times New Roman"/>
          <w:color w:val="221F1F"/>
          <w:spacing w:val="-4"/>
          <w:w w:val="85"/>
          <w:sz w:val="24"/>
        </w:rPr>
        <w:t xml:space="preserve">30 </w:t>
      </w:r>
      <w:r w:rsidRPr="002623B7">
        <w:rPr>
          <w:rFonts w:ascii="Times New Roman" w:eastAsia="宋体" w:hAnsi="Times New Roman" w:cs="Times New Roman"/>
          <w:color w:val="221F1F"/>
          <w:spacing w:val="-4"/>
          <w:w w:val="85"/>
          <w:sz w:val="24"/>
        </w:rPr>
        <w:t>天内</w:t>
      </w:r>
      <w:r w:rsidRPr="002623B7">
        <w:rPr>
          <w:rFonts w:ascii="Times New Roman" w:eastAsia="宋体" w:hAnsi="Times New Roman" w:cs="Times New Roman"/>
          <w:color w:val="221F1F"/>
          <w:spacing w:val="-4"/>
          <w:w w:val="85"/>
          <w:sz w:val="24"/>
          <w:lang w:eastAsia="zh-Hans"/>
        </w:rPr>
        <w:t>主要的</w:t>
      </w:r>
      <w:r w:rsidRPr="002623B7">
        <w:rPr>
          <w:rFonts w:ascii="Times New Roman" w:eastAsia="宋体" w:hAnsi="Times New Roman" w:cs="Times New Roman"/>
          <w:color w:val="221F1F"/>
          <w:spacing w:val="-4"/>
          <w:w w:val="85"/>
          <w:sz w:val="24"/>
        </w:rPr>
        <w:t>心血管和脑事件（例如，心肌梗塞、中风、缺血性肠系膜</w:t>
      </w:r>
      <w:r w:rsidR="001A7692" w:rsidRPr="002623B7">
        <w:rPr>
          <w:rFonts w:ascii="Times New Roman" w:eastAsia="宋体" w:hAnsi="Times New Roman" w:cs="Times New Roman"/>
          <w:color w:val="221F1F"/>
          <w:spacing w:val="-4"/>
          <w:w w:val="85"/>
          <w:sz w:val="24"/>
        </w:rPr>
        <w:t>疾病</w:t>
      </w:r>
      <w:r w:rsidRPr="002623B7">
        <w:rPr>
          <w:rFonts w:ascii="Times New Roman" w:eastAsia="宋体" w:hAnsi="Times New Roman" w:cs="Times New Roman"/>
          <w:color w:val="221F1F"/>
          <w:spacing w:val="-4"/>
          <w:w w:val="85"/>
          <w:sz w:val="24"/>
        </w:rPr>
        <w:t>、复苏的心脏骤停、急性肾损伤）</w:t>
      </w:r>
      <w:r w:rsidRPr="002623B7">
        <w:rPr>
          <w:rFonts w:ascii="Times New Roman" w:eastAsia="宋体" w:hAnsi="Times New Roman" w:cs="Times New Roman"/>
          <w:color w:val="221F1F"/>
          <w:spacing w:val="-4"/>
          <w:w w:val="85"/>
          <w:sz w:val="24"/>
          <w:lang w:eastAsia="zh-Hans"/>
        </w:rPr>
        <w:t>的发生</w:t>
      </w:r>
      <w:r w:rsidR="001A7692" w:rsidRPr="002623B7">
        <w:rPr>
          <w:rFonts w:ascii="Times New Roman" w:eastAsia="宋体" w:hAnsi="Times New Roman" w:cs="Times New Roman"/>
          <w:color w:val="221F1F"/>
          <w:spacing w:val="-4"/>
          <w:w w:val="85"/>
          <w:sz w:val="24"/>
          <w:lang w:eastAsia="zh-Hans"/>
        </w:rPr>
        <w:t>率</w:t>
      </w:r>
      <w:r w:rsidRPr="002623B7">
        <w:rPr>
          <w:rFonts w:ascii="Times New Roman" w:eastAsia="宋体" w:hAnsi="Times New Roman" w:cs="Times New Roman"/>
          <w:color w:val="221F1F"/>
          <w:spacing w:val="-4"/>
          <w:w w:val="85"/>
          <w:sz w:val="24"/>
        </w:rPr>
        <w:t>。儿茶酚胺的累积使用量、重症监护病房的住院时间、内皮糖萼脱落参数（</w:t>
      </w:r>
      <w:r w:rsidRPr="002623B7">
        <w:rPr>
          <w:rFonts w:ascii="Times New Roman" w:eastAsia="宋体" w:hAnsi="Times New Roman" w:cs="Times New Roman"/>
          <w:color w:val="221F1F"/>
          <w:spacing w:val="-4"/>
          <w:w w:val="85"/>
          <w:sz w:val="24"/>
        </w:rPr>
        <w:t>syndecan-1</w:t>
      </w:r>
      <w:r w:rsidRPr="002623B7">
        <w:rPr>
          <w:rFonts w:ascii="Times New Roman" w:eastAsia="宋体" w:hAnsi="Times New Roman" w:cs="Times New Roman"/>
          <w:color w:val="221F1F"/>
          <w:spacing w:val="-4"/>
          <w:w w:val="85"/>
          <w:sz w:val="24"/>
        </w:rPr>
        <w:t>、硫酸乙酰肝素和透明质酸）、炎性细胞因子（肿瘤坏死因子</w:t>
      </w:r>
      <w:r w:rsidRPr="002623B7">
        <w:rPr>
          <w:rFonts w:ascii="Times New Roman" w:eastAsia="宋体" w:hAnsi="Times New Roman" w:cs="Times New Roman"/>
          <w:color w:val="221F1F"/>
          <w:spacing w:val="-4"/>
          <w:w w:val="85"/>
          <w:sz w:val="24"/>
        </w:rPr>
        <w:t xml:space="preserve"> (TNF) α</w:t>
      </w:r>
      <w:r w:rsidRPr="002623B7">
        <w:rPr>
          <w:rFonts w:ascii="Times New Roman" w:eastAsia="宋体" w:hAnsi="Times New Roman" w:cs="Times New Roman"/>
          <w:color w:val="221F1F"/>
          <w:spacing w:val="-4"/>
          <w:w w:val="85"/>
          <w:sz w:val="24"/>
        </w:rPr>
        <w:t>、白细胞介素</w:t>
      </w:r>
      <w:r w:rsidRPr="002623B7">
        <w:rPr>
          <w:rFonts w:ascii="Times New Roman" w:eastAsia="宋体" w:hAnsi="Times New Roman" w:cs="Times New Roman"/>
          <w:color w:val="221F1F"/>
          <w:spacing w:val="-4"/>
          <w:w w:val="85"/>
          <w:sz w:val="24"/>
        </w:rPr>
        <w:t xml:space="preserve"> 1 (IL1) β</w:t>
      </w:r>
      <w:r w:rsidRPr="002623B7">
        <w:rPr>
          <w:rFonts w:ascii="Times New Roman" w:eastAsia="宋体" w:hAnsi="Times New Roman" w:cs="Times New Roman"/>
          <w:color w:val="221F1F"/>
          <w:spacing w:val="-4"/>
          <w:w w:val="85"/>
          <w:sz w:val="24"/>
        </w:rPr>
        <w:t>、</w:t>
      </w:r>
      <w:r w:rsidRPr="002623B7">
        <w:rPr>
          <w:rFonts w:ascii="Times New Roman" w:eastAsia="宋体" w:hAnsi="Times New Roman" w:cs="Times New Roman"/>
          <w:color w:val="221F1F"/>
          <w:spacing w:val="-4"/>
          <w:w w:val="85"/>
          <w:sz w:val="24"/>
        </w:rPr>
        <w:t>IL 10</w:t>
      </w:r>
      <w:r w:rsidRPr="002623B7">
        <w:rPr>
          <w:rFonts w:ascii="Times New Roman" w:eastAsia="宋体" w:hAnsi="Times New Roman" w:cs="Times New Roman"/>
          <w:color w:val="221F1F"/>
          <w:spacing w:val="-4"/>
          <w:w w:val="85"/>
          <w:sz w:val="24"/>
        </w:rPr>
        <w:t>、</w:t>
      </w:r>
      <w:r w:rsidRPr="002623B7">
        <w:rPr>
          <w:rFonts w:ascii="Times New Roman" w:eastAsia="宋体" w:hAnsi="Times New Roman" w:cs="Times New Roman"/>
          <w:color w:val="221F1F"/>
          <w:spacing w:val="-4"/>
          <w:w w:val="85"/>
          <w:sz w:val="24"/>
        </w:rPr>
        <w:t>IL6</w:t>
      </w:r>
      <w:r w:rsidRPr="002623B7">
        <w:rPr>
          <w:rFonts w:ascii="Times New Roman" w:eastAsia="宋体" w:hAnsi="Times New Roman" w:cs="Times New Roman"/>
          <w:color w:val="221F1F"/>
          <w:spacing w:val="-4"/>
          <w:w w:val="85"/>
          <w:sz w:val="24"/>
        </w:rPr>
        <w:t>、脂多糖、内皮素）和内皮通透性生物标志物（血管生成素</w:t>
      </w:r>
      <w:r w:rsidRPr="002623B7">
        <w:rPr>
          <w:rFonts w:ascii="Times New Roman" w:eastAsia="宋体" w:hAnsi="Times New Roman" w:cs="Times New Roman"/>
          <w:color w:val="221F1F"/>
          <w:spacing w:val="-4"/>
          <w:w w:val="85"/>
          <w:sz w:val="24"/>
        </w:rPr>
        <w:t xml:space="preserve"> 1</w:t>
      </w:r>
      <w:r w:rsidRPr="002623B7">
        <w:rPr>
          <w:rFonts w:ascii="Times New Roman" w:eastAsia="宋体" w:hAnsi="Times New Roman" w:cs="Times New Roman"/>
          <w:color w:val="221F1F"/>
          <w:spacing w:val="-4"/>
          <w:w w:val="85"/>
          <w:sz w:val="24"/>
        </w:rPr>
        <w:t>、血管生成素</w:t>
      </w:r>
      <w:r w:rsidRPr="002623B7">
        <w:rPr>
          <w:rFonts w:ascii="Times New Roman" w:eastAsia="宋体" w:hAnsi="Times New Roman" w:cs="Times New Roman"/>
          <w:color w:val="221F1F"/>
          <w:spacing w:val="-4"/>
          <w:w w:val="85"/>
          <w:sz w:val="24"/>
        </w:rPr>
        <w:t xml:space="preserve"> 2</w:t>
      </w:r>
      <w:r w:rsidRPr="002623B7">
        <w:rPr>
          <w:rFonts w:ascii="Times New Roman" w:eastAsia="宋体" w:hAnsi="Times New Roman" w:cs="Times New Roman"/>
          <w:color w:val="221F1F"/>
          <w:spacing w:val="-4"/>
          <w:w w:val="85"/>
          <w:sz w:val="24"/>
        </w:rPr>
        <w:t>、</w:t>
      </w:r>
      <w:r w:rsidRPr="002623B7">
        <w:rPr>
          <w:rFonts w:ascii="Times New Roman" w:eastAsia="宋体" w:hAnsi="Times New Roman" w:cs="Times New Roman"/>
          <w:color w:val="221F1F"/>
          <w:spacing w:val="-4"/>
          <w:w w:val="85"/>
          <w:sz w:val="24"/>
        </w:rPr>
        <w:t xml:space="preserve">Tie2 </w:t>
      </w:r>
      <w:r w:rsidRPr="002623B7">
        <w:rPr>
          <w:rFonts w:ascii="Times New Roman" w:eastAsia="宋体" w:hAnsi="Times New Roman" w:cs="Times New Roman"/>
          <w:color w:val="221F1F"/>
          <w:spacing w:val="-4"/>
          <w:w w:val="85"/>
          <w:sz w:val="24"/>
        </w:rPr>
        <w:t>可溶性受体和血管内皮生长因子</w:t>
      </w:r>
      <w:r w:rsidRPr="002623B7">
        <w:rPr>
          <w:rFonts w:ascii="Times New Roman" w:eastAsia="宋体" w:hAnsi="Times New Roman" w:cs="Times New Roman"/>
          <w:color w:val="221F1F"/>
          <w:spacing w:val="-4"/>
          <w:w w:val="85"/>
          <w:sz w:val="24"/>
        </w:rPr>
        <w:t xml:space="preserve"> (VEGF)</w:t>
      </w:r>
      <w:r w:rsidRPr="002623B7">
        <w:rPr>
          <w:rFonts w:ascii="Times New Roman" w:eastAsia="宋体" w:hAnsi="Times New Roman" w:cs="Times New Roman"/>
          <w:color w:val="221F1F"/>
          <w:spacing w:val="-4"/>
          <w:w w:val="85"/>
          <w:sz w:val="24"/>
        </w:rPr>
        <w:t>）也将进行评估。</w:t>
      </w:r>
    </w:p>
    <w:p w14:paraId="6B15ED86" w14:textId="410E5067" w:rsidR="00D81C0A" w:rsidRPr="002623B7" w:rsidRDefault="00431DA1" w:rsidP="0030783C">
      <w:pPr>
        <w:spacing w:line="360" w:lineRule="auto"/>
        <w:ind w:right="9"/>
        <w:jc w:val="left"/>
        <w:rPr>
          <w:rFonts w:ascii="Times New Roman" w:eastAsia="宋体" w:hAnsi="Times New Roman" w:cs="Times New Roman"/>
          <w:color w:val="221F1F"/>
          <w:spacing w:val="-4"/>
          <w:w w:val="85"/>
          <w:sz w:val="24"/>
        </w:rPr>
      </w:pPr>
      <w:r w:rsidRPr="002623B7">
        <w:rPr>
          <w:rFonts w:ascii="Times New Roman" w:eastAsia="宋体" w:hAnsi="Times New Roman" w:cs="Times New Roman"/>
          <w:b/>
          <w:bCs/>
          <w:color w:val="221F1F"/>
          <w:w w:val="85"/>
          <w:sz w:val="24"/>
        </w:rPr>
        <w:t>伦理和传播</w:t>
      </w:r>
      <w:r w:rsidRPr="002623B7">
        <w:rPr>
          <w:rFonts w:ascii="Times New Roman" w:eastAsia="宋体" w:hAnsi="Times New Roman" w:cs="Times New Roman"/>
          <w:color w:val="221F1F"/>
          <w:w w:val="85"/>
          <w:sz w:val="24"/>
        </w:rPr>
        <w:t xml:space="preserve">  </w:t>
      </w:r>
      <w:r w:rsidRPr="002623B7">
        <w:rPr>
          <w:rFonts w:ascii="Times New Roman" w:eastAsia="宋体" w:hAnsi="Times New Roman" w:cs="Times New Roman"/>
          <w:color w:val="221F1F"/>
          <w:w w:val="85"/>
          <w:sz w:val="24"/>
        </w:rPr>
        <w:t>已获得亚</w:t>
      </w:r>
      <w:proofErr w:type="gramStart"/>
      <w:r w:rsidRPr="002623B7">
        <w:rPr>
          <w:rFonts w:ascii="Times New Roman" w:eastAsia="宋体" w:hAnsi="Times New Roman" w:cs="Times New Roman"/>
          <w:color w:val="221F1F"/>
          <w:w w:val="85"/>
          <w:sz w:val="24"/>
        </w:rPr>
        <w:t>眠大学</w:t>
      </w:r>
      <w:proofErr w:type="gramEnd"/>
      <w:r w:rsidRPr="002623B7">
        <w:rPr>
          <w:rFonts w:ascii="Times New Roman" w:eastAsia="宋体" w:hAnsi="Times New Roman" w:cs="Times New Roman"/>
          <w:color w:val="221F1F"/>
          <w:w w:val="85"/>
          <w:sz w:val="24"/>
        </w:rPr>
        <w:t>医院机构审查委员会的伦理批</w:t>
      </w:r>
      <w:r w:rsidRPr="002623B7">
        <w:rPr>
          <w:rFonts w:ascii="Times New Roman" w:eastAsia="宋体" w:hAnsi="Times New Roman" w:cs="Times New Roman"/>
          <w:color w:val="221F1F"/>
          <w:w w:val="95"/>
          <w:sz w:val="24"/>
        </w:rPr>
        <w:t>准</w:t>
      </w:r>
      <w:r w:rsidRPr="002623B7">
        <w:rPr>
          <w:rFonts w:ascii="Times New Roman" w:eastAsia="宋体" w:hAnsi="Times New Roman" w:cs="Times New Roman"/>
          <w:color w:val="221F1F"/>
          <w:w w:val="85"/>
          <w:sz w:val="24"/>
        </w:rPr>
        <w:t>（注册号</w:t>
      </w:r>
      <w:r w:rsidRPr="002623B7">
        <w:rPr>
          <w:rFonts w:ascii="Times New Roman" w:eastAsia="宋体" w:hAnsi="Times New Roman" w:cs="Times New Roman"/>
          <w:color w:val="221F1F"/>
          <w:w w:val="85"/>
          <w:sz w:val="24"/>
        </w:rPr>
        <w:t xml:space="preserve"> ID RDB</w:t>
      </w:r>
      <w:r w:rsidRPr="002623B7">
        <w:rPr>
          <w:rFonts w:ascii="Times New Roman" w:eastAsia="宋体" w:hAnsi="Times New Roman" w:cs="Times New Roman"/>
          <w:color w:val="221F1F"/>
          <w:w w:val="85"/>
          <w:sz w:val="24"/>
        </w:rPr>
        <w:t>：</w:t>
      </w:r>
      <w:r w:rsidRPr="002623B7">
        <w:rPr>
          <w:rFonts w:ascii="Times New Roman" w:eastAsia="宋体" w:hAnsi="Times New Roman" w:cs="Times New Roman"/>
          <w:color w:val="221F1F"/>
          <w:w w:val="85"/>
          <w:sz w:val="24"/>
        </w:rPr>
        <w:t>2019</w:t>
      </w:r>
      <w:r w:rsidRPr="002623B7">
        <w:rPr>
          <w:rFonts w:ascii="Times New Roman" w:eastAsia="宋体" w:hAnsi="Times New Roman" w:cs="Times New Roman"/>
          <w:color w:val="221F1F"/>
          <w:w w:val="85"/>
          <w:sz w:val="24"/>
        </w:rPr>
        <w:t>年</w:t>
      </w:r>
      <w:r w:rsidR="00343A9A" w:rsidRPr="002623B7">
        <w:rPr>
          <w:rFonts w:ascii="Times New Roman" w:eastAsia="宋体" w:hAnsi="Times New Roman" w:cs="Times New Roman"/>
          <w:color w:val="221F1F"/>
          <w:w w:val="85"/>
          <w:sz w:val="24"/>
        </w:rPr>
        <w:t>A02437-50</w:t>
      </w:r>
      <w:r w:rsidRPr="002623B7">
        <w:rPr>
          <w:rFonts w:ascii="Times New Roman" w:eastAsia="宋体" w:hAnsi="Times New Roman" w:cs="Times New Roman"/>
          <w:color w:val="221F1F"/>
          <w:w w:val="85"/>
          <w:sz w:val="24"/>
        </w:rPr>
        <w:t>-2020</w:t>
      </w:r>
      <w:r w:rsidRPr="002623B7">
        <w:rPr>
          <w:rFonts w:ascii="Times New Roman" w:eastAsia="宋体" w:hAnsi="Times New Roman" w:cs="Times New Roman"/>
          <w:color w:val="221F1F"/>
          <w:w w:val="85"/>
          <w:sz w:val="24"/>
        </w:rPr>
        <w:t>年</w:t>
      </w:r>
      <w:r w:rsidRPr="002623B7">
        <w:rPr>
          <w:rFonts w:ascii="Times New Roman" w:eastAsia="宋体" w:hAnsi="Times New Roman" w:cs="Times New Roman"/>
          <w:color w:val="221F1F"/>
          <w:w w:val="85"/>
          <w:sz w:val="24"/>
        </w:rPr>
        <w:t>2</w:t>
      </w:r>
      <w:r w:rsidRPr="002623B7">
        <w:rPr>
          <w:rFonts w:ascii="Times New Roman" w:eastAsia="宋体" w:hAnsi="Times New Roman" w:cs="Times New Roman"/>
          <w:color w:val="221F1F"/>
          <w:w w:val="85"/>
          <w:sz w:val="24"/>
        </w:rPr>
        <w:t>月</w:t>
      </w:r>
      <w:r w:rsidRPr="002623B7">
        <w:rPr>
          <w:rFonts w:ascii="Times New Roman" w:eastAsia="宋体" w:hAnsi="Times New Roman" w:cs="Times New Roman"/>
          <w:color w:val="221F1F"/>
          <w:w w:val="85"/>
          <w:sz w:val="24"/>
        </w:rPr>
        <w:t>)</w:t>
      </w:r>
      <w:r w:rsidRPr="002623B7">
        <w:rPr>
          <w:rFonts w:ascii="Times New Roman" w:eastAsia="宋体" w:hAnsi="Times New Roman" w:cs="Times New Roman"/>
          <w:color w:val="221F1F"/>
          <w:w w:val="85"/>
          <w:sz w:val="24"/>
        </w:rPr>
        <w:t>。</w:t>
      </w:r>
      <w:r w:rsidR="00571CC7" w:rsidRPr="002623B7">
        <w:rPr>
          <w:rFonts w:ascii="Times New Roman" w:eastAsia="宋体" w:hAnsi="Times New Roman" w:cs="Times New Roman"/>
          <w:color w:val="221F1F"/>
          <w:spacing w:val="-4"/>
          <w:w w:val="85"/>
          <w:sz w:val="24"/>
        </w:rPr>
        <w:t>这项研究的结果将在通过同行评议的出版物上发表和在国内和国际会议上进行报告。</w:t>
      </w:r>
    </w:p>
    <w:p w14:paraId="43461E99" w14:textId="5D2F5E0D" w:rsidR="00D81C0A" w:rsidRPr="002623B7" w:rsidRDefault="00431DA1" w:rsidP="0030783C">
      <w:pPr>
        <w:spacing w:line="360" w:lineRule="auto"/>
        <w:ind w:right="9"/>
        <w:jc w:val="left"/>
        <w:rPr>
          <w:rFonts w:ascii="Times New Roman" w:eastAsia="宋体" w:hAnsi="Times New Roman" w:cs="Times New Roman"/>
          <w:b/>
          <w:color w:val="221F1F"/>
          <w:w w:val="95"/>
          <w:sz w:val="24"/>
        </w:rPr>
      </w:pPr>
      <w:r w:rsidRPr="002623B7">
        <w:rPr>
          <w:rFonts w:ascii="Times New Roman" w:eastAsia="宋体" w:hAnsi="Times New Roman" w:cs="Times New Roman"/>
          <w:b/>
          <w:color w:val="221F1F"/>
          <w:w w:val="85"/>
          <w:sz w:val="24"/>
        </w:rPr>
        <w:t>试</w:t>
      </w:r>
      <w:r w:rsidR="007416BC" w:rsidRPr="002623B7">
        <w:rPr>
          <w:rFonts w:ascii="Times New Roman" w:eastAsia="宋体" w:hAnsi="Times New Roman" w:cs="Times New Roman"/>
          <w:b/>
          <w:color w:val="221F1F"/>
          <w:w w:val="85"/>
          <w:sz w:val="24"/>
        </w:rPr>
        <w:t>验</w:t>
      </w:r>
      <w:r w:rsidRPr="002623B7">
        <w:rPr>
          <w:rFonts w:ascii="Times New Roman" w:eastAsia="宋体" w:hAnsi="Times New Roman" w:cs="Times New Roman"/>
          <w:b/>
          <w:color w:val="221F1F"/>
          <w:w w:val="85"/>
          <w:sz w:val="24"/>
        </w:rPr>
        <w:t>注册号</w:t>
      </w:r>
      <w:r w:rsidRPr="002623B7">
        <w:rPr>
          <w:rFonts w:ascii="Times New Roman" w:eastAsia="宋体" w:hAnsi="Times New Roman" w:cs="Times New Roman"/>
          <w:b/>
          <w:color w:val="221F1F"/>
          <w:w w:val="95"/>
          <w:sz w:val="24"/>
        </w:rPr>
        <w:t>NCT04201119</w:t>
      </w:r>
      <w:r w:rsidRPr="002623B7">
        <w:rPr>
          <w:rFonts w:ascii="Times New Roman" w:eastAsia="宋体" w:hAnsi="Times New Roman" w:cs="Times New Roman"/>
          <w:b/>
          <w:color w:val="221F1F"/>
          <w:w w:val="95"/>
          <w:sz w:val="24"/>
        </w:rPr>
        <w:t>。</w:t>
      </w:r>
    </w:p>
    <w:p w14:paraId="7410A33A" w14:textId="77777777" w:rsidR="00D81C0A" w:rsidRPr="002623B7" w:rsidRDefault="00D81C0A" w:rsidP="0030783C">
      <w:pPr>
        <w:spacing w:line="360" w:lineRule="auto"/>
        <w:ind w:right="9"/>
        <w:jc w:val="left"/>
        <w:rPr>
          <w:rFonts w:ascii="Times New Roman" w:eastAsia="宋体" w:hAnsi="Times New Roman" w:cs="Times New Roman"/>
          <w:b/>
          <w:color w:val="221F1F"/>
          <w:w w:val="95"/>
          <w:sz w:val="24"/>
          <w:lang w:eastAsia="zh-Hans"/>
        </w:rPr>
      </w:pPr>
    </w:p>
    <w:p w14:paraId="3D52EB7F" w14:textId="77777777" w:rsidR="00D81C0A" w:rsidRPr="002623B7" w:rsidRDefault="00431DA1" w:rsidP="0030783C">
      <w:pPr>
        <w:spacing w:line="360" w:lineRule="auto"/>
        <w:ind w:right="9"/>
        <w:jc w:val="left"/>
        <w:rPr>
          <w:rFonts w:ascii="Times New Roman" w:eastAsia="宋体" w:hAnsi="Times New Roman" w:cs="Times New Roman"/>
          <w:b/>
          <w:color w:val="221F1F"/>
          <w:w w:val="95"/>
          <w:sz w:val="24"/>
          <w:lang w:eastAsia="zh-Hans"/>
        </w:rPr>
      </w:pPr>
      <w:r w:rsidRPr="002623B7">
        <w:rPr>
          <w:rFonts w:ascii="Times New Roman" w:eastAsia="宋体" w:hAnsi="Times New Roman" w:cs="Times New Roman"/>
          <w:b/>
          <w:color w:val="221F1F"/>
          <w:w w:val="95"/>
          <w:sz w:val="24"/>
          <w:lang w:eastAsia="zh-Hans"/>
        </w:rPr>
        <w:t>本研究的优势和局限性</w:t>
      </w:r>
    </w:p>
    <w:p w14:paraId="312131B1" w14:textId="625E7311" w:rsidR="00D81C0A" w:rsidRPr="002623B7" w:rsidRDefault="00431DA1" w:rsidP="0030783C">
      <w:pPr>
        <w:numPr>
          <w:ilvl w:val="0"/>
          <w:numId w:val="1"/>
        </w:numPr>
        <w:tabs>
          <w:tab w:val="left" w:pos="358"/>
        </w:tabs>
        <w:spacing w:before="80" w:line="360" w:lineRule="auto"/>
        <w:ind w:right="97"/>
        <w:jc w:val="left"/>
        <w:rPr>
          <w:rFonts w:ascii="Times New Roman" w:eastAsia="宋体" w:hAnsi="Times New Roman" w:cs="Times New Roman"/>
          <w:sz w:val="24"/>
        </w:rPr>
      </w:pPr>
      <w:r w:rsidRPr="002623B7">
        <w:rPr>
          <w:rFonts w:ascii="Times New Roman" w:eastAsia="宋体" w:hAnsi="Times New Roman" w:cs="Times New Roman"/>
          <w:color w:val="221F1F"/>
          <w:w w:val="85"/>
          <w:sz w:val="24"/>
        </w:rPr>
        <w:t>该试验是一项前瞻性、单中心、随机试验，</w:t>
      </w:r>
      <w:r w:rsidR="00B96CFE" w:rsidRPr="002623B7">
        <w:rPr>
          <w:rFonts w:ascii="Times New Roman" w:eastAsia="宋体" w:hAnsi="Times New Roman" w:cs="Times New Roman"/>
          <w:color w:val="221F1F"/>
          <w:spacing w:val="-4"/>
          <w:w w:val="95"/>
          <w:sz w:val="24"/>
        </w:rPr>
        <w:t>纳入了</w:t>
      </w:r>
      <w:r w:rsidRPr="002623B7">
        <w:rPr>
          <w:rFonts w:ascii="Times New Roman" w:eastAsia="宋体" w:hAnsi="Times New Roman" w:cs="Times New Roman"/>
          <w:color w:val="221F1F"/>
          <w:w w:val="95"/>
          <w:sz w:val="24"/>
        </w:rPr>
        <w:t>70</w:t>
      </w:r>
      <w:r w:rsidRPr="002623B7">
        <w:rPr>
          <w:rFonts w:ascii="Times New Roman" w:eastAsia="宋体" w:hAnsi="Times New Roman" w:cs="Times New Roman"/>
          <w:color w:val="221F1F"/>
          <w:spacing w:val="-4"/>
          <w:w w:val="95"/>
          <w:sz w:val="24"/>
        </w:rPr>
        <w:t>名</w:t>
      </w:r>
      <w:r w:rsidR="00A307E4" w:rsidRPr="002623B7">
        <w:rPr>
          <w:rFonts w:ascii="Times New Roman" w:eastAsia="宋体" w:hAnsi="Times New Roman" w:cs="Times New Roman"/>
          <w:color w:val="221F1F"/>
          <w:spacing w:val="-4"/>
          <w:w w:val="95"/>
          <w:sz w:val="24"/>
        </w:rPr>
        <w:t>择期行心脏手术</w:t>
      </w:r>
      <w:r w:rsidRPr="002623B7">
        <w:rPr>
          <w:rFonts w:ascii="Times New Roman" w:eastAsia="宋体" w:hAnsi="Times New Roman" w:cs="Times New Roman"/>
          <w:color w:val="221F1F"/>
          <w:spacing w:val="-4"/>
          <w:w w:val="95"/>
          <w:sz w:val="24"/>
        </w:rPr>
        <w:t>的患者。</w:t>
      </w:r>
    </w:p>
    <w:p w14:paraId="617C22DF" w14:textId="77777777" w:rsidR="00D81C0A" w:rsidRPr="002623B7" w:rsidRDefault="00431DA1" w:rsidP="0030783C">
      <w:pPr>
        <w:numPr>
          <w:ilvl w:val="0"/>
          <w:numId w:val="1"/>
        </w:numPr>
        <w:tabs>
          <w:tab w:val="left" w:pos="358"/>
        </w:tabs>
        <w:spacing w:before="3" w:line="360" w:lineRule="auto"/>
        <w:ind w:right="92"/>
        <w:jc w:val="left"/>
        <w:rPr>
          <w:rFonts w:ascii="Times New Roman" w:eastAsia="宋体" w:hAnsi="Times New Roman" w:cs="Times New Roman"/>
          <w:sz w:val="24"/>
        </w:rPr>
      </w:pPr>
      <w:r w:rsidRPr="002623B7">
        <w:rPr>
          <w:rFonts w:ascii="Times New Roman" w:eastAsia="宋体" w:hAnsi="Times New Roman" w:cs="Times New Roman"/>
          <w:color w:val="221F1F"/>
          <w:spacing w:val="-1"/>
          <w:w w:val="85"/>
          <w:sz w:val="24"/>
        </w:rPr>
        <w:lastRenderedPageBreak/>
        <w:t>我们将包括接受体外循环</w:t>
      </w:r>
      <w:r w:rsidRPr="002623B7">
        <w:rPr>
          <w:rFonts w:ascii="Times New Roman" w:eastAsia="宋体" w:hAnsi="Times New Roman" w:cs="Times New Roman"/>
          <w:color w:val="221F1F"/>
          <w:spacing w:val="-1"/>
          <w:w w:val="85"/>
          <w:sz w:val="24"/>
        </w:rPr>
        <w:t>(</w:t>
      </w:r>
      <w:r w:rsidRPr="002623B7">
        <w:rPr>
          <w:rFonts w:ascii="Times New Roman" w:eastAsia="宋体" w:hAnsi="Times New Roman" w:cs="Times New Roman"/>
          <w:color w:val="221F1F"/>
          <w:w w:val="85"/>
          <w:sz w:val="24"/>
        </w:rPr>
        <w:t>CPB)</w:t>
      </w:r>
      <w:r w:rsidRPr="002623B7">
        <w:rPr>
          <w:rFonts w:ascii="Times New Roman" w:eastAsia="宋体" w:hAnsi="Times New Roman" w:cs="Times New Roman"/>
          <w:color w:val="221F1F"/>
          <w:w w:val="85"/>
          <w:sz w:val="24"/>
          <w:lang w:eastAsia="zh-Hans"/>
        </w:rPr>
        <w:t>择期</w:t>
      </w:r>
      <w:r w:rsidRPr="002623B7">
        <w:rPr>
          <w:rFonts w:ascii="Times New Roman" w:eastAsia="宋体" w:hAnsi="Times New Roman" w:cs="Times New Roman"/>
          <w:color w:val="221F1F"/>
          <w:w w:val="85"/>
          <w:sz w:val="24"/>
        </w:rPr>
        <w:t>心脏手术的患</w:t>
      </w:r>
      <w:r w:rsidRPr="002623B7">
        <w:rPr>
          <w:rFonts w:ascii="Times New Roman" w:eastAsia="宋体" w:hAnsi="Times New Roman" w:cs="Times New Roman"/>
          <w:color w:val="221F1F"/>
          <w:spacing w:val="-3"/>
          <w:w w:val="95"/>
          <w:sz w:val="24"/>
        </w:rPr>
        <w:t>者，预期</w:t>
      </w:r>
      <w:r w:rsidRPr="002623B7">
        <w:rPr>
          <w:rFonts w:ascii="Times New Roman" w:eastAsia="宋体" w:hAnsi="Times New Roman" w:cs="Times New Roman"/>
          <w:color w:val="221F1F"/>
          <w:w w:val="95"/>
          <w:sz w:val="24"/>
        </w:rPr>
        <w:t>CPB</w:t>
      </w:r>
      <w:r w:rsidRPr="002623B7">
        <w:rPr>
          <w:rFonts w:ascii="Times New Roman" w:eastAsia="宋体" w:hAnsi="Times New Roman" w:cs="Times New Roman"/>
          <w:color w:val="221F1F"/>
          <w:spacing w:val="-4"/>
          <w:w w:val="95"/>
          <w:sz w:val="24"/>
        </w:rPr>
        <w:t>时间</w:t>
      </w:r>
      <w:r w:rsidRPr="002623B7">
        <w:rPr>
          <w:rFonts w:ascii="Times New Roman" w:eastAsia="宋体" w:hAnsi="Times New Roman" w:cs="Times New Roman"/>
          <w:color w:val="221F1F"/>
          <w:spacing w:val="-4"/>
          <w:w w:val="95"/>
          <w:sz w:val="24"/>
        </w:rPr>
        <w:t>&gt;</w:t>
      </w:r>
      <w:r w:rsidRPr="002623B7">
        <w:rPr>
          <w:rFonts w:ascii="Times New Roman" w:eastAsia="宋体" w:hAnsi="Times New Roman" w:cs="Times New Roman"/>
          <w:color w:val="221F1F"/>
          <w:spacing w:val="-4"/>
          <w:w w:val="95"/>
          <w:sz w:val="24"/>
        </w:rPr>
        <w:t>为</w:t>
      </w:r>
      <w:r w:rsidRPr="002623B7">
        <w:rPr>
          <w:rFonts w:ascii="Times New Roman" w:eastAsia="宋体" w:hAnsi="Times New Roman" w:cs="Times New Roman"/>
          <w:color w:val="221F1F"/>
          <w:w w:val="95"/>
          <w:sz w:val="24"/>
        </w:rPr>
        <w:t>90</w:t>
      </w:r>
      <w:r w:rsidRPr="002623B7">
        <w:rPr>
          <w:rFonts w:ascii="Times New Roman" w:eastAsia="宋体" w:hAnsi="Times New Roman" w:cs="Times New Roman"/>
          <w:color w:val="221F1F"/>
          <w:spacing w:val="-2"/>
          <w:w w:val="95"/>
          <w:sz w:val="24"/>
        </w:rPr>
        <w:t>分钟。</w:t>
      </w:r>
    </w:p>
    <w:p w14:paraId="7252C177" w14:textId="77777777" w:rsidR="00D81C0A" w:rsidRPr="002623B7" w:rsidRDefault="00431DA1" w:rsidP="0030783C">
      <w:pPr>
        <w:numPr>
          <w:ilvl w:val="0"/>
          <w:numId w:val="1"/>
        </w:numPr>
        <w:tabs>
          <w:tab w:val="left" w:pos="358"/>
        </w:tabs>
        <w:spacing w:before="3" w:line="360" w:lineRule="auto"/>
        <w:ind w:right="95"/>
        <w:jc w:val="left"/>
        <w:rPr>
          <w:rFonts w:ascii="Times New Roman" w:eastAsia="宋体" w:hAnsi="Times New Roman" w:cs="Times New Roman"/>
          <w:sz w:val="24"/>
        </w:rPr>
      </w:pPr>
      <w:r w:rsidRPr="002623B7">
        <w:rPr>
          <w:rFonts w:ascii="Times New Roman" w:eastAsia="宋体" w:hAnsi="Times New Roman" w:cs="Times New Roman"/>
          <w:color w:val="221F1F"/>
          <w:spacing w:val="6"/>
          <w:w w:val="85"/>
          <w:sz w:val="24"/>
        </w:rPr>
        <w:t>正在研究的干预措施是在</w:t>
      </w:r>
      <w:r w:rsidRPr="002623B7">
        <w:rPr>
          <w:rFonts w:ascii="Times New Roman" w:eastAsia="宋体" w:hAnsi="Times New Roman" w:cs="Times New Roman"/>
          <w:color w:val="221F1F"/>
          <w:spacing w:val="2"/>
          <w:w w:val="85"/>
          <w:sz w:val="24"/>
        </w:rPr>
        <w:t>CPB</w:t>
      </w:r>
      <w:r w:rsidRPr="002623B7">
        <w:rPr>
          <w:rFonts w:ascii="Times New Roman" w:eastAsia="宋体" w:hAnsi="Times New Roman" w:cs="Times New Roman"/>
          <w:color w:val="221F1F"/>
          <w:spacing w:val="4"/>
          <w:w w:val="85"/>
          <w:sz w:val="24"/>
        </w:rPr>
        <w:t>下的心脏手术中使用</w:t>
      </w:r>
      <w:proofErr w:type="spellStart"/>
      <w:r w:rsidRPr="002623B7">
        <w:rPr>
          <w:rFonts w:ascii="Times New Roman" w:eastAsia="宋体" w:hAnsi="Times New Roman" w:cs="Times New Roman"/>
          <w:color w:val="221F1F"/>
          <w:w w:val="95"/>
          <w:sz w:val="24"/>
        </w:rPr>
        <w:t>oxiris</w:t>
      </w:r>
      <w:proofErr w:type="spellEnd"/>
      <w:r w:rsidRPr="002623B7">
        <w:rPr>
          <w:rFonts w:ascii="Times New Roman" w:eastAsia="宋体" w:hAnsi="Times New Roman" w:cs="Times New Roman"/>
          <w:color w:val="221F1F"/>
          <w:spacing w:val="-2"/>
          <w:w w:val="95"/>
          <w:sz w:val="24"/>
        </w:rPr>
        <w:t>膜。</w:t>
      </w:r>
    </w:p>
    <w:p w14:paraId="6BD4E71E" w14:textId="18E9F045" w:rsidR="00D81C0A" w:rsidRPr="002623B7" w:rsidRDefault="00431DA1" w:rsidP="0030783C">
      <w:pPr>
        <w:numPr>
          <w:ilvl w:val="0"/>
          <w:numId w:val="1"/>
        </w:numPr>
        <w:tabs>
          <w:tab w:val="left" w:pos="358"/>
        </w:tabs>
        <w:spacing w:before="6" w:line="360" w:lineRule="auto"/>
        <w:ind w:right="92"/>
        <w:jc w:val="left"/>
        <w:rPr>
          <w:rFonts w:ascii="Times New Roman" w:eastAsia="宋体" w:hAnsi="Times New Roman" w:cs="Times New Roman"/>
          <w:sz w:val="24"/>
        </w:rPr>
      </w:pPr>
      <w:r w:rsidRPr="002623B7">
        <w:rPr>
          <w:rFonts w:ascii="Times New Roman" w:eastAsia="宋体" w:hAnsi="Times New Roman" w:cs="Times New Roman"/>
          <w:color w:val="221F1F"/>
          <w:spacing w:val="-1"/>
          <w:w w:val="85"/>
          <w:sz w:val="24"/>
        </w:rPr>
        <w:t>主要终点</w:t>
      </w:r>
      <w:r w:rsidR="00A307E4" w:rsidRPr="002623B7">
        <w:rPr>
          <w:rFonts w:ascii="Times New Roman" w:eastAsia="宋体" w:hAnsi="Times New Roman" w:cs="Times New Roman"/>
          <w:color w:val="221F1F"/>
          <w:spacing w:val="-1"/>
          <w:w w:val="85"/>
          <w:sz w:val="24"/>
        </w:rPr>
        <w:t>：</w:t>
      </w:r>
      <w:r w:rsidRPr="002623B7">
        <w:rPr>
          <w:rFonts w:ascii="Times New Roman" w:eastAsia="宋体" w:hAnsi="Times New Roman" w:cs="Times New Roman"/>
          <w:color w:val="221F1F"/>
          <w:spacing w:val="-1"/>
          <w:w w:val="85"/>
          <w:sz w:val="24"/>
        </w:rPr>
        <w:t>心脏手术后第</w:t>
      </w:r>
      <w:r w:rsidRPr="002623B7">
        <w:rPr>
          <w:rFonts w:ascii="Times New Roman" w:eastAsia="宋体" w:hAnsi="Times New Roman" w:cs="Times New Roman"/>
          <w:color w:val="221F1F"/>
          <w:w w:val="85"/>
          <w:sz w:val="24"/>
        </w:rPr>
        <w:t>1</w:t>
      </w:r>
      <w:r w:rsidRPr="002623B7">
        <w:rPr>
          <w:rFonts w:ascii="Times New Roman" w:eastAsia="宋体" w:hAnsi="Times New Roman" w:cs="Times New Roman"/>
          <w:color w:val="221F1F"/>
          <w:w w:val="85"/>
          <w:sz w:val="24"/>
        </w:rPr>
        <w:t>天通过舌下微循环</w:t>
      </w:r>
      <w:r w:rsidR="00B96CFE" w:rsidRPr="002623B7">
        <w:rPr>
          <w:rFonts w:ascii="Times New Roman" w:eastAsia="宋体" w:hAnsi="Times New Roman" w:cs="Times New Roman"/>
          <w:color w:val="221F1F"/>
          <w:w w:val="85"/>
          <w:sz w:val="24"/>
        </w:rPr>
        <w:t>仪</w:t>
      </w:r>
      <w:r w:rsidRPr="002623B7">
        <w:rPr>
          <w:rFonts w:ascii="Times New Roman" w:eastAsia="宋体" w:hAnsi="Times New Roman" w:cs="Times New Roman"/>
          <w:color w:val="221F1F"/>
          <w:spacing w:val="-4"/>
          <w:w w:val="95"/>
          <w:sz w:val="24"/>
        </w:rPr>
        <w:t>测量的微循环流量指数。</w:t>
      </w:r>
    </w:p>
    <w:p w14:paraId="61B35186" w14:textId="3A24E41D" w:rsidR="00D81C0A" w:rsidRPr="002623B7" w:rsidRDefault="00431DA1" w:rsidP="0030783C">
      <w:pPr>
        <w:numPr>
          <w:ilvl w:val="0"/>
          <w:numId w:val="1"/>
        </w:numPr>
        <w:tabs>
          <w:tab w:val="left" w:pos="358"/>
        </w:tabs>
        <w:spacing w:before="1" w:line="360" w:lineRule="auto"/>
        <w:ind w:right="95"/>
        <w:jc w:val="left"/>
        <w:rPr>
          <w:rFonts w:ascii="Times New Roman" w:eastAsia="宋体" w:hAnsi="Times New Roman" w:cs="Times New Roman"/>
          <w:color w:val="FFFFFF"/>
          <w:w w:val="85"/>
          <w:sz w:val="24"/>
          <w:shd w:val="clear" w:color="auto" w:fill="414099"/>
          <w:lang w:eastAsia="zh-Hans"/>
        </w:rPr>
      </w:pPr>
      <w:r w:rsidRPr="002623B7">
        <w:rPr>
          <w:rFonts w:ascii="Times New Roman" w:eastAsia="宋体" w:hAnsi="Times New Roman" w:cs="Times New Roman"/>
          <w:color w:val="221F1F"/>
          <w:spacing w:val="1"/>
          <w:w w:val="85"/>
          <w:sz w:val="24"/>
        </w:rPr>
        <w:t>次要终点</w:t>
      </w:r>
      <w:r w:rsidR="00A307E4" w:rsidRPr="002623B7">
        <w:rPr>
          <w:rFonts w:ascii="Times New Roman" w:eastAsia="宋体" w:hAnsi="Times New Roman" w:cs="Times New Roman"/>
          <w:color w:val="221F1F"/>
          <w:spacing w:val="1"/>
          <w:w w:val="85"/>
          <w:sz w:val="24"/>
        </w:rPr>
        <w:t>：</w:t>
      </w:r>
      <w:r w:rsidRPr="002623B7">
        <w:rPr>
          <w:rFonts w:ascii="Times New Roman" w:eastAsia="宋体" w:hAnsi="Times New Roman" w:cs="Times New Roman"/>
          <w:color w:val="221F1F"/>
          <w:spacing w:val="1"/>
          <w:w w:val="85"/>
          <w:sz w:val="24"/>
        </w:rPr>
        <w:t>包括</w:t>
      </w:r>
      <w:r w:rsidR="000B2BEB" w:rsidRPr="002623B7">
        <w:rPr>
          <w:rFonts w:ascii="Times New Roman" w:eastAsia="宋体" w:hAnsi="Times New Roman" w:cs="Times New Roman"/>
          <w:color w:val="221F1F"/>
          <w:spacing w:val="1"/>
          <w:w w:val="85"/>
          <w:sz w:val="24"/>
        </w:rPr>
        <w:t>术后</w:t>
      </w:r>
      <w:r w:rsidRPr="002623B7">
        <w:rPr>
          <w:rFonts w:ascii="Times New Roman" w:eastAsia="宋体" w:hAnsi="Times New Roman" w:cs="Times New Roman"/>
          <w:color w:val="221F1F"/>
          <w:w w:val="85"/>
          <w:sz w:val="24"/>
        </w:rPr>
        <w:t>30</w:t>
      </w:r>
      <w:r w:rsidRPr="002623B7">
        <w:rPr>
          <w:rFonts w:ascii="Times New Roman" w:eastAsia="宋体" w:hAnsi="Times New Roman" w:cs="Times New Roman"/>
          <w:color w:val="221F1F"/>
          <w:w w:val="85"/>
          <w:sz w:val="24"/>
        </w:rPr>
        <w:t>天内的主要结果、内皮糖萼脱</w:t>
      </w:r>
      <w:r w:rsidRPr="002623B7">
        <w:rPr>
          <w:rFonts w:ascii="Times New Roman" w:eastAsia="宋体" w:hAnsi="Times New Roman" w:cs="Times New Roman"/>
          <w:color w:val="221F1F"/>
          <w:spacing w:val="-4"/>
          <w:w w:val="85"/>
          <w:sz w:val="24"/>
        </w:rPr>
        <w:t>落</w:t>
      </w:r>
      <w:r w:rsidR="00B96CFE" w:rsidRPr="002623B7">
        <w:rPr>
          <w:rFonts w:ascii="Times New Roman" w:eastAsia="宋体" w:hAnsi="Times New Roman" w:cs="Times New Roman"/>
          <w:color w:val="221F1F"/>
          <w:spacing w:val="-4"/>
          <w:w w:val="85"/>
          <w:sz w:val="24"/>
        </w:rPr>
        <w:t>参数</w:t>
      </w:r>
      <w:r w:rsidRPr="002623B7">
        <w:rPr>
          <w:rFonts w:ascii="Times New Roman" w:eastAsia="宋体" w:hAnsi="Times New Roman" w:cs="Times New Roman"/>
          <w:color w:val="221F1F"/>
          <w:spacing w:val="-4"/>
          <w:w w:val="85"/>
          <w:sz w:val="24"/>
        </w:rPr>
        <w:t>、炎症细胞因子和内皮通透性生物标志物。</w:t>
      </w:r>
      <w:r w:rsidRPr="002623B7">
        <w:rPr>
          <w:rFonts w:ascii="Times New Roman" w:eastAsia="宋体" w:hAnsi="Times New Roman" w:cs="Times New Roman"/>
          <w:color w:val="221F1F"/>
          <w:spacing w:val="-4"/>
          <w:w w:val="85"/>
          <w:sz w:val="24"/>
        </w:rPr>
        <w:t xml:space="preserve"> </w:t>
      </w:r>
    </w:p>
    <w:p w14:paraId="374B639D" w14:textId="77777777" w:rsidR="00D81C0A" w:rsidRPr="002623B7" w:rsidRDefault="00D81C0A" w:rsidP="0030783C">
      <w:pPr>
        <w:tabs>
          <w:tab w:val="left" w:pos="358"/>
        </w:tabs>
        <w:spacing w:before="1" w:line="360" w:lineRule="auto"/>
        <w:ind w:right="95"/>
        <w:jc w:val="left"/>
        <w:rPr>
          <w:rFonts w:ascii="Times New Roman" w:eastAsia="宋体" w:hAnsi="Times New Roman" w:cs="Times New Roman"/>
          <w:color w:val="221F1F"/>
          <w:spacing w:val="-4"/>
          <w:w w:val="85"/>
          <w:sz w:val="24"/>
        </w:rPr>
      </w:pPr>
    </w:p>
    <w:p w14:paraId="62394105" w14:textId="34500A32" w:rsidR="00D81C0A" w:rsidRPr="002623B7" w:rsidRDefault="00B96CFE" w:rsidP="0030783C">
      <w:pPr>
        <w:tabs>
          <w:tab w:val="left" w:pos="358"/>
        </w:tabs>
        <w:spacing w:before="1" w:line="360" w:lineRule="auto"/>
        <w:ind w:right="95"/>
        <w:jc w:val="left"/>
        <w:rPr>
          <w:rFonts w:ascii="Times New Roman" w:eastAsia="宋体" w:hAnsi="Times New Roman" w:cs="Times New Roman"/>
          <w:b/>
          <w:bCs/>
          <w:color w:val="221F1F"/>
          <w:spacing w:val="-4"/>
          <w:w w:val="85"/>
          <w:sz w:val="28"/>
          <w:szCs w:val="28"/>
          <w:lang w:eastAsia="zh-Hans"/>
        </w:rPr>
      </w:pPr>
      <w:r w:rsidRPr="002623B7">
        <w:rPr>
          <w:rFonts w:ascii="Times New Roman" w:eastAsia="宋体" w:hAnsi="Times New Roman" w:cs="Times New Roman"/>
          <w:b/>
          <w:bCs/>
          <w:color w:val="221F1F"/>
          <w:spacing w:val="-4"/>
          <w:w w:val="85"/>
          <w:sz w:val="28"/>
          <w:szCs w:val="28"/>
          <w:lang w:eastAsia="zh-Hans"/>
        </w:rPr>
        <w:t>前言</w:t>
      </w:r>
    </w:p>
    <w:p w14:paraId="4980457E" w14:textId="4A0C55D1" w:rsidR="00D81C0A" w:rsidRPr="002623B7" w:rsidRDefault="00431DA1" w:rsidP="0030783C">
      <w:pPr>
        <w:pStyle w:val="a3"/>
        <w:spacing w:before="15" w:line="360" w:lineRule="auto"/>
        <w:ind w:right="115"/>
        <w:rPr>
          <w:rFonts w:ascii="Times New Roman" w:hAnsi="Times New Roman" w:cs="Times New Roman"/>
          <w:sz w:val="24"/>
          <w:szCs w:val="24"/>
        </w:rPr>
      </w:pPr>
      <w:r w:rsidRPr="002623B7">
        <w:rPr>
          <w:rFonts w:ascii="Times New Roman" w:hAnsi="Times New Roman" w:cs="Times New Roman"/>
          <w:color w:val="221F1F"/>
          <w:spacing w:val="-4"/>
          <w:w w:val="85"/>
          <w:sz w:val="24"/>
          <w:szCs w:val="24"/>
        </w:rPr>
        <w:t xml:space="preserve">   </w:t>
      </w:r>
      <w:r w:rsidRPr="002623B7">
        <w:rPr>
          <w:rFonts w:ascii="Times New Roman" w:hAnsi="Times New Roman" w:cs="Times New Roman"/>
          <w:color w:val="221F1F"/>
          <w:w w:val="105"/>
          <w:sz w:val="24"/>
          <w:szCs w:val="24"/>
        </w:rPr>
        <w:t>在体外循环</w:t>
      </w:r>
      <w:r w:rsidR="000B2BEB" w:rsidRPr="002623B7">
        <w:rPr>
          <w:rFonts w:ascii="Times New Roman" w:hAnsi="Times New Roman" w:cs="Times New Roman"/>
          <w:color w:val="221F1F"/>
          <w:w w:val="105"/>
          <w:sz w:val="24"/>
          <w:szCs w:val="24"/>
        </w:rPr>
        <w:t>(CPB)</w:t>
      </w:r>
      <w:r w:rsidR="000B2BEB" w:rsidRPr="002623B7">
        <w:rPr>
          <w:rFonts w:ascii="Times New Roman" w:hAnsi="Times New Roman" w:cs="Times New Roman"/>
          <w:color w:val="221F1F"/>
          <w:w w:val="105"/>
          <w:sz w:val="24"/>
          <w:szCs w:val="24"/>
        </w:rPr>
        <w:t>心脏手术</w:t>
      </w:r>
      <w:r w:rsidRPr="002623B7">
        <w:rPr>
          <w:rFonts w:ascii="Times New Roman" w:hAnsi="Times New Roman" w:cs="Times New Roman"/>
          <w:color w:val="221F1F"/>
          <w:w w:val="105"/>
          <w:sz w:val="24"/>
          <w:szCs w:val="24"/>
        </w:rPr>
        <w:t>术后中经常观察到一种</w:t>
      </w:r>
      <w:r w:rsidRPr="002623B7">
        <w:rPr>
          <w:rFonts w:ascii="Times New Roman" w:hAnsi="Times New Roman" w:cs="Times New Roman"/>
          <w:color w:val="221F1F"/>
          <w:w w:val="105"/>
          <w:sz w:val="24"/>
          <w:szCs w:val="24"/>
        </w:rPr>
        <w:t>“</w:t>
      </w:r>
      <w:r w:rsidRPr="002623B7">
        <w:rPr>
          <w:rFonts w:ascii="Times New Roman" w:hAnsi="Times New Roman" w:cs="Times New Roman"/>
          <w:color w:val="221F1F"/>
          <w:w w:val="105"/>
          <w:sz w:val="24"/>
          <w:szCs w:val="24"/>
        </w:rPr>
        <w:t>脓毒症样综合征</w:t>
      </w:r>
      <w:r w:rsidRPr="002623B7">
        <w:rPr>
          <w:rFonts w:ascii="Times New Roman" w:hAnsi="Times New Roman" w:cs="Times New Roman"/>
          <w:color w:val="221F1F"/>
          <w:w w:val="105"/>
          <w:sz w:val="24"/>
          <w:szCs w:val="24"/>
        </w:rPr>
        <w:t>”</w:t>
      </w:r>
      <w:r w:rsidRPr="002623B7">
        <w:rPr>
          <w:rFonts w:ascii="Times New Roman" w:hAnsi="Times New Roman" w:cs="Times New Roman"/>
          <w:color w:val="221F1F"/>
          <w:w w:val="105"/>
          <w:sz w:val="24"/>
          <w:szCs w:val="24"/>
        </w:rPr>
        <w:t>，特别</w:t>
      </w:r>
      <w:r w:rsidRPr="002623B7">
        <w:rPr>
          <w:rFonts w:ascii="Times New Roman" w:hAnsi="Times New Roman" w:cs="Times New Roman"/>
          <w:color w:val="221F1F"/>
          <w:w w:val="110"/>
          <w:sz w:val="24"/>
          <w:szCs w:val="24"/>
        </w:rPr>
        <w:t>是当</w:t>
      </w:r>
      <w:r w:rsidRPr="002623B7">
        <w:rPr>
          <w:rFonts w:ascii="Times New Roman" w:hAnsi="Times New Roman" w:cs="Times New Roman"/>
          <w:color w:val="221F1F"/>
          <w:w w:val="110"/>
          <w:sz w:val="24"/>
          <w:szCs w:val="24"/>
        </w:rPr>
        <w:t>CPB</w:t>
      </w:r>
      <w:r w:rsidRPr="002623B7">
        <w:rPr>
          <w:rFonts w:ascii="Times New Roman" w:hAnsi="Times New Roman" w:cs="Times New Roman"/>
          <w:color w:val="221F1F"/>
          <w:w w:val="110"/>
          <w:sz w:val="24"/>
          <w:szCs w:val="24"/>
        </w:rPr>
        <w:t>超过</w:t>
      </w:r>
      <w:r w:rsidRPr="002623B7">
        <w:rPr>
          <w:rFonts w:ascii="Times New Roman" w:hAnsi="Times New Roman" w:cs="Times New Roman"/>
          <w:color w:val="221F1F"/>
          <w:w w:val="110"/>
          <w:sz w:val="24"/>
          <w:szCs w:val="24"/>
        </w:rPr>
        <w:t>90min</w:t>
      </w:r>
      <w:r w:rsidRPr="002623B7">
        <w:rPr>
          <w:rFonts w:ascii="Times New Roman" w:hAnsi="Times New Roman" w:cs="Times New Roman"/>
          <w:color w:val="221F1F"/>
          <w:w w:val="110"/>
          <w:sz w:val="24"/>
          <w:szCs w:val="24"/>
        </w:rPr>
        <w:t>时</w:t>
      </w:r>
      <w:r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双瓣膜置换术或瓣膜置换术加冠状动脉搭桥术</w:t>
      </w:r>
      <w:r w:rsidRPr="002623B7">
        <w:rPr>
          <w:rFonts w:ascii="Times New Roman" w:hAnsi="Times New Roman" w:cs="Times New Roman"/>
          <w:color w:val="221F1F"/>
          <w:w w:val="110"/>
          <w:sz w:val="24"/>
          <w:szCs w:val="24"/>
        </w:rPr>
        <w:t>(CABG))</w:t>
      </w:r>
      <w:r w:rsidRPr="002623B7">
        <w:rPr>
          <w:rFonts w:ascii="Times New Roman" w:hAnsi="Times New Roman" w:cs="Times New Roman"/>
          <w:color w:val="221F1F"/>
          <w:w w:val="110"/>
          <w:sz w:val="24"/>
          <w:szCs w:val="24"/>
        </w:rPr>
        <w:t>。</w:t>
      </w:r>
    </w:p>
    <w:p w14:paraId="58F6C318" w14:textId="5ED0E68E" w:rsidR="00D81C0A" w:rsidRPr="002623B7" w:rsidRDefault="00431DA1" w:rsidP="0030783C">
      <w:pPr>
        <w:pStyle w:val="a3"/>
        <w:spacing w:before="13" w:line="360" w:lineRule="auto"/>
        <w:ind w:right="38"/>
        <w:rPr>
          <w:rFonts w:ascii="Times New Roman" w:hAnsi="Times New Roman" w:cs="Times New Roman"/>
          <w:sz w:val="24"/>
          <w:szCs w:val="24"/>
        </w:rPr>
      </w:pPr>
      <w:r w:rsidRPr="002623B7">
        <w:rPr>
          <w:rFonts w:ascii="Times New Roman" w:hAnsi="Times New Roman" w:cs="Times New Roman"/>
          <w:color w:val="221F1F"/>
          <w:spacing w:val="-4"/>
          <w:w w:val="85"/>
          <w:sz w:val="24"/>
          <w:szCs w:val="24"/>
        </w:rPr>
        <w:t xml:space="preserve">      </w:t>
      </w:r>
      <w:r w:rsidRPr="002623B7">
        <w:rPr>
          <w:rFonts w:ascii="Times New Roman" w:hAnsi="Times New Roman" w:cs="Times New Roman"/>
          <w:color w:val="221F1F"/>
          <w:w w:val="105"/>
          <w:sz w:val="24"/>
          <w:szCs w:val="24"/>
        </w:rPr>
        <w:t>这种情况是由于内皮功能障碍引起的微循环障碍。事实上，与主动脉</w:t>
      </w:r>
      <w:r w:rsidR="000A5B65" w:rsidRPr="002623B7">
        <w:rPr>
          <w:rFonts w:ascii="Times New Roman" w:hAnsi="Times New Roman" w:cs="Times New Roman"/>
          <w:color w:val="221F1F"/>
          <w:w w:val="105"/>
          <w:sz w:val="24"/>
          <w:szCs w:val="24"/>
        </w:rPr>
        <w:t>阻断</w:t>
      </w:r>
      <w:r w:rsidRPr="002623B7">
        <w:rPr>
          <w:rFonts w:ascii="Times New Roman" w:hAnsi="Times New Roman" w:cs="Times New Roman"/>
          <w:color w:val="221F1F"/>
          <w:w w:val="105"/>
          <w:sz w:val="24"/>
          <w:szCs w:val="24"/>
        </w:rPr>
        <w:t>相关的体外循环</w:t>
      </w:r>
      <w:r w:rsidR="00266911" w:rsidRPr="002623B7">
        <w:rPr>
          <w:rFonts w:ascii="Times New Roman" w:hAnsi="Times New Roman" w:cs="Times New Roman"/>
          <w:color w:val="221F1F"/>
          <w:w w:val="105"/>
          <w:sz w:val="24"/>
          <w:szCs w:val="24"/>
        </w:rPr>
        <w:t>通过所谓的持续平流灌注</w:t>
      </w:r>
      <w:r w:rsidRPr="002623B7">
        <w:rPr>
          <w:rFonts w:ascii="Times New Roman" w:hAnsi="Times New Roman" w:cs="Times New Roman"/>
          <w:color w:val="221F1F"/>
          <w:w w:val="110"/>
          <w:sz w:val="24"/>
          <w:szCs w:val="24"/>
        </w:rPr>
        <w:t>（</w:t>
      </w:r>
      <w:r w:rsidR="000A5B65" w:rsidRPr="002623B7">
        <w:rPr>
          <w:rFonts w:ascii="Times New Roman" w:hAnsi="Times New Roman" w:cs="Times New Roman"/>
          <w:color w:val="221F1F"/>
          <w:w w:val="110"/>
          <w:sz w:val="24"/>
          <w:szCs w:val="24"/>
        </w:rPr>
        <w:t>与</w:t>
      </w:r>
      <w:r w:rsidRPr="002623B7">
        <w:rPr>
          <w:rFonts w:ascii="Times New Roman" w:hAnsi="Times New Roman" w:cs="Times New Roman"/>
          <w:color w:val="221F1F"/>
          <w:w w:val="110"/>
          <w:sz w:val="24"/>
          <w:szCs w:val="24"/>
        </w:rPr>
        <w:t>通常的</w:t>
      </w:r>
      <w:r w:rsidR="000A5B65" w:rsidRPr="002623B7">
        <w:rPr>
          <w:rFonts w:ascii="Times New Roman" w:hAnsi="Times New Roman" w:cs="Times New Roman"/>
          <w:color w:val="221F1F"/>
          <w:w w:val="110"/>
          <w:sz w:val="24"/>
          <w:szCs w:val="24"/>
        </w:rPr>
        <w:t>搏动性</w:t>
      </w:r>
      <w:r w:rsidR="00266911" w:rsidRPr="002623B7">
        <w:rPr>
          <w:rFonts w:ascii="Times New Roman" w:hAnsi="Times New Roman" w:cs="Times New Roman"/>
          <w:color w:val="221F1F"/>
          <w:w w:val="110"/>
          <w:sz w:val="24"/>
          <w:szCs w:val="24"/>
        </w:rPr>
        <w:t>灌注不同</w:t>
      </w:r>
      <w:r w:rsidRPr="002623B7">
        <w:rPr>
          <w:rFonts w:ascii="Times New Roman" w:hAnsi="Times New Roman" w:cs="Times New Roman"/>
          <w:color w:val="221F1F"/>
          <w:w w:val="105"/>
          <w:sz w:val="24"/>
          <w:szCs w:val="24"/>
        </w:rPr>
        <w:t>）</w:t>
      </w:r>
      <w:r w:rsidR="00266911" w:rsidRPr="002623B7">
        <w:rPr>
          <w:rFonts w:ascii="Times New Roman" w:hAnsi="Times New Roman" w:cs="Times New Roman"/>
          <w:color w:val="221F1F"/>
          <w:w w:val="105"/>
          <w:sz w:val="24"/>
          <w:szCs w:val="24"/>
        </w:rPr>
        <w:t>诱导血液循环的变化</w:t>
      </w:r>
      <w:r w:rsidRPr="002623B7">
        <w:rPr>
          <w:rFonts w:ascii="Times New Roman" w:hAnsi="Times New Roman" w:cs="Times New Roman"/>
          <w:color w:val="221F1F"/>
          <w:w w:val="105"/>
          <w:sz w:val="24"/>
          <w:szCs w:val="24"/>
        </w:rPr>
        <w:t>，</w:t>
      </w:r>
      <w:r w:rsidR="00266911" w:rsidRPr="002623B7">
        <w:rPr>
          <w:rFonts w:ascii="Times New Roman" w:hAnsi="Times New Roman" w:cs="Times New Roman"/>
          <w:color w:val="221F1F"/>
          <w:w w:val="105"/>
          <w:sz w:val="24"/>
          <w:szCs w:val="24"/>
        </w:rPr>
        <w:t>从而</w:t>
      </w:r>
      <w:r w:rsidRPr="002623B7">
        <w:rPr>
          <w:rFonts w:ascii="Times New Roman" w:hAnsi="Times New Roman" w:cs="Times New Roman"/>
          <w:color w:val="221F1F"/>
          <w:w w:val="105"/>
          <w:sz w:val="24"/>
          <w:szCs w:val="24"/>
        </w:rPr>
        <w:t>导致器官灌注的异质性。心脏手术术后相关的血管麻痹综合征</w:t>
      </w:r>
      <w:r w:rsidR="00266911" w:rsidRPr="002623B7">
        <w:rPr>
          <w:rFonts w:ascii="Times New Roman" w:hAnsi="Times New Roman" w:cs="Times New Roman"/>
          <w:color w:val="221F1F"/>
          <w:w w:val="105"/>
          <w:sz w:val="24"/>
          <w:szCs w:val="24"/>
        </w:rPr>
        <w:t>是由急性循环衰竭引起的，定义</w:t>
      </w:r>
      <w:r w:rsidRPr="002623B7">
        <w:rPr>
          <w:rFonts w:ascii="Times New Roman" w:hAnsi="Times New Roman" w:cs="Times New Roman"/>
          <w:color w:val="221F1F"/>
          <w:w w:val="105"/>
          <w:sz w:val="24"/>
          <w:szCs w:val="24"/>
        </w:rPr>
        <w:t>由持续性低血压，需要使用血管加压药进行治疗</w:t>
      </w:r>
      <w:r w:rsidRPr="002623B7">
        <w:rPr>
          <w:rFonts w:ascii="Times New Roman" w:hAnsi="Times New Roman" w:cs="Times New Roman"/>
          <w:color w:val="221F1F"/>
          <w:w w:val="105"/>
          <w:sz w:val="24"/>
          <w:szCs w:val="24"/>
          <w:lang w:eastAsia="zh-Hans"/>
        </w:rPr>
        <w:t>。</w:t>
      </w:r>
      <w:r w:rsidRPr="002623B7">
        <w:rPr>
          <w:rFonts w:ascii="Times New Roman" w:hAnsi="Times New Roman" w:cs="Times New Roman"/>
          <w:color w:val="221F1F"/>
          <w:w w:val="105"/>
          <w:sz w:val="24"/>
          <w:szCs w:val="24"/>
        </w:rPr>
        <w:t>从病理生理学的角度来看，</w:t>
      </w:r>
      <w:r w:rsidRPr="002623B7">
        <w:rPr>
          <w:rFonts w:ascii="Times New Roman" w:hAnsi="Times New Roman" w:cs="Times New Roman"/>
          <w:color w:val="221F1F"/>
          <w:w w:val="105"/>
          <w:sz w:val="24"/>
          <w:szCs w:val="24"/>
        </w:rPr>
        <w:t xml:space="preserve">SV </w:t>
      </w:r>
      <w:r w:rsidRPr="002623B7">
        <w:rPr>
          <w:rFonts w:ascii="Times New Roman" w:hAnsi="Times New Roman" w:cs="Times New Roman"/>
          <w:color w:val="221F1F"/>
          <w:w w:val="105"/>
          <w:sz w:val="24"/>
          <w:szCs w:val="24"/>
        </w:rPr>
        <w:t>是复杂的</w:t>
      </w:r>
      <w:r w:rsidR="00842E7A" w:rsidRPr="002623B7">
        <w:rPr>
          <w:rFonts w:ascii="Times New Roman" w:hAnsi="Times New Roman" w:cs="Times New Roman"/>
          <w:color w:val="221F1F"/>
          <w:w w:val="105"/>
          <w:sz w:val="24"/>
          <w:szCs w:val="24"/>
        </w:rPr>
        <w:t>由多因素导致的</w:t>
      </w:r>
      <w:r w:rsidRPr="002623B7">
        <w:rPr>
          <w:rFonts w:ascii="Times New Roman" w:hAnsi="Times New Roman" w:cs="Times New Roman"/>
          <w:color w:val="221F1F"/>
          <w:w w:val="105"/>
          <w:sz w:val="24"/>
          <w:szCs w:val="24"/>
        </w:rPr>
        <w:t>炎症级联反应的结果。这种</w:t>
      </w:r>
      <w:proofErr w:type="gramStart"/>
      <w:r w:rsidRPr="002623B7">
        <w:rPr>
          <w:rFonts w:ascii="Times New Roman" w:hAnsi="Times New Roman" w:cs="Times New Roman"/>
          <w:color w:val="221F1F"/>
          <w:w w:val="105"/>
          <w:sz w:val="24"/>
          <w:szCs w:val="24"/>
        </w:rPr>
        <w:t>促炎状态</w:t>
      </w:r>
      <w:proofErr w:type="gramEnd"/>
      <w:r w:rsidRPr="002623B7">
        <w:rPr>
          <w:rFonts w:ascii="Times New Roman" w:hAnsi="Times New Roman" w:cs="Times New Roman"/>
          <w:color w:val="221F1F"/>
          <w:w w:val="105"/>
          <w:sz w:val="24"/>
          <w:szCs w:val="24"/>
        </w:rPr>
        <w:t>会激活补体、血小板和白细胞，从而释放血管活性物质。</w:t>
      </w:r>
      <w:r w:rsidRPr="002623B7">
        <w:rPr>
          <w:rFonts w:ascii="Times New Roman" w:hAnsi="Times New Roman" w:cs="Times New Roman"/>
          <w:color w:val="221F1F"/>
          <w:w w:val="105"/>
          <w:sz w:val="24"/>
          <w:szCs w:val="24"/>
        </w:rPr>
        <w:t xml:space="preserve">CPB </w:t>
      </w:r>
      <w:r w:rsidRPr="002623B7">
        <w:rPr>
          <w:rFonts w:ascii="Times New Roman" w:hAnsi="Times New Roman" w:cs="Times New Roman"/>
          <w:color w:val="221F1F"/>
          <w:w w:val="105"/>
          <w:sz w:val="24"/>
          <w:szCs w:val="24"/>
        </w:rPr>
        <w:t>后，微循环受损仍然很常见，并可能通过减少向组织的氧气输送而导致真正的器官衰竭。</w:t>
      </w:r>
      <w:r w:rsidR="00842E7A" w:rsidRPr="002623B7">
        <w:rPr>
          <w:rFonts w:ascii="Times New Roman" w:hAnsi="Times New Roman" w:cs="Times New Roman"/>
          <w:color w:val="221F1F"/>
          <w:w w:val="105"/>
          <w:sz w:val="24"/>
          <w:szCs w:val="24"/>
        </w:rPr>
        <w:t>已有研究证明搭桥</w:t>
      </w:r>
      <w:r w:rsidRPr="002623B7">
        <w:rPr>
          <w:rFonts w:ascii="Times New Roman" w:hAnsi="Times New Roman" w:cs="Times New Roman"/>
          <w:color w:val="221F1F"/>
          <w:w w:val="105"/>
          <w:sz w:val="24"/>
          <w:szCs w:val="24"/>
        </w:rPr>
        <w:t>术后微循环受损，流向</w:t>
      </w:r>
      <w:proofErr w:type="gramStart"/>
      <w:r w:rsidRPr="002623B7">
        <w:rPr>
          <w:rFonts w:ascii="Times New Roman" w:hAnsi="Times New Roman" w:cs="Times New Roman"/>
          <w:color w:val="221F1F"/>
          <w:w w:val="105"/>
          <w:sz w:val="24"/>
          <w:szCs w:val="24"/>
        </w:rPr>
        <w:t>舌</w:t>
      </w:r>
      <w:proofErr w:type="gramEnd"/>
      <w:r w:rsidRPr="002623B7">
        <w:rPr>
          <w:rFonts w:ascii="Times New Roman" w:hAnsi="Times New Roman" w:cs="Times New Roman"/>
          <w:color w:val="221F1F"/>
          <w:w w:val="105"/>
          <w:sz w:val="24"/>
          <w:szCs w:val="24"/>
        </w:rPr>
        <w:t>侧缘的微循环流量减少。</w:t>
      </w:r>
      <w:r w:rsidRPr="002623B7">
        <w:rPr>
          <w:rFonts w:ascii="Times New Roman" w:hAnsi="Times New Roman" w:cs="Times New Roman"/>
          <w:color w:val="221F1F"/>
          <w:w w:val="110"/>
          <w:sz w:val="24"/>
          <w:szCs w:val="24"/>
        </w:rPr>
        <w:t>侧流或入射暗场</w:t>
      </w:r>
      <w:r w:rsidRPr="002623B7">
        <w:rPr>
          <w:rFonts w:ascii="Times New Roman" w:hAnsi="Times New Roman" w:cs="Times New Roman"/>
          <w:color w:val="221F1F"/>
          <w:spacing w:val="3"/>
          <w:w w:val="110"/>
          <w:sz w:val="24"/>
          <w:szCs w:val="24"/>
        </w:rPr>
        <w:t>/</w:t>
      </w:r>
      <w:r w:rsidRPr="002623B7">
        <w:rPr>
          <w:rFonts w:ascii="Times New Roman" w:hAnsi="Times New Roman" w:cs="Times New Roman"/>
          <w:color w:val="221F1F"/>
          <w:w w:val="110"/>
          <w:sz w:val="24"/>
          <w:szCs w:val="24"/>
        </w:rPr>
        <w:t>正交</w:t>
      </w:r>
      <w:r w:rsidR="00842E7A" w:rsidRPr="002623B7">
        <w:rPr>
          <w:rFonts w:ascii="Times New Roman" w:hAnsi="Times New Roman" w:cs="Times New Roman"/>
          <w:color w:val="221F1F"/>
          <w:w w:val="110"/>
          <w:sz w:val="24"/>
          <w:szCs w:val="24"/>
        </w:rPr>
        <w:t>极</w:t>
      </w:r>
      <w:r w:rsidRPr="002623B7">
        <w:rPr>
          <w:rFonts w:ascii="Times New Roman" w:hAnsi="Times New Roman" w:cs="Times New Roman"/>
          <w:color w:val="221F1F"/>
          <w:w w:val="110"/>
          <w:sz w:val="24"/>
          <w:szCs w:val="24"/>
        </w:rPr>
        <w:t>化显微镜仍</w:t>
      </w:r>
      <w:r w:rsidRPr="002623B7">
        <w:rPr>
          <w:rFonts w:ascii="Times New Roman" w:hAnsi="Times New Roman" w:cs="Times New Roman"/>
          <w:color w:val="221F1F"/>
          <w:spacing w:val="9"/>
          <w:w w:val="110"/>
          <w:sz w:val="24"/>
          <w:szCs w:val="24"/>
        </w:rPr>
        <w:t>然是临床评估微循环的参考方法。</w:t>
      </w:r>
      <w:r w:rsidRPr="002623B7">
        <w:rPr>
          <w:rFonts w:ascii="Times New Roman" w:hAnsi="Times New Roman" w:cs="Times New Roman"/>
          <w:color w:val="221F1F"/>
          <w:spacing w:val="5"/>
          <w:w w:val="110"/>
          <w:sz w:val="24"/>
          <w:szCs w:val="24"/>
        </w:rPr>
        <w:t>患者床边最容</w:t>
      </w:r>
      <w:r w:rsidRPr="002623B7">
        <w:rPr>
          <w:rFonts w:ascii="Times New Roman" w:hAnsi="Times New Roman" w:cs="Times New Roman"/>
          <w:color w:val="221F1F"/>
          <w:spacing w:val="6"/>
          <w:w w:val="105"/>
          <w:sz w:val="24"/>
          <w:szCs w:val="24"/>
        </w:rPr>
        <w:t>易</w:t>
      </w:r>
      <w:r w:rsidR="00813FE4" w:rsidRPr="002623B7">
        <w:rPr>
          <w:rFonts w:ascii="Times New Roman" w:hAnsi="Times New Roman" w:cs="Times New Roman"/>
          <w:color w:val="221F1F"/>
          <w:spacing w:val="6"/>
          <w:w w:val="105"/>
          <w:sz w:val="24"/>
          <w:szCs w:val="24"/>
        </w:rPr>
        <w:t>检测</w:t>
      </w:r>
      <w:r w:rsidRPr="002623B7">
        <w:rPr>
          <w:rFonts w:ascii="Times New Roman" w:hAnsi="Times New Roman" w:cs="Times New Roman"/>
          <w:color w:val="221F1F"/>
          <w:spacing w:val="6"/>
          <w:w w:val="105"/>
          <w:sz w:val="24"/>
          <w:szCs w:val="24"/>
        </w:rPr>
        <w:t>的部位是舌下黏膜的微循环。</w:t>
      </w:r>
      <w:r w:rsidRPr="002623B7">
        <w:rPr>
          <w:rFonts w:ascii="Times New Roman" w:hAnsi="Times New Roman" w:cs="Times New Roman"/>
          <w:color w:val="221F1F"/>
          <w:spacing w:val="4"/>
          <w:w w:val="105"/>
          <w:sz w:val="24"/>
          <w:szCs w:val="24"/>
        </w:rPr>
        <w:t>这种</w:t>
      </w:r>
      <w:proofErr w:type="gramStart"/>
      <w:r w:rsidRPr="002623B7">
        <w:rPr>
          <w:rFonts w:ascii="Times New Roman" w:hAnsi="Times New Roman" w:cs="Times New Roman"/>
          <w:color w:val="221F1F"/>
          <w:spacing w:val="4"/>
          <w:w w:val="105"/>
          <w:sz w:val="24"/>
          <w:szCs w:val="24"/>
        </w:rPr>
        <w:t>促炎</w:t>
      </w:r>
      <w:r w:rsidR="0097766A" w:rsidRPr="002623B7">
        <w:rPr>
          <w:rFonts w:ascii="Times New Roman" w:hAnsi="Times New Roman" w:cs="Times New Roman"/>
          <w:color w:val="221F1F"/>
          <w:spacing w:val="4"/>
          <w:w w:val="105"/>
          <w:sz w:val="24"/>
          <w:szCs w:val="24"/>
        </w:rPr>
        <w:t>状</w:t>
      </w:r>
      <w:r w:rsidRPr="002623B7">
        <w:rPr>
          <w:rFonts w:ascii="Times New Roman" w:hAnsi="Times New Roman" w:cs="Times New Roman"/>
          <w:color w:val="221F1F"/>
          <w:spacing w:val="-15"/>
          <w:w w:val="110"/>
          <w:sz w:val="24"/>
          <w:szCs w:val="24"/>
        </w:rPr>
        <w:t>态</w:t>
      </w:r>
      <w:proofErr w:type="gramEnd"/>
      <w:r w:rsidRPr="002623B7">
        <w:rPr>
          <w:rFonts w:ascii="Times New Roman" w:hAnsi="Times New Roman" w:cs="Times New Roman"/>
          <w:color w:val="221F1F"/>
          <w:spacing w:val="-15"/>
          <w:w w:val="110"/>
          <w:sz w:val="24"/>
          <w:szCs w:val="24"/>
        </w:rPr>
        <w:t>可以通过细胞因子的去除来调节</w:t>
      </w:r>
      <w:r w:rsidRPr="002623B7">
        <w:rPr>
          <w:rFonts w:ascii="Times New Roman" w:hAnsi="Times New Roman" w:cs="Times New Roman"/>
          <w:color w:val="221F1F"/>
          <w:spacing w:val="-15"/>
          <w:w w:val="110"/>
          <w:sz w:val="24"/>
          <w:szCs w:val="24"/>
        </w:rPr>
        <w:t xml:space="preserve"> </w:t>
      </w:r>
      <w:r w:rsidRPr="002623B7">
        <w:rPr>
          <w:rFonts w:ascii="Times New Roman" w:hAnsi="Times New Roman" w:cs="Times New Roman"/>
          <w:color w:val="221F1F"/>
          <w:spacing w:val="-15"/>
          <w:w w:val="110"/>
          <w:sz w:val="24"/>
          <w:szCs w:val="24"/>
        </w:rPr>
        <w:t>。</w:t>
      </w:r>
      <w:proofErr w:type="spellStart"/>
      <w:r w:rsidRPr="002623B7">
        <w:rPr>
          <w:rFonts w:ascii="Times New Roman" w:hAnsi="Times New Roman" w:cs="Times New Roman"/>
          <w:color w:val="221F1F"/>
          <w:spacing w:val="-15"/>
          <w:w w:val="110"/>
          <w:sz w:val="24"/>
          <w:szCs w:val="24"/>
        </w:rPr>
        <w:t>oXiris</w:t>
      </w:r>
      <w:proofErr w:type="spellEnd"/>
      <w:r w:rsidRPr="002623B7">
        <w:rPr>
          <w:rFonts w:ascii="Times New Roman" w:hAnsi="Times New Roman" w:cs="Times New Roman"/>
          <w:color w:val="221F1F"/>
          <w:spacing w:val="-15"/>
          <w:w w:val="110"/>
          <w:sz w:val="24"/>
          <w:szCs w:val="24"/>
        </w:rPr>
        <w:t>(Baxter</w:t>
      </w:r>
      <w:r w:rsidRPr="002623B7">
        <w:rPr>
          <w:rFonts w:ascii="Times New Roman" w:hAnsi="Times New Roman" w:cs="Times New Roman"/>
          <w:color w:val="221F1F"/>
          <w:spacing w:val="-9"/>
          <w:w w:val="110"/>
          <w:sz w:val="24"/>
          <w:szCs w:val="24"/>
        </w:rPr>
        <w:t>，伊利诺斯州，美国</w:t>
      </w:r>
      <w:r w:rsidRPr="002623B7">
        <w:rPr>
          <w:rFonts w:ascii="Times New Roman" w:hAnsi="Times New Roman" w:cs="Times New Roman"/>
          <w:color w:val="221F1F"/>
          <w:spacing w:val="-9"/>
          <w:w w:val="110"/>
          <w:sz w:val="24"/>
          <w:szCs w:val="24"/>
        </w:rPr>
        <w:t>)</w:t>
      </w:r>
      <w:r w:rsidRPr="002623B7">
        <w:rPr>
          <w:rFonts w:ascii="Times New Roman" w:hAnsi="Times New Roman" w:cs="Times New Roman"/>
          <w:color w:val="221F1F"/>
          <w:spacing w:val="-9"/>
          <w:w w:val="110"/>
          <w:sz w:val="24"/>
          <w:szCs w:val="24"/>
        </w:rPr>
        <w:t>膜是一种</w:t>
      </w:r>
      <w:r w:rsidRPr="002623B7">
        <w:rPr>
          <w:rFonts w:ascii="Times New Roman" w:hAnsi="Times New Roman" w:cs="Times New Roman"/>
          <w:color w:val="221F1F"/>
          <w:w w:val="110"/>
          <w:sz w:val="24"/>
          <w:szCs w:val="24"/>
        </w:rPr>
        <w:t>AN-69</w:t>
      </w:r>
      <w:r w:rsidRPr="002623B7">
        <w:rPr>
          <w:rFonts w:ascii="Times New Roman" w:hAnsi="Times New Roman" w:cs="Times New Roman"/>
          <w:color w:val="221F1F"/>
          <w:spacing w:val="5"/>
          <w:w w:val="105"/>
          <w:sz w:val="24"/>
          <w:szCs w:val="24"/>
        </w:rPr>
        <w:t>膜，表面用聚乙烯亚胺处理，</w:t>
      </w:r>
      <w:r w:rsidR="00CE2183" w:rsidRPr="002623B7">
        <w:rPr>
          <w:rFonts w:ascii="Times New Roman" w:hAnsi="Times New Roman" w:cs="Times New Roman"/>
          <w:color w:val="221F1F"/>
          <w:spacing w:val="5"/>
          <w:w w:val="105"/>
          <w:sz w:val="24"/>
          <w:szCs w:val="24"/>
        </w:rPr>
        <w:t>再覆上</w:t>
      </w:r>
      <w:r w:rsidRPr="002623B7">
        <w:rPr>
          <w:rFonts w:ascii="Times New Roman" w:hAnsi="Times New Roman" w:cs="Times New Roman"/>
          <w:color w:val="221F1F"/>
          <w:spacing w:val="5"/>
          <w:w w:val="105"/>
          <w:sz w:val="24"/>
          <w:szCs w:val="24"/>
        </w:rPr>
        <w:t>肝素。这一</w:t>
      </w:r>
      <w:r w:rsidRPr="002623B7">
        <w:rPr>
          <w:rFonts w:ascii="Times New Roman" w:hAnsi="Times New Roman" w:cs="Times New Roman"/>
          <w:color w:val="221F1F"/>
          <w:w w:val="110"/>
          <w:sz w:val="24"/>
          <w:szCs w:val="24"/>
        </w:rPr>
        <w:t>特性允许吸附炎症细胞因子和脂多糖</w:t>
      </w:r>
      <w:r w:rsidRPr="002623B7">
        <w:rPr>
          <w:rFonts w:ascii="Times New Roman" w:hAnsi="Times New Roman" w:cs="Times New Roman"/>
          <w:color w:val="221F1F"/>
          <w:w w:val="110"/>
          <w:sz w:val="24"/>
          <w:szCs w:val="24"/>
        </w:rPr>
        <w:t>(LPS)</w:t>
      </w:r>
      <w:r w:rsidRPr="002623B7">
        <w:rPr>
          <w:rFonts w:ascii="Times New Roman" w:hAnsi="Times New Roman" w:cs="Times New Roman"/>
          <w:color w:val="221F1F"/>
          <w:spacing w:val="4"/>
          <w:w w:val="110"/>
          <w:sz w:val="24"/>
          <w:szCs w:val="24"/>
        </w:rPr>
        <w:t>。</w:t>
      </w:r>
      <w:r w:rsidRPr="002623B7">
        <w:rPr>
          <w:rFonts w:ascii="Times New Roman" w:hAnsi="Times New Roman" w:cs="Times New Roman"/>
          <w:color w:val="221F1F"/>
          <w:w w:val="110"/>
          <w:sz w:val="24"/>
          <w:szCs w:val="24"/>
        </w:rPr>
        <w:t>公认</w:t>
      </w:r>
      <w:r w:rsidRPr="002623B7">
        <w:rPr>
          <w:rFonts w:ascii="Times New Roman" w:hAnsi="Times New Roman" w:cs="Times New Roman"/>
          <w:color w:val="221F1F"/>
          <w:spacing w:val="5"/>
          <w:w w:val="105"/>
          <w:sz w:val="24"/>
          <w:szCs w:val="24"/>
        </w:rPr>
        <w:t>的适应症是脓毒症或脓毒性休克，需要肾替代治疗</w:t>
      </w:r>
      <w:r w:rsidRPr="002623B7">
        <w:rPr>
          <w:rFonts w:ascii="Times New Roman" w:hAnsi="Times New Roman" w:cs="Times New Roman"/>
          <w:color w:val="221F1F"/>
          <w:spacing w:val="5"/>
          <w:w w:val="110"/>
          <w:sz w:val="24"/>
          <w:szCs w:val="24"/>
        </w:rPr>
        <w:t>(RRT</w:t>
      </w:r>
      <w:r w:rsidRPr="002623B7">
        <w:rPr>
          <w:rFonts w:ascii="Times New Roman" w:hAnsi="Times New Roman" w:cs="Times New Roman"/>
          <w:color w:val="221F1F"/>
          <w:spacing w:val="8"/>
          <w:w w:val="110"/>
          <w:sz w:val="24"/>
          <w:szCs w:val="24"/>
        </w:rPr>
        <w:t>)</w:t>
      </w:r>
      <w:r w:rsidRPr="002623B7">
        <w:rPr>
          <w:rFonts w:ascii="Times New Roman" w:hAnsi="Times New Roman" w:cs="Times New Roman"/>
          <w:color w:val="221F1F"/>
          <w:spacing w:val="8"/>
          <w:w w:val="110"/>
          <w:sz w:val="24"/>
          <w:szCs w:val="24"/>
        </w:rPr>
        <w:t>。在心脏手术中，没有足够的临床数据推</w:t>
      </w:r>
      <w:r w:rsidRPr="002623B7">
        <w:rPr>
          <w:rFonts w:ascii="Times New Roman" w:hAnsi="Times New Roman" w:cs="Times New Roman"/>
          <w:color w:val="221F1F"/>
          <w:spacing w:val="5"/>
          <w:w w:val="105"/>
          <w:sz w:val="24"/>
          <w:szCs w:val="24"/>
        </w:rPr>
        <w:t>荐使用</w:t>
      </w:r>
      <w:r w:rsidRPr="002623B7">
        <w:rPr>
          <w:rFonts w:ascii="Times New Roman" w:hAnsi="Times New Roman" w:cs="Times New Roman"/>
          <w:kern w:val="0"/>
          <w:sz w:val="24"/>
          <w:szCs w:val="24"/>
          <w:lang w:bidi="ar"/>
        </w:rPr>
        <w:t>吸附性血滤膜</w:t>
      </w:r>
      <w:r w:rsidRPr="002623B7">
        <w:rPr>
          <w:rFonts w:ascii="Times New Roman" w:hAnsi="Times New Roman" w:cs="Times New Roman"/>
          <w:color w:val="221F1F"/>
          <w:spacing w:val="5"/>
          <w:w w:val="105"/>
          <w:sz w:val="24"/>
          <w:szCs w:val="24"/>
        </w:rPr>
        <w:t>来减少术后炎症综合征。一些研究表</w:t>
      </w:r>
      <w:r w:rsidRPr="002623B7">
        <w:rPr>
          <w:rFonts w:ascii="Times New Roman" w:hAnsi="Times New Roman" w:cs="Times New Roman"/>
          <w:color w:val="221F1F"/>
          <w:w w:val="110"/>
          <w:sz w:val="24"/>
          <w:szCs w:val="24"/>
        </w:rPr>
        <w:t>明了在心脏手术中使用</w:t>
      </w:r>
      <w:proofErr w:type="spellStart"/>
      <w:r w:rsidR="002F11F4" w:rsidRPr="002623B7">
        <w:rPr>
          <w:rFonts w:ascii="Times New Roman" w:hAnsi="Times New Roman" w:cs="Times New Roman"/>
          <w:color w:val="221F1F"/>
          <w:spacing w:val="-15"/>
          <w:w w:val="110"/>
          <w:sz w:val="24"/>
          <w:szCs w:val="24"/>
        </w:rPr>
        <w:t>oXiris</w:t>
      </w:r>
      <w:proofErr w:type="spellEnd"/>
      <w:r w:rsidR="002F11F4" w:rsidRPr="002623B7" w:rsidDel="002F11F4">
        <w:rPr>
          <w:rFonts w:ascii="Times New Roman" w:hAnsi="Times New Roman" w:cs="Times New Roman"/>
          <w:color w:val="221F1F"/>
          <w:w w:val="110"/>
          <w:sz w:val="24"/>
          <w:szCs w:val="24"/>
        </w:rPr>
        <w:t xml:space="preserve"> </w:t>
      </w:r>
      <w:r w:rsidRPr="002623B7">
        <w:rPr>
          <w:rFonts w:ascii="Times New Roman" w:hAnsi="Times New Roman" w:cs="Times New Roman"/>
          <w:color w:val="221F1F"/>
          <w:w w:val="110"/>
          <w:sz w:val="24"/>
          <w:szCs w:val="24"/>
        </w:rPr>
        <w:t>膜</w:t>
      </w:r>
      <w:r w:rsidR="002F11F4" w:rsidRPr="002623B7">
        <w:rPr>
          <w:rFonts w:ascii="Times New Roman" w:hAnsi="Times New Roman" w:cs="Times New Roman"/>
          <w:color w:val="221F1F"/>
          <w:w w:val="110"/>
          <w:sz w:val="24"/>
          <w:szCs w:val="24"/>
        </w:rPr>
        <w:t>可</w:t>
      </w:r>
      <w:r w:rsidRPr="002623B7">
        <w:rPr>
          <w:rFonts w:ascii="Times New Roman" w:hAnsi="Times New Roman" w:cs="Times New Roman"/>
          <w:color w:val="221F1F"/>
          <w:w w:val="110"/>
          <w:sz w:val="24"/>
          <w:szCs w:val="24"/>
        </w:rPr>
        <w:t>有效去除炎症细胞因子</w:t>
      </w:r>
      <w:r w:rsidRPr="002623B7">
        <w:rPr>
          <w:rFonts w:ascii="Times New Roman" w:hAnsi="Times New Roman" w:cs="Times New Roman"/>
          <w:color w:val="221F1F"/>
          <w:spacing w:val="4"/>
          <w:w w:val="110"/>
          <w:sz w:val="24"/>
          <w:szCs w:val="24"/>
        </w:rPr>
        <w:t>。</w:t>
      </w:r>
      <w:r w:rsidRPr="002623B7">
        <w:rPr>
          <w:rFonts w:ascii="Times New Roman" w:hAnsi="Times New Roman" w:cs="Times New Roman"/>
          <w:color w:val="221F1F"/>
          <w:spacing w:val="3"/>
          <w:w w:val="110"/>
          <w:sz w:val="24"/>
          <w:szCs w:val="24"/>
        </w:rPr>
        <w:t>然而</w:t>
      </w:r>
      <w:r w:rsidRPr="002623B7">
        <w:rPr>
          <w:rFonts w:ascii="Times New Roman" w:hAnsi="Times New Roman" w:cs="Times New Roman"/>
          <w:color w:val="221F1F"/>
          <w:spacing w:val="3"/>
          <w:w w:val="110"/>
          <w:sz w:val="24"/>
          <w:szCs w:val="24"/>
          <w:lang w:eastAsia="zh-Hans"/>
        </w:rPr>
        <w:t>，</w:t>
      </w:r>
      <w:r w:rsidRPr="002623B7">
        <w:rPr>
          <w:rFonts w:ascii="Times New Roman" w:hAnsi="Times New Roman" w:cs="Times New Roman"/>
          <w:color w:val="221F1F"/>
          <w:spacing w:val="3"/>
          <w:w w:val="110"/>
          <w:sz w:val="24"/>
          <w:szCs w:val="24"/>
        </w:rPr>
        <w:t>到目前为止，还没有研究确定了细胞因子去除对微循环变量的有益影响。</w:t>
      </w:r>
    </w:p>
    <w:p w14:paraId="0DA76523" w14:textId="120261C6" w:rsidR="00D81C0A" w:rsidRDefault="00431DA1" w:rsidP="0030783C">
      <w:pPr>
        <w:pStyle w:val="a3"/>
        <w:spacing w:before="26" w:line="360" w:lineRule="auto"/>
        <w:ind w:right="40" w:firstLine="180"/>
        <w:rPr>
          <w:rFonts w:ascii="Times New Roman" w:hAnsi="Times New Roman" w:cs="Times New Roman"/>
          <w:color w:val="221F1F"/>
          <w:w w:val="110"/>
          <w:sz w:val="24"/>
          <w:szCs w:val="24"/>
        </w:rPr>
      </w:pPr>
      <w:r w:rsidRPr="002623B7">
        <w:rPr>
          <w:rFonts w:ascii="Times New Roman" w:hAnsi="Times New Roman" w:cs="Times New Roman"/>
          <w:color w:val="221F1F"/>
          <w:spacing w:val="-4"/>
          <w:w w:val="85"/>
          <w:sz w:val="24"/>
          <w:szCs w:val="24"/>
        </w:rPr>
        <w:t xml:space="preserve">    </w:t>
      </w:r>
      <w:r w:rsidRPr="002623B7">
        <w:rPr>
          <w:rFonts w:ascii="Times New Roman" w:hAnsi="Times New Roman" w:cs="Times New Roman"/>
          <w:color w:val="221F1F"/>
          <w:w w:val="110"/>
          <w:sz w:val="24"/>
          <w:szCs w:val="24"/>
        </w:rPr>
        <w:t>我们假设在心脏手术后炎症综合征高风险患者中早期（在</w:t>
      </w:r>
      <w:r w:rsidRPr="002623B7">
        <w:rPr>
          <w:rFonts w:ascii="Times New Roman" w:hAnsi="Times New Roman" w:cs="Times New Roman"/>
          <w:color w:val="221F1F"/>
          <w:w w:val="110"/>
          <w:sz w:val="24"/>
          <w:szCs w:val="24"/>
        </w:rPr>
        <w:t xml:space="preserve"> CPB </w:t>
      </w:r>
      <w:r w:rsidRPr="002623B7">
        <w:rPr>
          <w:rFonts w:ascii="Times New Roman" w:hAnsi="Times New Roman" w:cs="Times New Roman"/>
          <w:color w:val="221F1F"/>
          <w:w w:val="110"/>
          <w:sz w:val="24"/>
          <w:szCs w:val="24"/>
        </w:rPr>
        <w:t>期</w:t>
      </w:r>
      <w:r w:rsidRPr="002623B7">
        <w:rPr>
          <w:rFonts w:ascii="Times New Roman" w:hAnsi="Times New Roman" w:cs="Times New Roman"/>
          <w:color w:val="221F1F"/>
          <w:w w:val="110"/>
          <w:sz w:val="24"/>
          <w:szCs w:val="24"/>
        </w:rPr>
        <w:lastRenderedPageBreak/>
        <w:t>间）使用</w:t>
      </w:r>
      <w:r w:rsidRPr="002623B7">
        <w:rPr>
          <w:rFonts w:ascii="Times New Roman" w:hAnsi="Times New Roman" w:cs="Times New Roman"/>
          <w:color w:val="221F1F"/>
          <w:w w:val="110"/>
          <w:sz w:val="24"/>
          <w:szCs w:val="24"/>
        </w:rPr>
        <w:t xml:space="preserve"> </w:t>
      </w:r>
      <w:proofErr w:type="spellStart"/>
      <w:r w:rsidRPr="002623B7">
        <w:rPr>
          <w:rFonts w:ascii="Times New Roman" w:hAnsi="Times New Roman" w:cs="Times New Roman"/>
          <w:color w:val="221F1F"/>
          <w:w w:val="110"/>
          <w:sz w:val="24"/>
          <w:szCs w:val="24"/>
        </w:rPr>
        <w:t>oXiris</w:t>
      </w:r>
      <w:proofErr w:type="spellEnd"/>
      <w:r w:rsidRPr="002623B7">
        <w:rPr>
          <w:rFonts w:ascii="Times New Roman" w:hAnsi="Times New Roman" w:cs="Times New Roman"/>
          <w:color w:val="221F1F"/>
          <w:w w:val="110"/>
          <w:sz w:val="24"/>
          <w:szCs w:val="24"/>
        </w:rPr>
        <w:t xml:space="preserve"> </w:t>
      </w:r>
      <w:r w:rsidRPr="002623B7">
        <w:rPr>
          <w:rFonts w:ascii="Times New Roman" w:hAnsi="Times New Roman" w:cs="Times New Roman"/>
          <w:color w:val="221F1F"/>
          <w:w w:val="110"/>
          <w:sz w:val="24"/>
          <w:szCs w:val="24"/>
        </w:rPr>
        <w:t>膜吸附细胞因子可能会改善微循环，从而改善临床结果。</w:t>
      </w:r>
    </w:p>
    <w:p w14:paraId="006DA0D5" w14:textId="77777777" w:rsidR="00660507" w:rsidRPr="002623B7" w:rsidRDefault="00660507" w:rsidP="0030783C">
      <w:pPr>
        <w:pStyle w:val="a3"/>
        <w:spacing w:before="26" w:line="360" w:lineRule="auto"/>
        <w:ind w:right="40" w:firstLine="180"/>
        <w:rPr>
          <w:rFonts w:ascii="Times New Roman" w:hAnsi="Times New Roman" w:cs="Times New Roman" w:hint="eastAsia"/>
          <w:color w:val="221F1F"/>
          <w:spacing w:val="-4"/>
          <w:w w:val="85"/>
          <w:sz w:val="24"/>
          <w:szCs w:val="24"/>
        </w:rPr>
      </w:pPr>
    </w:p>
    <w:p w14:paraId="416518EA" w14:textId="77777777" w:rsidR="00D81C0A" w:rsidRPr="002623B7" w:rsidRDefault="00431DA1" w:rsidP="00ED79F1">
      <w:pPr>
        <w:pStyle w:val="1"/>
        <w:spacing w:before="1" w:line="360" w:lineRule="auto"/>
        <w:ind w:left="0" w:right="3911"/>
        <w:rPr>
          <w:rFonts w:ascii="Times New Roman" w:hAnsi="Times New Roman" w:cs="Times New Roman"/>
          <w:w w:val="110"/>
          <w:sz w:val="28"/>
          <w:szCs w:val="28"/>
        </w:rPr>
      </w:pPr>
      <w:r w:rsidRPr="002623B7">
        <w:rPr>
          <w:rFonts w:ascii="Times New Roman" w:hAnsi="Times New Roman" w:cs="Times New Roman"/>
          <w:w w:val="110"/>
          <w:sz w:val="28"/>
          <w:szCs w:val="28"/>
        </w:rPr>
        <w:t>方法和分析</w:t>
      </w:r>
    </w:p>
    <w:p w14:paraId="5E79AE02" w14:textId="77777777" w:rsidR="00D81C0A" w:rsidRPr="002623B7" w:rsidRDefault="00431DA1" w:rsidP="0030783C">
      <w:pPr>
        <w:pStyle w:val="1"/>
        <w:spacing w:before="1" w:line="360" w:lineRule="auto"/>
        <w:ind w:right="3911"/>
        <w:rPr>
          <w:rFonts w:ascii="Times New Roman" w:hAnsi="Times New Roman" w:cs="Times New Roman"/>
          <w:b w:val="0"/>
          <w:bCs w:val="0"/>
          <w:color w:val="414099"/>
          <w:w w:val="110"/>
          <w:sz w:val="24"/>
          <w:szCs w:val="24"/>
        </w:rPr>
      </w:pPr>
      <w:r w:rsidRPr="002623B7">
        <w:rPr>
          <w:rFonts w:ascii="Times New Roman" w:hAnsi="Times New Roman" w:cs="Times New Roman"/>
          <w:w w:val="110"/>
          <w:sz w:val="24"/>
          <w:szCs w:val="24"/>
        </w:rPr>
        <w:t>研究设计</w:t>
      </w:r>
    </w:p>
    <w:p w14:paraId="3C723FF6" w14:textId="5D19BB6B" w:rsidR="00D81C0A" w:rsidRPr="002623B7" w:rsidRDefault="00431DA1" w:rsidP="00ED79F1">
      <w:pPr>
        <w:spacing w:line="360" w:lineRule="auto"/>
        <w:ind w:firstLineChars="250" w:firstLine="656"/>
        <w:rPr>
          <w:rFonts w:ascii="Times New Roman" w:eastAsia="宋体" w:hAnsi="Times New Roman" w:cs="Times New Roman"/>
          <w:color w:val="221F1F"/>
          <w:w w:val="110"/>
          <w:sz w:val="24"/>
        </w:rPr>
      </w:pPr>
      <w:r w:rsidRPr="002623B7">
        <w:rPr>
          <w:rFonts w:ascii="Times New Roman" w:eastAsia="宋体" w:hAnsi="Times New Roman" w:cs="Times New Roman"/>
          <w:color w:val="221F1F"/>
          <w:w w:val="110"/>
          <w:sz w:val="24"/>
        </w:rPr>
        <w:t>单中心、前瞻性、随机研究</w:t>
      </w:r>
    </w:p>
    <w:p w14:paraId="060CA034" w14:textId="77777777" w:rsidR="00D81C0A" w:rsidRPr="002623B7" w:rsidRDefault="00431DA1" w:rsidP="0030783C">
      <w:pPr>
        <w:pStyle w:val="1"/>
        <w:spacing w:line="360" w:lineRule="auto"/>
        <w:rPr>
          <w:rFonts w:ascii="Times New Roman" w:hAnsi="Times New Roman" w:cs="Times New Roman"/>
          <w:sz w:val="24"/>
          <w:szCs w:val="24"/>
        </w:rPr>
      </w:pPr>
      <w:r w:rsidRPr="002623B7">
        <w:rPr>
          <w:rFonts w:ascii="Times New Roman" w:hAnsi="Times New Roman" w:cs="Times New Roman"/>
          <w:w w:val="110"/>
          <w:sz w:val="24"/>
          <w:szCs w:val="24"/>
        </w:rPr>
        <w:t>研究人群</w:t>
      </w:r>
    </w:p>
    <w:p w14:paraId="2D6AAA95" w14:textId="3F37E2DF" w:rsidR="00D81C0A" w:rsidRPr="002623B7" w:rsidRDefault="00431DA1" w:rsidP="0030783C">
      <w:pPr>
        <w:pStyle w:val="a3"/>
        <w:spacing w:before="15" w:line="360" w:lineRule="auto"/>
        <w:rPr>
          <w:rFonts w:ascii="Times New Roman" w:hAnsi="Times New Roman" w:cs="Times New Roman"/>
          <w:sz w:val="24"/>
          <w:szCs w:val="24"/>
        </w:rPr>
      </w:pPr>
      <w:r w:rsidRPr="002623B7">
        <w:rPr>
          <w:rFonts w:ascii="Times New Roman" w:hAnsi="Times New Roman" w:cs="Times New Roman"/>
          <w:b/>
          <w:bCs/>
          <w:w w:val="110"/>
          <w:sz w:val="24"/>
          <w:szCs w:val="24"/>
        </w:rPr>
        <w:t>纳入标准</w:t>
      </w:r>
      <w:r w:rsidRPr="002623B7">
        <w:rPr>
          <w:rFonts w:ascii="Times New Roman" w:hAnsi="Times New Roman" w:cs="Times New Roman"/>
          <w:w w:val="110"/>
          <w:sz w:val="24"/>
          <w:szCs w:val="24"/>
        </w:rPr>
        <w:t>：</w:t>
      </w:r>
    </w:p>
    <w:p w14:paraId="701ED8BD" w14:textId="5E0752A3" w:rsidR="00D81C0A" w:rsidRPr="002623B7" w:rsidRDefault="00431DA1" w:rsidP="0030783C">
      <w:pPr>
        <w:pStyle w:val="10"/>
        <w:numPr>
          <w:ilvl w:val="0"/>
          <w:numId w:val="2"/>
        </w:numPr>
        <w:tabs>
          <w:tab w:val="left" w:pos="421"/>
        </w:tabs>
        <w:spacing w:before="12" w:line="360" w:lineRule="auto"/>
        <w:ind w:left="420" w:hanging="313"/>
        <w:rPr>
          <w:rFonts w:ascii="Times New Roman" w:hAnsi="Times New Roman" w:cs="Times New Roman"/>
          <w:color w:val="221F1F"/>
          <w:sz w:val="24"/>
        </w:rPr>
      </w:pPr>
      <w:r w:rsidRPr="002623B7">
        <w:rPr>
          <w:rFonts w:ascii="Times New Roman" w:hAnsi="Times New Roman" w:cs="Times New Roman"/>
          <w:color w:val="221F1F"/>
          <w:w w:val="110"/>
          <w:sz w:val="24"/>
        </w:rPr>
        <w:t>年龄在</w:t>
      </w:r>
      <w:r w:rsidRPr="002623B7">
        <w:rPr>
          <w:rFonts w:ascii="Times New Roman" w:hAnsi="Times New Roman" w:cs="Times New Roman"/>
          <w:color w:val="221F1F"/>
          <w:w w:val="110"/>
          <w:sz w:val="24"/>
        </w:rPr>
        <w:t>18</w:t>
      </w:r>
      <w:r w:rsidRPr="002623B7">
        <w:rPr>
          <w:rFonts w:ascii="Times New Roman" w:hAnsi="Times New Roman" w:cs="Times New Roman"/>
          <w:color w:val="221F1F"/>
          <w:w w:val="110"/>
          <w:sz w:val="24"/>
        </w:rPr>
        <w:t>岁以上的患者</w:t>
      </w:r>
    </w:p>
    <w:p w14:paraId="6A6DB6DB" w14:textId="6A758BDC" w:rsidR="00D81C0A" w:rsidRPr="002623B7" w:rsidRDefault="00431DA1" w:rsidP="0030783C">
      <w:pPr>
        <w:pStyle w:val="10"/>
        <w:numPr>
          <w:ilvl w:val="0"/>
          <w:numId w:val="2"/>
        </w:numPr>
        <w:tabs>
          <w:tab w:val="left" w:pos="421"/>
        </w:tabs>
        <w:spacing w:before="13" w:line="360" w:lineRule="auto"/>
        <w:ind w:left="420" w:right="40" w:hanging="312"/>
        <w:rPr>
          <w:rFonts w:ascii="Times New Roman" w:hAnsi="Times New Roman" w:cs="Times New Roman"/>
          <w:color w:val="221F1F"/>
          <w:sz w:val="24"/>
        </w:rPr>
      </w:pPr>
      <w:r w:rsidRPr="002623B7">
        <w:rPr>
          <w:rFonts w:ascii="Times New Roman" w:hAnsi="Times New Roman" w:cs="Times New Roman"/>
          <w:color w:val="221F1F"/>
          <w:spacing w:val="2"/>
          <w:w w:val="105"/>
          <w:sz w:val="24"/>
        </w:rPr>
        <w:t>CPB</w:t>
      </w:r>
      <w:r w:rsidRPr="002623B7">
        <w:rPr>
          <w:rFonts w:ascii="Times New Roman" w:hAnsi="Times New Roman" w:cs="Times New Roman"/>
          <w:color w:val="221F1F"/>
          <w:spacing w:val="7"/>
          <w:w w:val="105"/>
          <w:sz w:val="24"/>
        </w:rPr>
        <w:t>下的</w:t>
      </w:r>
      <w:r w:rsidRPr="002623B7">
        <w:rPr>
          <w:rFonts w:ascii="Times New Roman" w:hAnsi="Times New Roman" w:cs="Times New Roman"/>
          <w:color w:val="221F1F"/>
          <w:spacing w:val="7"/>
          <w:w w:val="105"/>
          <w:sz w:val="24"/>
          <w:lang w:eastAsia="zh-Hans"/>
        </w:rPr>
        <w:t>择期</w:t>
      </w:r>
      <w:r w:rsidRPr="002623B7">
        <w:rPr>
          <w:rFonts w:ascii="Times New Roman" w:hAnsi="Times New Roman" w:cs="Times New Roman"/>
          <w:color w:val="221F1F"/>
          <w:spacing w:val="7"/>
          <w:w w:val="105"/>
          <w:sz w:val="24"/>
        </w:rPr>
        <w:t>心脏手术，预期</w:t>
      </w:r>
      <w:r w:rsidRPr="002623B7">
        <w:rPr>
          <w:rFonts w:ascii="Times New Roman" w:hAnsi="Times New Roman" w:cs="Times New Roman"/>
          <w:color w:val="221F1F"/>
          <w:spacing w:val="3"/>
          <w:w w:val="105"/>
          <w:sz w:val="24"/>
        </w:rPr>
        <w:t>CPB</w:t>
      </w:r>
      <w:r w:rsidRPr="002623B7">
        <w:rPr>
          <w:rFonts w:ascii="Times New Roman" w:hAnsi="Times New Roman" w:cs="Times New Roman"/>
          <w:color w:val="221F1F"/>
          <w:spacing w:val="6"/>
          <w:w w:val="105"/>
          <w:sz w:val="24"/>
        </w:rPr>
        <w:t>时间</w:t>
      </w:r>
      <w:r w:rsidRPr="002623B7">
        <w:rPr>
          <w:rFonts w:ascii="Times New Roman" w:hAnsi="Times New Roman" w:cs="Times New Roman"/>
          <w:color w:val="221F1F"/>
          <w:spacing w:val="6"/>
          <w:w w:val="105"/>
          <w:sz w:val="24"/>
        </w:rPr>
        <w:t>&gt;</w:t>
      </w:r>
      <w:r w:rsidRPr="002623B7">
        <w:rPr>
          <w:rFonts w:ascii="Times New Roman" w:hAnsi="Times New Roman" w:cs="Times New Roman"/>
          <w:color w:val="221F1F"/>
          <w:spacing w:val="6"/>
          <w:w w:val="105"/>
          <w:sz w:val="24"/>
        </w:rPr>
        <w:t>为</w:t>
      </w:r>
      <w:r w:rsidRPr="002623B7">
        <w:rPr>
          <w:rFonts w:ascii="Times New Roman" w:hAnsi="Times New Roman" w:cs="Times New Roman"/>
          <w:color w:val="221F1F"/>
          <w:spacing w:val="4"/>
          <w:w w:val="105"/>
          <w:sz w:val="24"/>
        </w:rPr>
        <w:t>90</w:t>
      </w:r>
      <w:r w:rsidRPr="002623B7">
        <w:rPr>
          <w:rFonts w:ascii="Times New Roman" w:hAnsi="Times New Roman" w:cs="Times New Roman"/>
          <w:color w:val="221F1F"/>
          <w:spacing w:val="5"/>
          <w:w w:val="105"/>
          <w:sz w:val="24"/>
        </w:rPr>
        <w:t>分钟</w:t>
      </w:r>
      <w:r w:rsidRPr="002623B7">
        <w:rPr>
          <w:rFonts w:ascii="Times New Roman" w:hAnsi="Times New Roman" w:cs="Times New Roman"/>
          <w:color w:val="221F1F"/>
          <w:spacing w:val="5"/>
          <w:w w:val="105"/>
          <w:sz w:val="24"/>
        </w:rPr>
        <w:t>(</w:t>
      </w:r>
      <w:r w:rsidRPr="002623B7">
        <w:rPr>
          <w:rFonts w:ascii="Times New Roman" w:hAnsi="Times New Roman" w:cs="Times New Roman"/>
          <w:color w:val="221F1F"/>
          <w:spacing w:val="5"/>
          <w:w w:val="105"/>
          <w:sz w:val="24"/>
        </w:rPr>
        <w:t>双瓣膜置换术或瓣膜置换术加冠状动脉</w:t>
      </w:r>
      <w:r w:rsidRPr="002623B7">
        <w:rPr>
          <w:rFonts w:ascii="Times New Roman" w:hAnsi="Times New Roman" w:cs="Times New Roman"/>
          <w:color w:val="221F1F"/>
          <w:w w:val="110"/>
          <w:sz w:val="24"/>
        </w:rPr>
        <w:t>搭桥术</w:t>
      </w:r>
      <w:r w:rsidRPr="002623B7">
        <w:rPr>
          <w:rFonts w:ascii="Times New Roman" w:hAnsi="Times New Roman" w:cs="Times New Roman"/>
          <w:color w:val="221F1F"/>
          <w:w w:val="110"/>
          <w:sz w:val="24"/>
        </w:rPr>
        <w:t>(CABG))</w:t>
      </w:r>
    </w:p>
    <w:p w14:paraId="11291C40" w14:textId="78A8125B" w:rsidR="005B5524" w:rsidRPr="002623B7" w:rsidRDefault="00431DA1" w:rsidP="005B5524">
      <w:pPr>
        <w:pStyle w:val="10"/>
        <w:numPr>
          <w:ilvl w:val="0"/>
          <w:numId w:val="2"/>
        </w:numPr>
        <w:tabs>
          <w:tab w:val="left" w:pos="289"/>
        </w:tabs>
        <w:spacing w:before="4" w:line="360" w:lineRule="auto"/>
        <w:ind w:left="288" w:right="242" w:hanging="180"/>
        <w:jc w:val="left"/>
        <w:rPr>
          <w:rFonts w:ascii="Times New Roman" w:hAnsi="Times New Roman" w:cs="Times New Roman"/>
          <w:color w:val="221F1F"/>
          <w:sz w:val="24"/>
        </w:rPr>
      </w:pPr>
      <w:r w:rsidRPr="002623B7">
        <w:rPr>
          <w:rFonts w:ascii="Times New Roman" w:hAnsi="Times New Roman" w:cs="Times New Roman"/>
          <w:color w:val="221F1F"/>
          <w:spacing w:val="-1"/>
          <w:w w:val="105"/>
          <w:sz w:val="24"/>
        </w:rPr>
        <w:t>患者或</w:t>
      </w:r>
      <w:r w:rsidR="005A5B97" w:rsidRPr="002623B7">
        <w:rPr>
          <w:rFonts w:ascii="Times New Roman" w:hAnsi="Times New Roman" w:cs="Times New Roman"/>
          <w:color w:val="221F1F"/>
          <w:spacing w:val="-1"/>
          <w:w w:val="105"/>
          <w:sz w:val="24"/>
        </w:rPr>
        <w:t>其家属签署了</w:t>
      </w:r>
      <w:r w:rsidRPr="002623B7">
        <w:rPr>
          <w:rFonts w:ascii="Times New Roman" w:hAnsi="Times New Roman" w:cs="Times New Roman"/>
          <w:color w:val="221F1F"/>
          <w:spacing w:val="-1"/>
          <w:w w:val="105"/>
          <w:sz w:val="24"/>
        </w:rPr>
        <w:t>知情同意</w:t>
      </w:r>
      <w:r w:rsidR="005A5B97" w:rsidRPr="002623B7">
        <w:rPr>
          <w:rFonts w:ascii="Times New Roman" w:hAnsi="Times New Roman" w:cs="Times New Roman"/>
          <w:color w:val="221F1F"/>
          <w:spacing w:val="-1"/>
          <w:w w:val="105"/>
          <w:sz w:val="24"/>
        </w:rPr>
        <w:t>书</w:t>
      </w:r>
    </w:p>
    <w:p w14:paraId="1D408C97" w14:textId="25590A8F" w:rsidR="00D81C0A" w:rsidRPr="002623B7" w:rsidRDefault="005B5524" w:rsidP="0030783C">
      <w:pPr>
        <w:pStyle w:val="10"/>
        <w:tabs>
          <w:tab w:val="left" w:pos="289"/>
        </w:tabs>
        <w:spacing w:before="4" w:line="360" w:lineRule="auto"/>
        <w:ind w:left="0" w:right="242" w:firstLine="0"/>
        <w:jc w:val="left"/>
        <w:rPr>
          <w:rFonts w:ascii="Times New Roman" w:hAnsi="Times New Roman" w:cs="Times New Roman"/>
          <w:b/>
          <w:bCs/>
          <w:color w:val="221F1F"/>
          <w:sz w:val="24"/>
        </w:rPr>
      </w:pPr>
      <w:r w:rsidRPr="002623B7">
        <w:rPr>
          <w:rFonts w:ascii="Times New Roman" w:hAnsi="Times New Roman" w:cs="Times New Roman"/>
          <w:b/>
          <w:bCs/>
          <w:color w:val="221F1F"/>
          <w:spacing w:val="-1"/>
          <w:w w:val="105"/>
          <w:sz w:val="24"/>
        </w:rPr>
        <w:t>排除</w:t>
      </w:r>
      <w:r w:rsidR="00431DA1" w:rsidRPr="002623B7">
        <w:rPr>
          <w:rFonts w:ascii="Times New Roman" w:hAnsi="Times New Roman" w:cs="Times New Roman"/>
          <w:b/>
          <w:bCs/>
          <w:color w:val="221F1F"/>
          <w:spacing w:val="-1"/>
          <w:w w:val="105"/>
          <w:sz w:val="24"/>
        </w:rPr>
        <w:t>标准</w:t>
      </w:r>
      <w:r w:rsidR="00431DA1" w:rsidRPr="002623B7">
        <w:rPr>
          <w:rFonts w:ascii="Times New Roman" w:hAnsi="Times New Roman" w:cs="Times New Roman"/>
          <w:b/>
          <w:bCs/>
          <w:color w:val="221F1F"/>
          <w:spacing w:val="-1"/>
          <w:w w:val="110"/>
          <w:sz w:val="24"/>
        </w:rPr>
        <w:t>：</w:t>
      </w:r>
    </w:p>
    <w:p w14:paraId="02894796" w14:textId="69CF2FD2" w:rsidR="00D81C0A" w:rsidRPr="002623B7" w:rsidRDefault="00431DA1" w:rsidP="0030783C">
      <w:pPr>
        <w:pStyle w:val="10"/>
        <w:numPr>
          <w:ilvl w:val="0"/>
          <w:numId w:val="2"/>
        </w:numPr>
        <w:tabs>
          <w:tab w:val="left" w:pos="421"/>
        </w:tabs>
        <w:spacing w:before="15" w:line="360" w:lineRule="auto"/>
        <w:ind w:left="420" w:hanging="313"/>
        <w:jc w:val="left"/>
        <w:rPr>
          <w:rFonts w:ascii="Times New Roman" w:hAnsi="Times New Roman" w:cs="Times New Roman"/>
          <w:color w:val="221F1F"/>
          <w:sz w:val="24"/>
        </w:rPr>
      </w:pPr>
      <w:r w:rsidRPr="002623B7">
        <w:rPr>
          <w:rFonts w:ascii="Times New Roman" w:hAnsi="Times New Roman" w:cs="Times New Roman"/>
          <w:color w:val="221F1F"/>
          <w:w w:val="110"/>
          <w:sz w:val="24"/>
        </w:rPr>
        <w:t>CPB</w:t>
      </w:r>
      <w:r w:rsidRPr="002623B7">
        <w:rPr>
          <w:rFonts w:ascii="Times New Roman" w:hAnsi="Times New Roman" w:cs="Times New Roman"/>
          <w:color w:val="221F1F"/>
          <w:w w:val="110"/>
          <w:sz w:val="24"/>
        </w:rPr>
        <w:t>期间计划的低温</w:t>
      </w:r>
      <w:r w:rsidRPr="002623B7">
        <w:rPr>
          <w:rFonts w:ascii="Times New Roman" w:hAnsi="Times New Roman" w:cs="Times New Roman"/>
          <w:color w:val="221F1F"/>
          <w:w w:val="110"/>
          <w:sz w:val="24"/>
        </w:rPr>
        <w:t>&lt;32°C</w:t>
      </w:r>
    </w:p>
    <w:p w14:paraId="678BFE96" w14:textId="2A0C8546" w:rsidR="00D81C0A" w:rsidRPr="002623B7" w:rsidRDefault="005A5B97" w:rsidP="0030783C">
      <w:pPr>
        <w:pStyle w:val="10"/>
        <w:numPr>
          <w:ilvl w:val="0"/>
          <w:numId w:val="2"/>
        </w:numPr>
        <w:tabs>
          <w:tab w:val="left" w:pos="421"/>
        </w:tabs>
        <w:spacing w:before="13" w:line="360" w:lineRule="auto"/>
        <w:ind w:left="420" w:hanging="313"/>
        <w:jc w:val="left"/>
        <w:rPr>
          <w:rFonts w:ascii="Times New Roman" w:hAnsi="Times New Roman" w:cs="Times New Roman"/>
          <w:color w:val="221F1F"/>
          <w:sz w:val="24"/>
        </w:rPr>
      </w:pPr>
      <w:r w:rsidRPr="002623B7">
        <w:rPr>
          <w:rFonts w:ascii="Times New Roman" w:hAnsi="Times New Roman" w:cs="Times New Roman"/>
          <w:color w:val="221F1F"/>
          <w:w w:val="110"/>
          <w:sz w:val="24"/>
        </w:rPr>
        <w:t>急诊</w:t>
      </w:r>
      <w:r w:rsidR="00431DA1" w:rsidRPr="002623B7">
        <w:rPr>
          <w:rFonts w:ascii="Times New Roman" w:hAnsi="Times New Roman" w:cs="Times New Roman"/>
          <w:color w:val="221F1F"/>
          <w:w w:val="110"/>
          <w:sz w:val="24"/>
        </w:rPr>
        <w:t>手术</w:t>
      </w:r>
    </w:p>
    <w:p w14:paraId="00B2AA13" w14:textId="3D6189C6" w:rsidR="00D81C0A" w:rsidRPr="002623B7" w:rsidRDefault="00431DA1" w:rsidP="0030783C">
      <w:pPr>
        <w:pStyle w:val="10"/>
        <w:numPr>
          <w:ilvl w:val="0"/>
          <w:numId w:val="2"/>
        </w:numPr>
        <w:tabs>
          <w:tab w:val="left" w:pos="421"/>
        </w:tabs>
        <w:spacing w:before="12" w:line="360" w:lineRule="auto"/>
        <w:ind w:left="420" w:hanging="313"/>
        <w:jc w:val="left"/>
        <w:rPr>
          <w:rFonts w:ascii="Times New Roman" w:hAnsi="Times New Roman" w:cs="Times New Roman"/>
          <w:color w:val="221F1F"/>
          <w:sz w:val="24"/>
        </w:rPr>
      </w:pPr>
      <w:r w:rsidRPr="002623B7">
        <w:rPr>
          <w:rFonts w:ascii="Times New Roman" w:hAnsi="Times New Roman" w:cs="Times New Roman"/>
          <w:color w:val="221F1F"/>
          <w:w w:val="110"/>
          <w:sz w:val="24"/>
        </w:rPr>
        <w:t>急性感染性心内膜炎</w:t>
      </w:r>
    </w:p>
    <w:p w14:paraId="61333C65" w14:textId="61EF455F" w:rsidR="00D81C0A" w:rsidRPr="002623B7" w:rsidRDefault="00F05157" w:rsidP="0030783C">
      <w:pPr>
        <w:pStyle w:val="10"/>
        <w:numPr>
          <w:ilvl w:val="0"/>
          <w:numId w:val="2"/>
        </w:numPr>
        <w:tabs>
          <w:tab w:val="left" w:pos="421"/>
        </w:tabs>
        <w:spacing w:before="13" w:line="360" w:lineRule="auto"/>
        <w:ind w:left="420" w:right="105" w:hanging="312"/>
        <w:jc w:val="left"/>
        <w:rPr>
          <w:rFonts w:ascii="Times New Roman" w:hAnsi="Times New Roman" w:cs="Times New Roman"/>
          <w:color w:val="221F1F"/>
          <w:sz w:val="24"/>
        </w:rPr>
      </w:pPr>
      <w:r w:rsidRPr="002623B7">
        <w:rPr>
          <w:rFonts w:ascii="Times New Roman" w:hAnsi="Times New Roman" w:cs="Times New Roman"/>
          <w:color w:val="221F1F"/>
          <w:spacing w:val="-1"/>
          <w:w w:val="105"/>
          <w:sz w:val="24"/>
        </w:rPr>
        <w:t>使用</w:t>
      </w:r>
      <w:r w:rsidR="00431DA1" w:rsidRPr="002623B7">
        <w:rPr>
          <w:rFonts w:ascii="Times New Roman" w:hAnsi="Times New Roman" w:cs="Times New Roman"/>
          <w:color w:val="221F1F"/>
          <w:spacing w:val="-1"/>
          <w:w w:val="105"/>
          <w:sz w:val="24"/>
        </w:rPr>
        <w:t>免疫抑制治疗或类固醇</w:t>
      </w:r>
      <w:r w:rsidR="00431DA1" w:rsidRPr="002623B7">
        <w:rPr>
          <w:rFonts w:ascii="Times New Roman" w:hAnsi="Times New Roman" w:cs="Times New Roman"/>
          <w:color w:val="221F1F"/>
          <w:w w:val="105"/>
          <w:sz w:val="24"/>
        </w:rPr>
        <w:t>（泼尼松</w:t>
      </w:r>
      <w:r w:rsidR="00431DA1" w:rsidRPr="002623B7">
        <w:rPr>
          <w:rFonts w:ascii="Times New Roman" w:hAnsi="Times New Roman" w:cs="Times New Roman"/>
          <w:color w:val="221F1F"/>
          <w:w w:val="105"/>
          <w:sz w:val="24"/>
        </w:rPr>
        <w:t>&gt;0.5mg/kg/</w:t>
      </w:r>
      <w:r w:rsidR="00431DA1" w:rsidRPr="002623B7">
        <w:rPr>
          <w:rFonts w:ascii="Times New Roman" w:hAnsi="Times New Roman" w:cs="Times New Roman"/>
          <w:color w:val="221F1F"/>
          <w:w w:val="105"/>
          <w:sz w:val="24"/>
        </w:rPr>
        <w:t>天或</w:t>
      </w:r>
      <w:r w:rsidR="00431DA1" w:rsidRPr="002623B7">
        <w:rPr>
          <w:rFonts w:ascii="Times New Roman" w:hAnsi="Times New Roman" w:cs="Times New Roman"/>
          <w:color w:val="221F1F"/>
          <w:w w:val="110"/>
          <w:sz w:val="24"/>
        </w:rPr>
        <w:t>同等剂量）</w:t>
      </w:r>
    </w:p>
    <w:p w14:paraId="05A0CFF4" w14:textId="3345428D" w:rsidR="00D81C0A" w:rsidRPr="002623B7" w:rsidRDefault="00431DA1" w:rsidP="0030783C">
      <w:pPr>
        <w:pStyle w:val="10"/>
        <w:numPr>
          <w:ilvl w:val="0"/>
          <w:numId w:val="2"/>
        </w:numPr>
        <w:tabs>
          <w:tab w:val="left" w:pos="419"/>
        </w:tabs>
        <w:spacing w:line="360" w:lineRule="auto"/>
        <w:ind w:left="418" w:hanging="311"/>
        <w:jc w:val="left"/>
        <w:rPr>
          <w:rFonts w:ascii="Times New Roman" w:hAnsi="Times New Roman" w:cs="Times New Roman"/>
          <w:color w:val="221F1F"/>
          <w:sz w:val="24"/>
        </w:rPr>
      </w:pPr>
      <w:r w:rsidRPr="002623B7">
        <w:rPr>
          <w:rFonts w:ascii="Times New Roman" w:hAnsi="Times New Roman" w:cs="Times New Roman"/>
          <w:color w:val="221F1F"/>
          <w:w w:val="110"/>
          <w:sz w:val="24"/>
        </w:rPr>
        <w:t>艾滋病，</w:t>
      </w:r>
      <w:r w:rsidRPr="002623B7">
        <w:rPr>
          <w:rFonts w:ascii="Times New Roman" w:hAnsi="Times New Roman" w:cs="Times New Roman"/>
          <w:color w:val="221F1F"/>
          <w:w w:val="110"/>
          <w:sz w:val="24"/>
        </w:rPr>
        <w:t>CD4</w:t>
      </w:r>
      <w:r w:rsidRPr="002623B7">
        <w:rPr>
          <w:rFonts w:ascii="Times New Roman" w:hAnsi="Times New Roman" w:cs="Times New Roman"/>
          <w:color w:val="221F1F"/>
          <w:w w:val="110"/>
          <w:sz w:val="24"/>
        </w:rPr>
        <w:t>计数</w:t>
      </w:r>
      <w:r w:rsidRPr="002623B7">
        <w:rPr>
          <w:rFonts w:ascii="Times New Roman" w:hAnsi="Times New Roman" w:cs="Times New Roman"/>
          <w:color w:val="221F1F"/>
          <w:w w:val="110"/>
          <w:sz w:val="24"/>
        </w:rPr>
        <w:t>&lt;200/mm</w:t>
      </w:r>
      <w:r w:rsidR="00F05157" w:rsidRPr="002623B7">
        <w:rPr>
          <w:rFonts w:ascii="Times New Roman" w:hAnsi="Times New Roman" w:cs="Times New Roman"/>
          <w:color w:val="221F1F"/>
          <w:w w:val="110"/>
          <w:sz w:val="24"/>
          <w:vertAlign w:val="superscript"/>
        </w:rPr>
        <w:t>3</w:t>
      </w:r>
      <w:r w:rsidRPr="002623B7">
        <w:rPr>
          <w:rFonts w:ascii="Times New Roman" w:hAnsi="Times New Roman" w:cs="Times New Roman"/>
          <w:color w:val="221F1F"/>
          <w:w w:val="110"/>
          <w:sz w:val="24"/>
        </w:rPr>
        <w:t>.</w:t>
      </w:r>
    </w:p>
    <w:p w14:paraId="055679BE" w14:textId="0316EA6D" w:rsidR="00D81C0A" w:rsidRPr="002623B7" w:rsidRDefault="00431DA1" w:rsidP="0030783C">
      <w:pPr>
        <w:pStyle w:val="10"/>
        <w:numPr>
          <w:ilvl w:val="0"/>
          <w:numId w:val="2"/>
        </w:numPr>
        <w:tabs>
          <w:tab w:val="left" w:pos="419"/>
        </w:tabs>
        <w:spacing w:before="12" w:line="360" w:lineRule="auto"/>
        <w:ind w:left="418" w:hanging="311"/>
        <w:jc w:val="left"/>
        <w:rPr>
          <w:rFonts w:ascii="Times New Roman" w:hAnsi="Times New Roman" w:cs="Times New Roman"/>
          <w:color w:val="221F1F"/>
          <w:sz w:val="24"/>
        </w:rPr>
      </w:pPr>
      <w:r w:rsidRPr="002623B7">
        <w:rPr>
          <w:rFonts w:ascii="Times New Roman" w:hAnsi="Times New Roman" w:cs="Times New Roman"/>
          <w:color w:val="221F1F"/>
          <w:w w:val="110"/>
          <w:sz w:val="24"/>
        </w:rPr>
        <w:t>自身免疫性疾病</w:t>
      </w:r>
    </w:p>
    <w:p w14:paraId="6189270B" w14:textId="212C0ADA" w:rsidR="00D81C0A" w:rsidRPr="002623B7" w:rsidRDefault="00431DA1" w:rsidP="0030783C">
      <w:pPr>
        <w:pStyle w:val="10"/>
        <w:numPr>
          <w:ilvl w:val="0"/>
          <w:numId w:val="2"/>
        </w:numPr>
        <w:tabs>
          <w:tab w:val="left" w:pos="419"/>
        </w:tabs>
        <w:spacing w:before="13" w:line="360" w:lineRule="auto"/>
        <w:ind w:left="418" w:hanging="311"/>
        <w:jc w:val="left"/>
        <w:rPr>
          <w:rFonts w:ascii="Times New Roman" w:hAnsi="Times New Roman" w:cs="Times New Roman"/>
          <w:color w:val="221F1F"/>
          <w:sz w:val="24"/>
        </w:rPr>
      </w:pPr>
      <w:r w:rsidRPr="002623B7">
        <w:rPr>
          <w:rFonts w:ascii="Times New Roman" w:hAnsi="Times New Roman" w:cs="Times New Roman"/>
          <w:color w:val="221F1F"/>
          <w:w w:val="110"/>
          <w:sz w:val="24"/>
        </w:rPr>
        <w:t>移植</w:t>
      </w:r>
      <w:r w:rsidR="001A61DC" w:rsidRPr="002623B7">
        <w:rPr>
          <w:rFonts w:ascii="Times New Roman" w:hAnsi="Times New Roman" w:cs="Times New Roman"/>
          <w:color w:val="221F1F"/>
          <w:w w:val="110"/>
          <w:sz w:val="24"/>
        </w:rPr>
        <w:t>受体</w:t>
      </w:r>
    </w:p>
    <w:p w14:paraId="65ABB39A" w14:textId="3CF01F20" w:rsidR="00D81C0A" w:rsidRPr="002623B7" w:rsidRDefault="00431DA1" w:rsidP="0030783C">
      <w:pPr>
        <w:pStyle w:val="10"/>
        <w:numPr>
          <w:ilvl w:val="0"/>
          <w:numId w:val="2"/>
        </w:numPr>
        <w:tabs>
          <w:tab w:val="left" w:pos="419"/>
        </w:tabs>
        <w:spacing w:before="15" w:line="360" w:lineRule="auto"/>
        <w:ind w:left="418" w:hanging="311"/>
        <w:jc w:val="left"/>
        <w:rPr>
          <w:rFonts w:ascii="Times New Roman" w:hAnsi="Times New Roman" w:cs="Times New Roman"/>
          <w:color w:val="221F1F"/>
          <w:sz w:val="24"/>
        </w:rPr>
      </w:pPr>
      <w:r w:rsidRPr="002623B7">
        <w:rPr>
          <w:rFonts w:ascii="Times New Roman" w:hAnsi="Times New Roman" w:cs="Times New Roman"/>
          <w:color w:val="221F1F"/>
          <w:w w:val="110"/>
          <w:sz w:val="24"/>
        </w:rPr>
        <w:t>慢性</w:t>
      </w:r>
      <w:r w:rsidR="001A61DC" w:rsidRPr="002623B7">
        <w:rPr>
          <w:rFonts w:ascii="Times New Roman" w:hAnsi="Times New Roman" w:cs="Times New Roman"/>
          <w:color w:val="221F1F"/>
          <w:w w:val="110"/>
          <w:sz w:val="24"/>
        </w:rPr>
        <w:t>进展性</w:t>
      </w:r>
      <w:r w:rsidRPr="002623B7">
        <w:rPr>
          <w:rFonts w:ascii="Times New Roman" w:hAnsi="Times New Roman" w:cs="Times New Roman"/>
          <w:color w:val="221F1F"/>
          <w:w w:val="110"/>
          <w:sz w:val="24"/>
        </w:rPr>
        <w:t>肾病（</w:t>
      </w:r>
      <w:r w:rsidRPr="002623B7">
        <w:rPr>
          <w:rFonts w:ascii="Times New Roman" w:hAnsi="Times New Roman" w:cs="Times New Roman"/>
          <w:color w:val="221F1F"/>
          <w:w w:val="110"/>
          <w:sz w:val="24"/>
        </w:rPr>
        <w:t>CKD4</w:t>
      </w:r>
      <w:r w:rsidRPr="002623B7">
        <w:rPr>
          <w:rFonts w:ascii="Times New Roman" w:hAnsi="Times New Roman" w:cs="Times New Roman"/>
          <w:color w:val="221F1F"/>
          <w:w w:val="110"/>
          <w:sz w:val="24"/>
        </w:rPr>
        <w:t>或</w:t>
      </w:r>
      <w:r w:rsidRPr="002623B7">
        <w:rPr>
          <w:rFonts w:ascii="Times New Roman" w:hAnsi="Times New Roman" w:cs="Times New Roman"/>
          <w:color w:val="221F1F"/>
          <w:w w:val="110"/>
          <w:sz w:val="24"/>
        </w:rPr>
        <w:t>5</w:t>
      </w:r>
      <w:r w:rsidRPr="002623B7">
        <w:rPr>
          <w:rFonts w:ascii="Times New Roman" w:hAnsi="Times New Roman" w:cs="Times New Roman"/>
          <w:color w:val="221F1F"/>
          <w:w w:val="110"/>
          <w:sz w:val="24"/>
        </w:rPr>
        <w:t>）</w:t>
      </w:r>
    </w:p>
    <w:p w14:paraId="0715F649" w14:textId="4C2C7489" w:rsidR="00D81C0A" w:rsidRPr="002623B7" w:rsidRDefault="00431DA1" w:rsidP="0030783C">
      <w:pPr>
        <w:pStyle w:val="10"/>
        <w:numPr>
          <w:ilvl w:val="0"/>
          <w:numId w:val="2"/>
        </w:numPr>
        <w:tabs>
          <w:tab w:val="left" w:pos="419"/>
        </w:tabs>
        <w:spacing w:before="12" w:line="360" w:lineRule="auto"/>
        <w:ind w:left="418" w:hanging="311"/>
        <w:jc w:val="left"/>
        <w:rPr>
          <w:rFonts w:ascii="Times New Roman" w:hAnsi="Times New Roman" w:cs="Times New Roman"/>
          <w:color w:val="221F1F"/>
          <w:sz w:val="24"/>
        </w:rPr>
      </w:pPr>
      <w:r w:rsidRPr="002623B7">
        <w:rPr>
          <w:rFonts w:ascii="Times New Roman" w:hAnsi="Times New Roman" w:cs="Times New Roman"/>
          <w:color w:val="221F1F"/>
          <w:w w:val="110"/>
          <w:sz w:val="24"/>
        </w:rPr>
        <w:t>在过去的</w:t>
      </w:r>
      <w:r w:rsidRPr="002623B7">
        <w:rPr>
          <w:rFonts w:ascii="Times New Roman" w:hAnsi="Times New Roman" w:cs="Times New Roman"/>
          <w:color w:val="221F1F"/>
          <w:w w:val="110"/>
          <w:sz w:val="24"/>
        </w:rPr>
        <w:t>90</w:t>
      </w:r>
      <w:r w:rsidRPr="002623B7">
        <w:rPr>
          <w:rFonts w:ascii="Times New Roman" w:hAnsi="Times New Roman" w:cs="Times New Roman"/>
          <w:color w:val="221F1F"/>
          <w:w w:val="110"/>
          <w:sz w:val="24"/>
        </w:rPr>
        <w:t>天里</w:t>
      </w:r>
      <w:r w:rsidR="001A61DC" w:rsidRPr="002623B7">
        <w:rPr>
          <w:rFonts w:ascii="Times New Roman" w:hAnsi="Times New Roman" w:cs="Times New Roman"/>
          <w:color w:val="221F1F"/>
          <w:w w:val="110"/>
          <w:sz w:val="24"/>
        </w:rPr>
        <w:t>行</w:t>
      </w:r>
      <w:r w:rsidR="001A61DC" w:rsidRPr="002623B7">
        <w:rPr>
          <w:rFonts w:ascii="Times New Roman" w:hAnsi="Times New Roman" w:cs="Times New Roman"/>
          <w:color w:val="221F1F"/>
          <w:w w:val="110"/>
          <w:sz w:val="24"/>
        </w:rPr>
        <w:t>RRT</w:t>
      </w:r>
      <w:r w:rsidR="001A61DC" w:rsidRPr="002623B7">
        <w:rPr>
          <w:rFonts w:ascii="Times New Roman" w:hAnsi="Times New Roman" w:cs="Times New Roman"/>
          <w:color w:val="221F1F"/>
          <w:w w:val="110"/>
          <w:sz w:val="24"/>
        </w:rPr>
        <w:t>治疗史</w:t>
      </w:r>
    </w:p>
    <w:p w14:paraId="7096121A" w14:textId="2FEB2879" w:rsidR="00D81C0A" w:rsidRPr="002623B7" w:rsidRDefault="00431DA1" w:rsidP="0030783C">
      <w:pPr>
        <w:pStyle w:val="10"/>
        <w:numPr>
          <w:ilvl w:val="0"/>
          <w:numId w:val="2"/>
        </w:numPr>
        <w:tabs>
          <w:tab w:val="left" w:pos="419"/>
        </w:tabs>
        <w:spacing w:before="13" w:line="360" w:lineRule="auto"/>
        <w:ind w:left="418" w:hanging="311"/>
        <w:jc w:val="left"/>
        <w:rPr>
          <w:rFonts w:ascii="Times New Roman" w:hAnsi="Times New Roman" w:cs="Times New Roman"/>
          <w:color w:val="221F1F"/>
          <w:sz w:val="24"/>
        </w:rPr>
      </w:pPr>
      <w:r w:rsidRPr="002623B7">
        <w:rPr>
          <w:rFonts w:ascii="Times New Roman" w:hAnsi="Times New Roman" w:cs="Times New Roman"/>
          <w:color w:val="221F1F"/>
          <w:w w:val="110"/>
          <w:sz w:val="24"/>
        </w:rPr>
        <w:t>已知对研究设备过敏</w:t>
      </w:r>
      <w:r w:rsidR="00F05157" w:rsidRPr="002623B7">
        <w:rPr>
          <w:rFonts w:ascii="Times New Roman" w:hAnsi="Times New Roman" w:cs="Times New Roman"/>
          <w:color w:val="221F1F"/>
          <w:w w:val="110"/>
          <w:sz w:val="24"/>
        </w:rPr>
        <w:t>的</w:t>
      </w:r>
      <w:r w:rsidRPr="002623B7">
        <w:rPr>
          <w:rFonts w:ascii="Times New Roman" w:hAnsi="Times New Roman" w:cs="Times New Roman"/>
          <w:color w:val="221F1F"/>
          <w:w w:val="110"/>
          <w:sz w:val="24"/>
        </w:rPr>
        <w:t>情况</w:t>
      </w:r>
    </w:p>
    <w:p w14:paraId="48416981" w14:textId="227CFEEC" w:rsidR="00D81C0A" w:rsidRPr="002623B7" w:rsidRDefault="00431DA1" w:rsidP="0030783C">
      <w:pPr>
        <w:pStyle w:val="10"/>
        <w:numPr>
          <w:ilvl w:val="0"/>
          <w:numId w:val="2"/>
        </w:numPr>
        <w:tabs>
          <w:tab w:val="left" w:pos="419"/>
        </w:tabs>
        <w:spacing w:before="13" w:line="360" w:lineRule="auto"/>
        <w:ind w:left="418" w:hanging="311"/>
        <w:jc w:val="left"/>
        <w:rPr>
          <w:rFonts w:ascii="Times New Roman" w:hAnsi="Times New Roman" w:cs="Times New Roman"/>
          <w:color w:val="221F1F"/>
          <w:sz w:val="24"/>
        </w:rPr>
      </w:pPr>
      <w:r w:rsidRPr="002623B7">
        <w:rPr>
          <w:rFonts w:ascii="Times New Roman" w:hAnsi="Times New Roman" w:cs="Times New Roman"/>
          <w:color w:val="221F1F"/>
          <w:w w:val="110"/>
          <w:sz w:val="24"/>
        </w:rPr>
        <w:t>确诊或怀疑肝素诱导血小板减少病史</w:t>
      </w:r>
    </w:p>
    <w:p w14:paraId="10794FA9" w14:textId="7E32E7D5" w:rsidR="00D81C0A" w:rsidRPr="002623B7" w:rsidRDefault="00431DA1" w:rsidP="0030783C">
      <w:pPr>
        <w:pStyle w:val="10"/>
        <w:numPr>
          <w:ilvl w:val="0"/>
          <w:numId w:val="2"/>
        </w:numPr>
        <w:tabs>
          <w:tab w:val="left" w:pos="419"/>
        </w:tabs>
        <w:spacing w:before="14" w:line="360" w:lineRule="auto"/>
        <w:ind w:left="418" w:hanging="311"/>
        <w:jc w:val="left"/>
        <w:rPr>
          <w:rFonts w:ascii="Times New Roman" w:hAnsi="Times New Roman" w:cs="Times New Roman"/>
          <w:color w:val="221F1F"/>
          <w:sz w:val="24"/>
        </w:rPr>
      </w:pPr>
      <w:r w:rsidRPr="002623B7">
        <w:rPr>
          <w:rFonts w:ascii="Times New Roman" w:hAnsi="Times New Roman" w:cs="Times New Roman"/>
          <w:color w:val="221F1F"/>
          <w:w w:val="110"/>
          <w:sz w:val="24"/>
        </w:rPr>
        <w:t>在过去</w:t>
      </w:r>
      <w:r w:rsidRPr="002623B7">
        <w:rPr>
          <w:rFonts w:ascii="Times New Roman" w:hAnsi="Times New Roman" w:cs="Times New Roman"/>
          <w:color w:val="221F1F"/>
          <w:w w:val="110"/>
          <w:sz w:val="24"/>
        </w:rPr>
        <w:t>30</w:t>
      </w:r>
      <w:r w:rsidRPr="002623B7">
        <w:rPr>
          <w:rFonts w:ascii="Times New Roman" w:hAnsi="Times New Roman" w:cs="Times New Roman"/>
          <w:color w:val="221F1F"/>
          <w:w w:val="110"/>
          <w:sz w:val="24"/>
        </w:rPr>
        <w:t>天内</w:t>
      </w:r>
      <w:r w:rsidR="00A23B98" w:rsidRPr="002623B7">
        <w:rPr>
          <w:rFonts w:ascii="Times New Roman" w:hAnsi="Times New Roman" w:cs="Times New Roman"/>
          <w:color w:val="221F1F"/>
          <w:w w:val="110"/>
          <w:sz w:val="24"/>
        </w:rPr>
        <w:t>参与过</w:t>
      </w:r>
      <w:r w:rsidRPr="002623B7">
        <w:rPr>
          <w:rFonts w:ascii="Times New Roman" w:hAnsi="Times New Roman" w:cs="Times New Roman"/>
          <w:color w:val="221F1F"/>
          <w:w w:val="110"/>
          <w:sz w:val="24"/>
        </w:rPr>
        <w:t>其他研究</w:t>
      </w:r>
    </w:p>
    <w:p w14:paraId="18F1B90C" w14:textId="09BA30D7" w:rsidR="00D81C0A" w:rsidRPr="002623B7" w:rsidRDefault="00B846D6" w:rsidP="0030783C">
      <w:pPr>
        <w:pStyle w:val="10"/>
        <w:numPr>
          <w:ilvl w:val="0"/>
          <w:numId w:val="2"/>
        </w:numPr>
        <w:tabs>
          <w:tab w:val="left" w:pos="419"/>
        </w:tabs>
        <w:spacing w:before="13" w:line="360" w:lineRule="auto"/>
        <w:ind w:left="418" w:hanging="311"/>
        <w:jc w:val="left"/>
        <w:rPr>
          <w:rFonts w:ascii="Times New Roman" w:hAnsi="Times New Roman" w:cs="Times New Roman"/>
          <w:color w:val="221F1F"/>
          <w:sz w:val="24"/>
        </w:rPr>
      </w:pPr>
      <w:r w:rsidRPr="002623B7">
        <w:rPr>
          <w:rFonts w:ascii="Times New Roman" w:hAnsi="Times New Roman" w:cs="Times New Roman"/>
          <w:color w:val="221F1F"/>
          <w:w w:val="110"/>
          <w:sz w:val="24"/>
        </w:rPr>
        <w:t>妊娠</w:t>
      </w:r>
    </w:p>
    <w:p w14:paraId="0C54D31C" w14:textId="46F05A4F" w:rsidR="00D81C0A" w:rsidRPr="002623B7" w:rsidRDefault="00431DA1" w:rsidP="0030783C">
      <w:pPr>
        <w:pStyle w:val="10"/>
        <w:numPr>
          <w:ilvl w:val="0"/>
          <w:numId w:val="2"/>
        </w:numPr>
        <w:tabs>
          <w:tab w:val="left" w:pos="419"/>
        </w:tabs>
        <w:spacing w:before="15" w:line="360" w:lineRule="auto"/>
        <w:ind w:left="418" w:hanging="311"/>
        <w:jc w:val="left"/>
        <w:rPr>
          <w:rFonts w:ascii="Times New Roman" w:hAnsi="Times New Roman" w:cs="Times New Roman"/>
          <w:color w:val="221F1F"/>
          <w:sz w:val="24"/>
        </w:rPr>
      </w:pPr>
      <w:r w:rsidRPr="002623B7">
        <w:rPr>
          <w:rFonts w:ascii="Times New Roman" w:hAnsi="Times New Roman" w:cs="Times New Roman"/>
          <w:color w:val="221F1F"/>
          <w:w w:val="110"/>
          <w:sz w:val="24"/>
        </w:rPr>
        <w:t>并发疾病，死亡概率较高（低于</w:t>
      </w:r>
      <w:r w:rsidRPr="002623B7">
        <w:rPr>
          <w:rFonts w:ascii="Times New Roman" w:hAnsi="Times New Roman" w:cs="Times New Roman"/>
          <w:color w:val="221F1F"/>
          <w:w w:val="110"/>
          <w:sz w:val="24"/>
        </w:rPr>
        <w:t>6</w:t>
      </w:r>
      <w:r w:rsidRPr="002623B7">
        <w:rPr>
          <w:rFonts w:ascii="Times New Roman" w:hAnsi="Times New Roman" w:cs="Times New Roman"/>
          <w:color w:val="221F1F"/>
          <w:w w:val="110"/>
          <w:sz w:val="24"/>
        </w:rPr>
        <w:t>个月）</w:t>
      </w:r>
    </w:p>
    <w:p w14:paraId="51D1EC7B" w14:textId="77777777" w:rsidR="00D81C0A" w:rsidRPr="002623B7" w:rsidRDefault="00D81C0A" w:rsidP="0030783C">
      <w:pPr>
        <w:pStyle w:val="1"/>
        <w:spacing w:line="360" w:lineRule="auto"/>
        <w:rPr>
          <w:rFonts w:ascii="Times New Roman" w:hAnsi="Times New Roman" w:cs="Times New Roman"/>
          <w:color w:val="414099"/>
          <w:w w:val="110"/>
          <w:sz w:val="24"/>
          <w:szCs w:val="24"/>
        </w:rPr>
      </w:pPr>
    </w:p>
    <w:p w14:paraId="7D6A1D52" w14:textId="77777777" w:rsidR="00D81C0A" w:rsidRPr="002623B7" w:rsidRDefault="00431DA1" w:rsidP="0030783C">
      <w:pPr>
        <w:pStyle w:val="1"/>
        <w:spacing w:line="360" w:lineRule="auto"/>
        <w:rPr>
          <w:rFonts w:ascii="Times New Roman" w:hAnsi="Times New Roman" w:cs="Times New Roman"/>
          <w:sz w:val="24"/>
          <w:szCs w:val="24"/>
        </w:rPr>
      </w:pPr>
      <w:r w:rsidRPr="002623B7">
        <w:rPr>
          <w:rFonts w:ascii="Times New Roman" w:hAnsi="Times New Roman" w:cs="Times New Roman"/>
          <w:w w:val="110"/>
          <w:sz w:val="24"/>
          <w:szCs w:val="24"/>
        </w:rPr>
        <w:t>研究方案</w:t>
      </w:r>
    </w:p>
    <w:p w14:paraId="6AF3CF8B" w14:textId="0DC55701" w:rsidR="00D81C0A" w:rsidRPr="002623B7" w:rsidRDefault="00431DA1" w:rsidP="0030783C">
      <w:pPr>
        <w:spacing w:line="360" w:lineRule="auto"/>
        <w:ind w:firstLineChars="50" w:firstLine="133"/>
        <w:rPr>
          <w:rFonts w:ascii="Times New Roman" w:eastAsia="宋体" w:hAnsi="Times New Roman" w:cs="Times New Roman"/>
          <w:b/>
          <w:bCs/>
          <w:w w:val="110"/>
          <w:sz w:val="24"/>
        </w:rPr>
      </w:pPr>
      <w:r w:rsidRPr="002623B7">
        <w:rPr>
          <w:rFonts w:ascii="Times New Roman" w:eastAsia="宋体" w:hAnsi="Times New Roman" w:cs="Times New Roman"/>
          <w:b/>
          <w:bCs/>
          <w:w w:val="110"/>
          <w:sz w:val="24"/>
        </w:rPr>
        <w:t>随机化方法</w:t>
      </w:r>
    </w:p>
    <w:p w14:paraId="266DF1F9" w14:textId="529DB889" w:rsidR="00D81C0A" w:rsidRPr="002623B7" w:rsidRDefault="00431DA1" w:rsidP="00ED79F1">
      <w:pPr>
        <w:pStyle w:val="a3"/>
        <w:spacing w:before="15" w:line="360" w:lineRule="auto"/>
        <w:ind w:right="108" w:firstLineChars="200" w:firstLine="503"/>
        <w:jc w:val="left"/>
        <w:rPr>
          <w:rFonts w:ascii="Times New Roman" w:hAnsi="Times New Roman" w:cs="Times New Roman"/>
          <w:color w:val="221F1F"/>
          <w:w w:val="110"/>
          <w:sz w:val="24"/>
          <w:szCs w:val="24"/>
        </w:rPr>
      </w:pPr>
      <w:r w:rsidRPr="002623B7">
        <w:rPr>
          <w:rFonts w:ascii="Times New Roman" w:hAnsi="Times New Roman" w:cs="Times New Roman"/>
          <w:color w:val="221F1F"/>
          <w:w w:val="105"/>
          <w:sz w:val="24"/>
          <w:szCs w:val="24"/>
        </w:rPr>
        <w:lastRenderedPageBreak/>
        <w:t>患者将被随机分为两个平行的开放标签组。随机化</w:t>
      </w:r>
      <w:r w:rsidRPr="002623B7">
        <w:rPr>
          <w:rFonts w:ascii="Times New Roman" w:hAnsi="Times New Roman" w:cs="Times New Roman"/>
          <w:color w:val="221F1F"/>
          <w:w w:val="110"/>
          <w:sz w:val="24"/>
          <w:szCs w:val="24"/>
        </w:rPr>
        <w:t>将使用</w:t>
      </w:r>
      <w:r w:rsidR="005E500A" w:rsidRPr="002623B7">
        <w:rPr>
          <w:rFonts w:ascii="Times New Roman" w:hAnsi="Times New Roman" w:cs="Times New Roman"/>
          <w:color w:val="221F1F"/>
          <w:w w:val="110"/>
          <w:sz w:val="24"/>
          <w:szCs w:val="24"/>
        </w:rPr>
        <w:t>由数据管理</w:t>
      </w:r>
      <w:proofErr w:type="gramStart"/>
      <w:r w:rsidR="005E500A" w:rsidRPr="002623B7">
        <w:rPr>
          <w:rFonts w:ascii="Times New Roman" w:hAnsi="Times New Roman" w:cs="Times New Roman"/>
          <w:color w:val="221F1F"/>
          <w:w w:val="110"/>
          <w:sz w:val="24"/>
          <w:szCs w:val="24"/>
        </w:rPr>
        <w:t>器执行</w:t>
      </w:r>
      <w:proofErr w:type="gramEnd"/>
      <w:r w:rsidR="005E500A" w:rsidRPr="002623B7">
        <w:rPr>
          <w:rFonts w:ascii="Times New Roman" w:hAnsi="Times New Roman" w:cs="Times New Roman"/>
          <w:color w:val="221F1F"/>
          <w:w w:val="110"/>
          <w:sz w:val="24"/>
          <w:szCs w:val="24"/>
        </w:rPr>
        <w:t>的</w:t>
      </w:r>
      <w:proofErr w:type="spellStart"/>
      <w:r w:rsidRPr="002623B7">
        <w:rPr>
          <w:rFonts w:ascii="Times New Roman" w:hAnsi="Times New Roman" w:cs="Times New Roman"/>
          <w:color w:val="221F1F"/>
          <w:w w:val="110"/>
          <w:sz w:val="24"/>
          <w:szCs w:val="24"/>
          <w:lang w:eastAsia="zh-Hans"/>
        </w:rPr>
        <w:t>Clinsight</w:t>
      </w:r>
      <w:proofErr w:type="spellEnd"/>
      <w:r w:rsidRPr="002623B7">
        <w:rPr>
          <w:rFonts w:ascii="Times New Roman" w:hAnsi="Times New Roman" w:cs="Times New Roman"/>
          <w:color w:val="221F1F"/>
          <w:w w:val="110"/>
          <w:sz w:val="24"/>
          <w:szCs w:val="24"/>
        </w:rPr>
        <w:t>软件</w:t>
      </w:r>
      <w:r w:rsidR="005E500A" w:rsidRPr="002623B7">
        <w:rPr>
          <w:rFonts w:ascii="Times New Roman" w:hAnsi="Times New Roman" w:cs="Times New Roman"/>
          <w:color w:val="221F1F"/>
          <w:w w:val="110"/>
          <w:sz w:val="24"/>
          <w:szCs w:val="24"/>
        </w:rPr>
        <w:t>来</w:t>
      </w:r>
      <w:r w:rsidRPr="002623B7">
        <w:rPr>
          <w:rFonts w:ascii="Times New Roman" w:hAnsi="Times New Roman" w:cs="Times New Roman"/>
          <w:color w:val="221F1F"/>
          <w:w w:val="110"/>
          <w:sz w:val="24"/>
          <w:szCs w:val="24"/>
        </w:rPr>
        <w:t>进行。随机</w:t>
      </w:r>
      <w:r w:rsidR="005E500A" w:rsidRPr="002623B7">
        <w:rPr>
          <w:rFonts w:ascii="Times New Roman" w:hAnsi="Times New Roman" w:cs="Times New Roman"/>
          <w:color w:val="221F1F"/>
          <w:w w:val="110"/>
          <w:sz w:val="24"/>
          <w:szCs w:val="24"/>
        </w:rPr>
        <w:t>分组</w:t>
      </w:r>
      <w:r w:rsidRPr="002623B7">
        <w:rPr>
          <w:rFonts w:ascii="Times New Roman" w:hAnsi="Times New Roman" w:cs="Times New Roman"/>
          <w:color w:val="221F1F"/>
          <w:w w:val="110"/>
          <w:sz w:val="24"/>
          <w:szCs w:val="24"/>
        </w:rPr>
        <w:t>结果将显示为</w:t>
      </w:r>
      <w:r w:rsidRPr="002623B7">
        <w:rPr>
          <w:rFonts w:ascii="Times New Roman" w:hAnsi="Times New Roman" w:cs="Times New Roman"/>
          <w:color w:val="221F1F"/>
          <w:w w:val="110"/>
          <w:sz w:val="24"/>
          <w:szCs w:val="24"/>
        </w:rPr>
        <w:t xml:space="preserve">“ </w:t>
      </w:r>
      <w:r w:rsidRPr="002623B7">
        <w:rPr>
          <w:rFonts w:ascii="Times New Roman" w:hAnsi="Times New Roman" w:cs="Times New Roman"/>
          <w:color w:val="221F1F"/>
          <w:w w:val="110"/>
          <w:sz w:val="24"/>
          <w:szCs w:val="24"/>
        </w:rPr>
        <w:t>标准组</w:t>
      </w:r>
      <w:r w:rsidRPr="002623B7">
        <w:rPr>
          <w:rFonts w:ascii="Times New Roman" w:hAnsi="Times New Roman" w:cs="Times New Roman"/>
          <w:color w:val="221F1F"/>
          <w:w w:val="110"/>
          <w:sz w:val="24"/>
          <w:szCs w:val="24"/>
        </w:rPr>
        <w:t xml:space="preserve">” </w:t>
      </w:r>
      <w:r w:rsidRPr="002623B7">
        <w:rPr>
          <w:rFonts w:ascii="Times New Roman" w:hAnsi="Times New Roman" w:cs="Times New Roman"/>
          <w:color w:val="221F1F"/>
          <w:w w:val="110"/>
          <w:sz w:val="24"/>
          <w:szCs w:val="24"/>
        </w:rPr>
        <w:t>或</w:t>
      </w:r>
      <w:r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干预组</w:t>
      </w:r>
      <w:r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（图</w:t>
      </w:r>
      <w:r w:rsidRPr="002623B7">
        <w:rPr>
          <w:rFonts w:ascii="Times New Roman" w:hAnsi="Times New Roman" w:cs="Times New Roman"/>
          <w:color w:val="221F1F"/>
          <w:w w:val="110"/>
          <w:sz w:val="24"/>
          <w:szCs w:val="24"/>
        </w:rPr>
        <w:t>1</w:t>
      </w:r>
      <w:r w:rsidRPr="002623B7">
        <w:rPr>
          <w:rFonts w:ascii="Times New Roman" w:hAnsi="Times New Roman" w:cs="Times New Roman"/>
          <w:color w:val="221F1F"/>
          <w:w w:val="110"/>
          <w:sz w:val="24"/>
          <w:szCs w:val="24"/>
        </w:rPr>
        <w:t>）。</w:t>
      </w:r>
      <w:r w:rsidRPr="002623B7">
        <w:rPr>
          <w:rFonts w:ascii="Times New Roman" w:hAnsi="Times New Roman" w:cs="Times New Roman"/>
          <w:noProof/>
          <w:sz w:val="24"/>
          <w:szCs w:val="24"/>
        </w:rPr>
        <w:drawing>
          <wp:inline distT="0" distB="0" distL="114300" distR="114300" wp14:anchorId="0CC12123" wp14:editId="6820ED04">
            <wp:extent cx="4477385" cy="3163570"/>
            <wp:effectExtent l="0" t="0" r="18415" b="11430"/>
            <wp:docPr id="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jpeg"/>
                    <pic:cNvPicPr>
                      <a:picLocks noChangeAspect="1"/>
                    </pic:cNvPicPr>
                  </pic:nvPicPr>
                  <pic:blipFill>
                    <a:blip r:embed="rId8" cstate="print"/>
                    <a:stretch>
                      <a:fillRect/>
                    </a:stretch>
                  </pic:blipFill>
                  <pic:spPr>
                    <a:xfrm>
                      <a:off x="0" y="0"/>
                      <a:ext cx="4477385" cy="3163570"/>
                    </a:xfrm>
                    <a:prstGeom prst="rect">
                      <a:avLst/>
                    </a:prstGeom>
                  </pic:spPr>
                </pic:pic>
              </a:graphicData>
            </a:graphic>
          </wp:inline>
        </w:drawing>
      </w:r>
    </w:p>
    <w:p w14:paraId="62E89547" w14:textId="07BD472D" w:rsidR="00D81C0A" w:rsidRPr="002623B7" w:rsidRDefault="00431DA1" w:rsidP="0030783C">
      <w:pPr>
        <w:spacing w:before="135" w:line="360" w:lineRule="auto"/>
        <w:ind w:left="108"/>
        <w:jc w:val="left"/>
        <w:rPr>
          <w:rFonts w:ascii="Times New Roman" w:eastAsia="宋体" w:hAnsi="Times New Roman" w:cs="Times New Roman"/>
          <w:sz w:val="24"/>
        </w:rPr>
      </w:pPr>
      <w:r w:rsidRPr="002623B7">
        <w:rPr>
          <w:rFonts w:ascii="Times New Roman" w:eastAsia="宋体" w:hAnsi="Times New Roman" w:cs="Times New Roman"/>
          <w:color w:val="221F1F"/>
          <w:sz w:val="24"/>
        </w:rPr>
        <w:t>图</w:t>
      </w:r>
      <w:r w:rsidRPr="002623B7">
        <w:rPr>
          <w:rFonts w:ascii="Times New Roman" w:eastAsia="宋体" w:hAnsi="Times New Roman" w:cs="Times New Roman"/>
          <w:color w:val="221F1F"/>
          <w:sz w:val="24"/>
        </w:rPr>
        <w:t>1</w:t>
      </w:r>
      <w:r w:rsidRPr="002623B7">
        <w:rPr>
          <w:rFonts w:ascii="Times New Roman" w:eastAsia="宋体" w:hAnsi="Times New Roman" w:cs="Times New Roman"/>
          <w:color w:val="221F1F"/>
          <w:sz w:val="24"/>
        </w:rPr>
        <w:t>：</w:t>
      </w:r>
      <w:r w:rsidR="00D50B39" w:rsidRPr="002623B7">
        <w:rPr>
          <w:rFonts w:ascii="Times New Roman" w:eastAsia="宋体" w:hAnsi="Times New Roman" w:cs="Times New Roman"/>
          <w:color w:val="221F1F"/>
          <w:sz w:val="24"/>
        </w:rPr>
        <w:t>试验流程</w:t>
      </w:r>
      <w:r w:rsidRPr="002623B7">
        <w:rPr>
          <w:rFonts w:ascii="Times New Roman" w:eastAsia="宋体" w:hAnsi="Times New Roman" w:cs="Times New Roman"/>
          <w:color w:val="221F1F"/>
          <w:sz w:val="24"/>
        </w:rPr>
        <w:t>图。</w:t>
      </w:r>
      <w:r w:rsidRPr="002623B7">
        <w:rPr>
          <w:rFonts w:ascii="Times New Roman" w:eastAsia="宋体" w:hAnsi="Times New Roman" w:cs="Times New Roman"/>
          <w:color w:val="221F1F"/>
          <w:sz w:val="24"/>
        </w:rPr>
        <w:t>CABG</w:t>
      </w:r>
      <w:r w:rsidRPr="002623B7">
        <w:rPr>
          <w:rFonts w:ascii="Times New Roman" w:eastAsia="宋体" w:hAnsi="Times New Roman" w:cs="Times New Roman"/>
          <w:color w:val="221F1F"/>
          <w:sz w:val="24"/>
        </w:rPr>
        <w:t>，冠状动脉搭桥术；</w:t>
      </w:r>
      <w:r w:rsidRPr="002623B7">
        <w:rPr>
          <w:rFonts w:ascii="Times New Roman" w:eastAsia="宋体" w:hAnsi="Times New Roman" w:cs="Times New Roman"/>
          <w:color w:val="221F1F"/>
          <w:sz w:val="24"/>
        </w:rPr>
        <w:t>CPB</w:t>
      </w:r>
      <w:r w:rsidRPr="002623B7">
        <w:rPr>
          <w:rFonts w:ascii="Times New Roman" w:eastAsia="宋体" w:hAnsi="Times New Roman" w:cs="Times New Roman"/>
          <w:color w:val="221F1F"/>
          <w:sz w:val="24"/>
        </w:rPr>
        <w:t>，体外循环术。</w:t>
      </w:r>
    </w:p>
    <w:p w14:paraId="7AB3C92E" w14:textId="77777777" w:rsidR="00D81C0A" w:rsidRPr="002623B7" w:rsidRDefault="00D81C0A" w:rsidP="0030783C">
      <w:pPr>
        <w:pStyle w:val="a3"/>
        <w:spacing w:line="360" w:lineRule="auto"/>
        <w:rPr>
          <w:rFonts w:ascii="Times New Roman" w:hAnsi="Times New Roman" w:cs="Times New Roman"/>
          <w:color w:val="414099"/>
          <w:w w:val="110"/>
          <w:sz w:val="24"/>
          <w:szCs w:val="24"/>
        </w:rPr>
      </w:pPr>
    </w:p>
    <w:p w14:paraId="5E39F407" w14:textId="77777777" w:rsidR="00D81C0A" w:rsidRPr="002623B7" w:rsidRDefault="00431DA1" w:rsidP="0030783C">
      <w:pPr>
        <w:pStyle w:val="a3"/>
        <w:spacing w:line="360" w:lineRule="auto"/>
        <w:rPr>
          <w:rFonts w:ascii="Times New Roman" w:hAnsi="Times New Roman" w:cs="Times New Roman"/>
          <w:b/>
          <w:bCs/>
          <w:sz w:val="24"/>
          <w:szCs w:val="24"/>
        </w:rPr>
      </w:pPr>
      <w:r w:rsidRPr="002623B7">
        <w:rPr>
          <w:rFonts w:ascii="Times New Roman" w:hAnsi="Times New Roman" w:cs="Times New Roman"/>
          <w:b/>
          <w:bCs/>
          <w:w w:val="110"/>
          <w:sz w:val="24"/>
          <w:szCs w:val="24"/>
        </w:rPr>
        <w:t>干预措施</w:t>
      </w:r>
    </w:p>
    <w:p w14:paraId="7053965E" w14:textId="722E287D" w:rsidR="00D81C0A" w:rsidRPr="002623B7" w:rsidRDefault="00431DA1" w:rsidP="0030783C">
      <w:pPr>
        <w:tabs>
          <w:tab w:val="left" w:pos="358"/>
        </w:tabs>
        <w:spacing w:before="1" w:line="360" w:lineRule="auto"/>
        <w:ind w:right="95" w:firstLineChars="250" w:firstLine="656"/>
        <w:jc w:val="left"/>
        <w:rPr>
          <w:rFonts w:ascii="Times New Roman" w:eastAsia="宋体" w:hAnsi="Times New Roman" w:cs="Times New Roman"/>
          <w:color w:val="221F1F"/>
          <w:w w:val="110"/>
          <w:sz w:val="24"/>
        </w:rPr>
      </w:pPr>
      <w:r w:rsidRPr="002623B7">
        <w:rPr>
          <w:rFonts w:ascii="Times New Roman" w:eastAsia="宋体" w:hAnsi="Times New Roman" w:cs="Times New Roman"/>
          <w:color w:val="221F1F"/>
          <w:w w:val="110"/>
          <w:sz w:val="24"/>
        </w:rPr>
        <w:t>在干预组中，</w:t>
      </w:r>
      <w:r w:rsidRPr="002623B7">
        <w:rPr>
          <w:rFonts w:ascii="Times New Roman" w:eastAsia="宋体" w:hAnsi="Times New Roman" w:cs="Times New Roman"/>
          <w:color w:val="221F1F"/>
          <w:w w:val="110"/>
          <w:sz w:val="24"/>
        </w:rPr>
        <w:t xml:space="preserve"> </w:t>
      </w:r>
      <w:r w:rsidRPr="002623B7">
        <w:rPr>
          <w:rFonts w:ascii="Times New Roman" w:eastAsia="宋体" w:hAnsi="Times New Roman" w:cs="Times New Roman"/>
          <w:color w:val="221F1F"/>
          <w:w w:val="110"/>
          <w:sz w:val="24"/>
        </w:rPr>
        <w:t>心脏手术使用连接</w:t>
      </w:r>
      <w:proofErr w:type="spellStart"/>
      <w:r w:rsidR="005F0233" w:rsidRPr="002623B7">
        <w:rPr>
          <w:rFonts w:ascii="Times New Roman" w:eastAsia="宋体" w:hAnsi="Times New Roman" w:cs="Times New Roman"/>
          <w:color w:val="221F1F"/>
          <w:w w:val="110"/>
          <w:sz w:val="24"/>
        </w:rPr>
        <w:t>oXiris</w:t>
      </w:r>
      <w:proofErr w:type="spellEnd"/>
      <w:r w:rsidR="005F0233" w:rsidRPr="002623B7">
        <w:rPr>
          <w:rFonts w:ascii="Times New Roman" w:eastAsia="宋体" w:hAnsi="Times New Roman" w:cs="Times New Roman"/>
          <w:color w:val="221F1F"/>
          <w:w w:val="110"/>
          <w:sz w:val="24"/>
        </w:rPr>
        <w:t>膜的</w:t>
      </w:r>
      <w:r w:rsidRPr="002623B7">
        <w:rPr>
          <w:rFonts w:ascii="Times New Roman" w:eastAsia="宋体" w:hAnsi="Times New Roman" w:cs="Times New Roman"/>
          <w:color w:val="221F1F"/>
          <w:w w:val="110"/>
          <w:sz w:val="24"/>
        </w:rPr>
        <w:t>CPB</w:t>
      </w:r>
      <w:r w:rsidRPr="002623B7">
        <w:rPr>
          <w:rFonts w:ascii="Times New Roman" w:eastAsia="宋体" w:hAnsi="Times New Roman" w:cs="Times New Roman"/>
          <w:color w:val="221F1F"/>
          <w:w w:val="110"/>
          <w:sz w:val="24"/>
        </w:rPr>
        <w:t>设备</w:t>
      </w:r>
      <w:r w:rsidR="005F0233" w:rsidRPr="002623B7">
        <w:rPr>
          <w:rFonts w:ascii="Times New Roman" w:eastAsia="宋体" w:hAnsi="Times New Roman" w:cs="Times New Roman"/>
          <w:color w:val="221F1F"/>
          <w:w w:val="110"/>
          <w:sz w:val="24"/>
        </w:rPr>
        <w:t>来</w:t>
      </w:r>
      <w:r w:rsidRPr="002623B7">
        <w:rPr>
          <w:rFonts w:ascii="Times New Roman" w:eastAsia="宋体" w:hAnsi="Times New Roman" w:cs="Times New Roman"/>
          <w:color w:val="221F1F"/>
          <w:w w:val="110"/>
          <w:sz w:val="24"/>
        </w:rPr>
        <w:t>进行。</w:t>
      </w:r>
    </w:p>
    <w:p w14:paraId="51BC8E95" w14:textId="2D4079B1" w:rsidR="00D81C0A" w:rsidRPr="002623B7" w:rsidRDefault="00431DA1" w:rsidP="0030783C">
      <w:pPr>
        <w:pStyle w:val="a3"/>
        <w:spacing w:before="2" w:line="360" w:lineRule="auto"/>
        <w:ind w:right="108" w:firstLine="180"/>
        <w:rPr>
          <w:rFonts w:ascii="Times New Roman" w:hAnsi="Times New Roman" w:cs="Times New Roman"/>
          <w:color w:val="221F1F"/>
          <w:w w:val="110"/>
          <w:sz w:val="24"/>
          <w:szCs w:val="24"/>
        </w:rPr>
      </w:pPr>
      <w:r w:rsidRPr="002623B7">
        <w:rPr>
          <w:rFonts w:ascii="Times New Roman" w:hAnsi="Times New Roman" w:cs="Times New Roman"/>
          <w:color w:val="221F1F"/>
          <w:w w:val="110"/>
          <w:sz w:val="24"/>
          <w:szCs w:val="24"/>
          <w:lang w:eastAsia="zh-Hans"/>
        </w:rPr>
        <w:t xml:space="preserve">  </w:t>
      </w:r>
      <w:r w:rsidR="002407F0" w:rsidRPr="002623B7">
        <w:rPr>
          <w:rFonts w:ascii="Times New Roman" w:hAnsi="Times New Roman" w:cs="Times New Roman"/>
          <w:color w:val="221F1F"/>
          <w:w w:val="110"/>
          <w:sz w:val="24"/>
          <w:szCs w:val="24"/>
          <w:lang w:eastAsia="zh-Hans"/>
        </w:rPr>
        <w:t>将</w:t>
      </w:r>
      <w:proofErr w:type="spellStart"/>
      <w:r w:rsidRPr="002623B7">
        <w:rPr>
          <w:rFonts w:ascii="Times New Roman" w:hAnsi="Times New Roman" w:cs="Times New Roman"/>
          <w:color w:val="221F1F"/>
          <w:w w:val="110"/>
          <w:sz w:val="24"/>
          <w:szCs w:val="24"/>
          <w:lang w:eastAsia="zh-Hans"/>
        </w:rPr>
        <w:t>oXiris</w:t>
      </w:r>
      <w:proofErr w:type="spellEnd"/>
      <w:r w:rsidRPr="002623B7">
        <w:rPr>
          <w:rFonts w:ascii="Times New Roman" w:hAnsi="Times New Roman" w:cs="Times New Roman"/>
          <w:color w:val="221F1F"/>
          <w:w w:val="110"/>
          <w:sz w:val="24"/>
          <w:szCs w:val="24"/>
          <w:lang w:eastAsia="zh-Hans"/>
        </w:rPr>
        <w:t xml:space="preserve"> </w:t>
      </w:r>
      <w:r w:rsidRPr="002623B7">
        <w:rPr>
          <w:rFonts w:ascii="Times New Roman" w:hAnsi="Times New Roman" w:cs="Times New Roman"/>
          <w:color w:val="221F1F"/>
          <w:w w:val="110"/>
          <w:sz w:val="24"/>
          <w:szCs w:val="24"/>
          <w:lang w:eastAsia="zh-Hans"/>
        </w:rPr>
        <w:t>膜安装到专用的</w:t>
      </w:r>
      <w:r w:rsidRPr="002623B7">
        <w:rPr>
          <w:rFonts w:ascii="Times New Roman" w:hAnsi="Times New Roman" w:cs="Times New Roman"/>
          <w:color w:val="221F1F"/>
          <w:w w:val="110"/>
          <w:sz w:val="24"/>
          <w:szCs w:val="24"/>
          <w:lang w:eastAsia="zh-Hans"/>
        </w:rPr>
        <w:t xml:space="preserve"> </w:t>
      </w:r>
      <w:proofErr w:type="spellStart"/>
      <w:r w:rsidRPr="002623B7">
        <w:rPr>
          <w:rFonts w:ascii="Times New Roman" w:hAnsi="Times New Roman" w:cs="Times New Roman"/>
          <w:color w:val="221F1F"/>
          <w:w w:val="110"/>
          <w:sz w:val="24"/>
          <w:szCs w:val="24"/>
          <w:lang w:eastAsia="zh-Hans"/>
        </w:rPr>
        <w:t>Prismaflex</w:t>
      </w:r>
      <w:proofErr w:type="spellEnd"/>
      <w:r w:rsidRPr="002623B7">
        <w:rPr>
          <w:rFonts w:ascii="Times New Roman" w:hAnsi="Times New Roman" w:cs="Times New Roman"/>
          <w:color w:val="221F1F"/>
          <w:w w:val="110"/>
          <w:sz w:val="24"/>
          <w:szCs w:val="24"/>
          <w:lang w:eastAsia="zh-Hans"/>
        </w:rPr>
        <w:t xml:space="preserve"> </w:t>
      </w:r>
      <w:r w:rsidRPr="002623B7">
        <w:rPr>
          <w:rFonts w:ascii="Times New Roman" w:hAnsi="Times New Roman" w:cs="Times New Roman"/>
          <w:color w:val="221F1F"/>
          <w:w w:val="110"/>
          <w:sz w:val="24"/>
          <w:szCs w:val="24"/>
          <w:lang w:eastAsia="zh-Hans"/>
        </w:rPr>
        <w:t>机器（</w:t>
      </w:r>
      <w:r w:rsidRPr="002623B7">
        <w:rPr>
          <w:rFonts w:ascii="Times New Roman" w:hAnsi="Times New Roman" w:cs="Times New Roman"/>
          <w:color w:val="221F1F"/>
          <w:w w:val="110"/>
          <w:sz w:val="24"/>
          <w:szCs w:val="24"/>
          <w:lang w:eastAsia="zh-Hans"/>
        </w:rPr>
        <w:t>Baxter</w:t>
      </w:r>
      <w:r w:rsidRPr="002623B7">
        <w:rPr>
          <w:rFonts w:ascii="Times New Roman" w:hAnsi="Times New Roman" w:cs="Times New Roman"/>
          <w:color w:val="221F1F"/>
          <w:w w:val="110"/>
          <w:sz w:val="24"/>
          <w:szCs w:val="24"/>
          <w:lang w:eastAsia="zh-Hans"/>
        </w:rPr>
        <w:t>，</w:t>
      </w:r>
      <w:r w:rsidR="00365D8E" w:rsidRPr="002623B7">
        <w:rPr>
          <w:rFonts w:ascii="Times New Roman" w:hAnsi="Times New Roman" w:cs="Times New Roman"/>
          <w:color w:val="221F1F"/>
          <w:w w:val="110"/>
          <w:sz w:val="24"/>
          <w:szCs w:val="24"/>
          <w:lang w:eastAsia="zh-Hans"/>
        </w:rPr>
        <w:t xml:space="preserve">Illinois, </w:t>
      </w:r>
      <w:r w:rsidRPr="002623B7">
        <w:rPr>
          <w:rFonts w:ascii="Times New Roman" w:hAnsi="Times New Roman" w:cs="Times New Roman"/>
          <w:color w:val="221F1F"/>
          <w:w w:val="110"/>
          <w:sz w:val="24"/>
          <w:szCs w:val="24"/>
          <w:lang w:eastAsia="zh-Hans"/>
        </w:rPr>
        <w:t>美国），血液流速为</w:t>
      </w:r>
      <w:r w:rsidRPr="002623B7">
        <w:rPr>
          <w:rFonts w:ascii="Times New Roman" w:hAnsi="Times New Roman" w:cs="Times New Roman"/>
          <w:color w:val="221F1F"/>
          <w:w w:val="110"/>
          <w:sz w:val="24"/>
          <w:szCs w:val="24"/>
          <w:lang w:eastAsia="zh-Hans"/>
        </w:rPr>
        <w:t xml:space="preserve"> 450 mL/min</w:t>
      </w:r>
      <w:r w:rsidR="005F0233" w:rsidRPr="002623B7">
        <w:rPr>
          <w:rFonts w:ascii="Times New Roman" w:hAnsi="Times New Roman" w:cs="Times New Roman"/>
          <w:color w:val="221F1F"/>
          <w:w w:val="110"/>
          <w:sz w:val="24"/>
          <w:szCs w:val="24"/>
          <w:lang w:eastAsia="zh-Hans"/>
        </w:rPr>
        <w:t>（制药实验室推荐的最大流速）</w:t>
      </w:r>
      <w:r w:rsidRPr="002623B7">
        <w:rPr>
          <w:rFonts w:ascii="Times New Roman" w:hAnsi="Times New Roman" w:cs="Times New Roman"/>
          <w:color w:val="221F1F"/>
          <w:w w:val="110"/>
          <w:sz w:val="24"/>
          <w:szCs w:val="24"/>
          <w:lang w:eastAsia="zh-Hans"/>
        </w:rPr>
        <w:t>（图</w:t>
      </w:r>
      <w:r w:rsidRPr="002623B7">
        <w:rPr>
          <w:rFonts w:ascii="Times New Roman" w:hAnsi="Times New Roman" w:cs="Times New Roman"/>
          <w:color w:val="221F1F"/>
          <w:w w:val="110"/>
          <w:sz w:val="24"/>
          <w:szCs w:val="24"/>
          <w:lang w:eastAsia="zh-Hans"/>
        </w:rPr>
        <w:t xml:space="preserve"> 2</w:t>
      </w:r>
      <w:r w:rsidRPr="002623B7">
        <w:rPr>
          <w:rFonts w:ascii="Times New Roman" w:hAnsi="Times New Roman" w:cs="Times New Roman"/>
          <w:color w:val="221F1F"/>
          <w:w w:val="110"/>
          <w:sz w:val="24"/>
          <w:szCs w:val="24"/>
          <w:lang w:eastAsia="zh-Hans"/>
        </w:rPr>
        <w:t>）。</w:t>
      </w:r>
      <w:r w:rsidRPr="002623B7">
        <w:rPr>
          <w:rFonts w:ascii="Times New Roman" w:hAnsi="Times New Roman" w:cs="Times New Roman"/>
          <w:color w:val="221F1F"/>
          <w:w w:val="110"/>
          <w:sz w:val="24"/>
          <w:szCs w:val="24"/>
          <w:lang w:eastAsia="zh-Hans"/>
        </w:rPr>
        <w:t xml:space="preserve"> </w:t>
      </w:r>
      <w:proofErr w:type="spellStart"/>
      <w:r w:rsidRPr="002623B7">
        <w:rPr>
          <w:rFonts w:ascii="Times New Roman" w:hAnsi="Times New Roman" w:cs="Times New Roman"/>
          <w:color w:val="221F1F"/>
          <w:w w:val="110"/>
          <w:sz w:val="24"/>
          <w:szCs w:val="24"/>
          <w:lang w:eastAsia="zh-Hans"/>
        </w:rPr>
        <w:t>Prismaflex</w:t>
      </w:r>
      <w:proofErr w:type="spellEnd"/>
      <w:r w:rsidRPr="002623B7">
        <w:rPr>
          <w:rFonts w:ascii="Times New Roman" w:hAnsi="Times New Roman" w:cs="Times New Roman"/>
          <w:color w:val="221F1F"/>
          <w:w w:val="110"/>
          <w:sz w:val="24"/>
          <w:szCs w:val="24"/>
          <w:lang w:eastAsia="zh-Hans"/>
        </w:rPr>
        <w:t>（和</w:t>
      </w:r>
      <w:r w:rsidRPr="002623B7">
        <w:rPr>
          <w:rFonts w:ascii="Times New Roman" w:hAnsi="Times New Roman" w:cs="Times New Roman"/>
          <w:color w:val="221F1F"/>
          <w:w w:val="110"/>
          <w:sz w:val="24"/>
          <w:szCs w:val="24"/>
          <w:lang w:eastAsia="zh-Hans"/>
        </w:rPr>
        <w:t xml:space="preserve"> </w:t>
      </w:r>
      <w:proofErr w:type="spellStart"/>
      <w:r w:rsidRPr="002623B7">
        <w:rPr>
          <w:rFonts w:ascii="Times New Roman" w:hAnsi="Times New Roman" w:cs="Times New Roman"/>
          <w:color w:val="221F1F"/>
          <w:w w:val="110"/>
          <w:sz w:val="24"/>
          <w:szCs w:val="24"/>
          <w:lang w:eastAsia="zh-Hans"/>
        </w:rPr>
        <w:t>Oxiris</w:t>
      </w:r>
      <w:proofErr w:type="spellEnd"/>
      <w:r w:rsidRPr="002623B7">
        <w:rPr>
          <w:rFonts w:ascii="Times New Roman" w:hAnsi="Times New Roman" w:cs="Times New Roman"/>
          <w:color w:val="221F1F"/>
          <w:w w:val="110"/>
          <w:sz w:val="24"/>
          <w:szCs w:val="24"/>
          <w:lang w:eastAsia="zh-Hans"/>
        </w:rPr>
        <w:t xml:space="preserve"> </w:t>
      </w:r>
      <w:r w:rsidRPr="002623B7">
        <w:rPr>
          <w:rFonts w:ascii="Times New Roman" w:hAnsi="Times New Roman" w:cs="Times New Roman"/>
          <w:color w:val="221F1F"/>
          <w:w w:val="110"/>
          <w:sz w:val="24"/>
          <w:szCs w:val="24"/>
          <w:lang w:eastAsia="zh-Hans"/>
        </w:rPr>
        <w:t>膜）的流入</w:t>
      </w:r>
      <w:r w:rsidR="005F0233" w:rsidRPr="002623B7">
        <w:rPr>
          <w:rFonts w:ascii="Times New Roman" w:hAnsi="Times New Roman" w:cs="Times New Roman"/>
          <w:color w:val="221F1F"/>
          <w:w w:val="110"/>
          <w:sz w:val="24"/>
          <w:szCs w:val="24"/>
          <w:lang w:eastAsia="zh-Hans"/>
        </w:rPr>
        <w:t>端连</w:t>
      </w:r>
      <w:r w:rsidRPr="002623B7">
        <w:rPr>
          <w:rFonts w:ascii="Times New Roman" w:hAnsi="Times New Roman" w:cs="Times New Roman"/>
          <w:color w:val="221F1F"/>
          <w:w w:val="110"/>
          <w:sz w:val="24"/>
          <w:szCs w:val="24"/>
          <w:lang w:eastAsia="zh-Hans"/>
        </w:rPr>
        <w:t>在</w:t>
      </w:r>
      <w:r w:rsidRPr="002623B7">
        <w:rPr>
          <w:rFonts w:ascii="Times New Roman" w:hAnsi="Times New Roman" w:cs="Times New Roman"/>
          <w:color w:val="221F1F"/>
          <w:w w:val="110"/>
          <w:sz w:val="24"/>
          <w:szCs w:val="24"/>
          <w:lang w:eastAsia="zh-Hans"/>
        </w:rPr>
        <w:t xml:space="preserve"> CPB </w:t>
      </w:r>
      <w:r w:rsidRPr="002623B7">
        <w:rPr>
          <w:rFonts w:ascii="Times New Roman" w:hAnsi="Times New Roman" w:cs="Times New Roman"/>
          <w:color w:val="221F1F"/>
          <w:w w:val="110"/>
          <w:sz w:val="24"/>
          <w:szCs w:val="24"/>
          <w:lang w:eastAsia="zh-Hans"/>
        </w:rPr>
        <w:t>的静脉管路和储液器之间，</w:t>
      </w:r>
      <w:r w:rsidR="005F0233" w:rsidRPr="002623B7">
        <w:rPr>
          <w:rFonts w:ascii="Times New Roman" w:hAnsi="Times New Roman" w:cs="Times New Roman"/>
          <w:color w:val="221F1F"/>
          <w:w w:val="110"/>
          <w:sz w:val="24"/>
          <w:szCs w:val="24"/>
          <w:lang w:eastAsia="zh-Hans"/>
        </w:rPr>
        <w:t>流入端连在</w:t>
      </w:r>
      <w:r w:rsidRPr="002623B7">
        <w:rPr>
          <w:rFonts w:ascii="Times New Roman" w:hAnsi="Times New Roman" w:cs="Times New Roman"/>
          <w:color w:val="221F1F"/>
          <w:w w:val="110"/>
          <w:sz w:val="24"/>
          <w:szCs w:val="24"/>
          <w:lang w:eastAsia="zh-Hans"/>
        </w:rPr>
        <w:t>静脉储液器和</w:t>
      </w:r>
      <w:r w:rsidRPr="002623B7">
        <w:rPr>
          <w:rFonts w:ascii="Times New Roman" w:hAnsi="Times New Roman" w:cs="Times New Roman"/>
          <w:color w:val="221F1F"/>
          <w:w w:val="110"/>
          <w:sz w:val="24"/>
          <w:szCs w:val="24"/>
          <w:lang w:eastAsia="zh-Hans"/>
        </w:rPr>
        <w:t xml:space="preserve"> CPB </w:t>
      </w:r>
      <w:r w:rsidRPr="002623B7">
        <w:rPr>
          <w:rFonts w:ascii="Times New Roman" w:hAnsi="Times New Roman" w:cs="Times New Roman"/>
          <w:color w:val="221F1F"/>
          <w:w w:val="110"/>
          <w:sz w:val="24"/>
          <w:szCs w:val="24"/>
          <w:lang w:eastAsia="zh-Hans"/>
        </w:rPr>
        <w:t>泵头之间。在标准组中，采用</w:t>
      </w:r>
      <w:r w:rsidR="005F0233" w:rsidRPr="002623B7">
        <w:rPr>
          <w:rFonts w:ascii="Times New Roman" w:hAnsi="Times New Roman" w:cs="Times New Roman"/>
          <w:color w:val="221F1F"/>
          <w:w w:val="110"/>
          <w:sz w:val="24"/>
          <w:szCs w:val="24"/>
          <w:lang w:eastAsia="zh-Hans"/>
        </w:rPr>
        <w:t>无</w:t>
      </w:r>
      <w:proofErr w:type="spellStart"/>
      <w:r w:rsidR="005F0233" w:rsidRPr="002623B7">
        <w:rPr>
          <w:rFonts w:ascii="Times New Roman" w:hAnsi="Times New Roman" w:cs="Times New Roman"/>
          <w:color w:val="221F1F"/>
          <w:w w:val="110"/>
          <w:sz w:val="24"/>
          <w:szCs w:val="24"/>
          <w:lang w:eastAsia="zh-Hans"/>
        </w:rPr>
        <w:t>oXiris</w:t>
      </w:r>
      <w:proofErr w:type="spellEnd"/>
      <w:r w:rsidR="005F0233" w:rsidRPr="002623B7">
        <w:rPr>
          <w:rFonts w:ascii="Times New Roman" w:hAnsi="Times New Roman" w:cs="Times New Roman"/>
          <w:color w:val="221F1F"/>
          <w:w w:val="110"/>
          <w:sz w:val="24"/>
          <w:szCs w:val="24"/>
          <w:lang w:eastAsia="zh-Hans"/>
        </w:rPr>
        <w:t xml:space="preserve"> </w:t>
      </w:r>
      <w:r w:rsidR="005F0233" w:rsidRPr="002623B7">
        <w:rPr>
          <w:rFonts w:ascii="Times New Roman" w:hAnsi="Times New Roman" w:cs="Times New Roman"/>
          <w:color w:val="221F1F"/>
          <w:w w:val="110"/>
          <w:sz w:val="24"/>
          <w:szCs w:val="24"/>
          <w:lang w:eastAsia="zh-Hans"/>
        </w:rPr>
        <w:t>膜的</w:t>
      </w:r>
      <w:r w:rsidRPr="002623B7">
        <w:rPr>
          <w:rFonts w:ascii="Times New Roman" w:hAnsi="Times New Roman" w:cs="Times New Roman"/>
          <w:color w:val="221F1F"/>
          <w:w w:val="110"/>
          <w:sz w:val="24"/>
          <w:szCs w:val="24"/>
          <w:lang w:eastAsia="zh-Hans"/>
        </w:rPr>
        <w:t>CPB</w:t>
      </w:r>
      <w:r w:rsidR="005F0233" w:rsidRPr="002623B7">
        <w:rPr>
          <w:rFonts w:ascii="Times New Roman" w:hAnsi="Times New Roman" w:cs="Times New Roman"/>
          <w:color w:val="221F1F"/>
          <w:w w:val="110"/>
          <w:sz w:val="24"/>
          <w:szCs w:val="24"/>
          <w:lang w:eastAsia="zh-Hans"/>
        </w:rPr>
        <w:t>来</w:t>
      </w:r>
      <w:r w:rsidRPr="002623B7">
        <w:rPr>
          <w:rFonts w:ascii="Times New Roman" w:hAnsi="Times New Roman" w:cs="Times New Roman"/>
          <w:color w:val="221F1F"/>
          <w:w w:val="110"/>
          <w:sz w:val="24"/>
          <w:szCs w:val="24"/>
          <w:lang w:eastAsia="zh-Hans"/>
        </w:rPr>
        <w:t>进行心脏手术。</w:t>
      </w:r>
      <w:r w:rsidR="002407F0" w:rsidRPr="002623B7">
        <w:rPr>
          <w:rFonts w:ascii="Times New Roman" w:hAnsi="Times New Roman" w:cs="Times New Roman"/>
          <w:color w:val="221F1F"/>
          <w:w w:val="110"/>
          <w:sz w:val="24"/>
          <w:szCs w:val="24"/>
          <w:lang w:eastAsia="zh-Hans"/>
        </w:rPr>
        <w:t>其他都是采用亚眠大学医院麻醉科的常规</w:t>
      </w:r>
      <w:r w:rsidR="002407F0" w:rsidRPr="002623B7">
        <w:rPr>
          <w:rFonts w:ascii="Times New Roman" w:hAnsi="Times New Roman" w:cs="Times New Roman"/>
          <w:color w:val="221F1F"/>
          <w:w w:val="110"/>
          <w:sz w:val="24"/>
          <w:szCs w:val="24"/>
          <w:lang w:eastAsia="zh-Hans"/>
        </w:rPr>
        <w:t>CPB</w:t>
      </w:r>
      <w:r w:rsidR="002407F0" w:rsidRPr="002623B7">
        <w:rPr>
          <w:rFonts w:ascii="Times New Roman" w:hAnsi="Times New Roman" w:cs="Times New Roman"/>
          <w:color w:val="221F1F"/>
          <w:w w:val="110"/>
          <w:sz w:val="24"/>
          <w:szCs w:val="24"/>
          <w:lang w:eastAsia="zh-Hans"/>
        </w:rPr>
        <w:t>流程进行</w:t>
      </w:r>
      <w:r w:rsidRPr="002623B7">
        <w:rPr>
          <w:rFonts w:ascii="Times New Roman" w:hAnsi="Times New Roman" w:cs="Times New Roman"/>
          <w:color w:val="221F1F"/>
          <w:w w:val="110"/>
          <w:sz w:val="24"/>
          <w:szCs w:val="24"/>
        </w:rPr>
        <w:t>。</w:t>
      </w:r>
    </w:p>
    <w:p w14:paraId="49B6BC7A" w14:textId="77777777" w:rsidR="00D81C0A" w:rsidRPr="002623B7" w:rsidRDefault="00431DA1" w:rsidP="0030783C">
      <w:pPr>
        <w:pStyle w:val="a3"/>
        <w:spacing w:before="2" w:line="360" w:lineRule="auto"/>
        <w:ind w:right="108" w:firstLineChars="234" w:firstLine="614"/>
        <w:rPr>
          <w:rFonts w:ascii="Times New Roman" w:hAnsi="Times New Roman" w:cs="Times New Roman"/>
          <w:color w:val="221F1F"/>
          <w:w w:val="110"/>
          <w:sz w:val="24"/>
          <w:szCs w:val="24"/>
        </w:rPr>
      </w:pPr>
      <w:r w:rsidRPr="002623B7">
        <w:rPr>
          <w:rFonts w:ascii="Times New Roman" w:hAnsi="Times New Roman" w:cs="Times New Roman"/>
          <w:color w:val="221F1F"/>
          <w:w w:val="110"/>
          <w:sz w:val="24"/>
          <w:szCs w:val="24"/>
        </w:rPr>
        <w:t>对于两个组，舌下微循环的监测、主要和次要终点将按照数据收集和结果定义部分中的定义进行评估。</w:t>
      </w:r>
    </w:p>
    <w:p w14:paraId="1F892587" w14:textId="77777777" w:rsidR="00D81C0A" w:rsidRPr="002623B7" w:rsidRDefault="00431DA1" w:rsidP="00ED79F1">
      <w:pPr>
        <w:pStyle w:val="a3"/>
        <w:spacing w:before="2" w:line="360" w:lineRule="auto"/>
        <w:ind w:right="108" w:firstLine="180"/>
        <w:jc w:val="center"/>
        <w:rPr>
          <w:rFonts w:ascii="Times New Roman" w:hAnsi="Times New Roman" w:cs="Times New Roman"/>
          <w:sz w:val="24"/>
          <w:szCs w:val="24"/>
        </w:rPr>
      </w:pPr>
      <w:r w:rsidRPr="002623B7">
        <w:rPr>
          <w:rFonts w:ascii="Times New Roman" w:hAnsi="Times New Roman" w:cs="Times New Roman"/>
          <w:noProof/>
          <w:sz w:val="24"/>
          <w:szCs w:val="24"/>
        </w:rPr>
        <w:lastRenderedPageBreak/>
        <w:drawing>
          <wp:inline distT="0" distB="0" distL="114300" distR="114300" wp14:anchorId="5231A039" wp14:editId="54DC8884">
            <wp:extent cx="3150235" cy="2414270"/>
            <wp:effectExtent l="0" t="0" r="24765" b="24130"/>
            <wp:docPr id="1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3.jpeg"/>
                    <pic:cNvPicPr>
                      <a:picLocks noChangeAspect="1"/>
                    </pic:cNvPicPr>
                  </pic:nvPicPr>
                  <pic:blipFill>
                    <a:blip r:embed="rId9" cstate="print"/>
                    <a:stretch>
                      <a:fillRect/>
                    </a:stretch>
                  </pic:blipFill>
                  <pic:spPr>
                    <a:xfrm>
                      <a:off x="0" y="0"/>
                      <a:ext cx="3150235" cy="2414270"/>
                    </a:xfrm>
                    <a:prstGeom prst="rect">
                      <a:avLst/>
                    </a:prstGeom>
                  </pic:spPr>
                </pic:pic>
              </a:graphicData>
            </a:graphic>
          </wp:inline>
        </w:drawing>
      </w:r>
    </w:p>
    <w:p w14:paraId="6B717B2B" w14:textId="78E74F31" w:rsidR="00D81C0A" w:rsidRPr="002623B7" w:rsidRDefault="00431DA1" w:rsidP="00ED79F1">
      <w:pPr>
        <w:pStyle w:val="a3"/>
        <w:spacing w:before="1" w:line="276" w:lineRule="auto"/>
        <w:jc w:val="left"/>
        <w:rPr>
          <w:rFonts w:ascii="Times New Roman" w:hAnsi="Times New Roman" w:cs="Times New Roman"/>
          <w:color w:val="221F1F"/>
          <w:sz w:val="21"/>
          <w:szCs w:val="21"/>
        </w:rPr>
      </w:pPr>
      <w:r w:rsidRPr="002623B7">
        <w:rPr>
          <w:rFonts w:ascii="Times New Roman" w:hAnsi="Times New Roman" w:cs="Times New Roman"/>
          <w:color w:val="221F1F"/>
          <w:sz w:val="21"/>
          <w:szCs w:val="21"/>
        </w:rPr>
        <w:t>图</w:t>
      </w:r>
      <w:r w:rsidRPr="002623B7">
        <w:rPr>
          <w:rFonts w:ascii="Times New Roman" w:hAnsi="Times New Roman" w:cs="Times New Roman"/>
          <w:color w:val="221F1F"/>
          <w:sz w:val="21"/>
          <w:szCs w:val="21"/>
        </w:rPr>
        <w:t>2</w:t>
      </w:r>
      <w:r w:rsidRPr="002623B7">
        <w:rPr>
          <w:rFonts w:ascii="Times New Roman" w:hAnsi="Times New Roman" w:cs="Times New Roman"/>
          <w:color w:val="221F1F"/>
          <w:sz w:val="21"/>
          <w:szCs w:val="21"/>
        </w:rPr>
        <w:t>将</w:t>
      </w:r>
      <w:r w:rsidRPr="002623B7">
        <w:rPr>
          <w:rFonts w:ascii="Times New Roman" w:hAnsi="Times New Roman" w:cs="Times New Roman"/>
          <w:color w:val="221F1F"/>
          <w:sz w:val="21"/>
          <w:szCs w:val="21"/>
        </w:rPr>
        <w:t xml:space="preserve"> </w:t>
      </w:r>
      <w:proofErr w:type="spellStart"/>
      <w:r w:rsidRPr="002623B7">
        <w:rPr>
          <w:rFonts w:ascii="Times New Roman" w:hAnsi="Times New Roman" w:cs="Times New Roman"/>
          <w:color w:val="221F1F"/>
          <w:sz w:val="21"/>
          <w:szCs w:val="21"/>
        </w:rPr>
        <w:t>Oxiris</w:t>
      </w:r>
      <w:proofErr w:type="spellEnd"/>
      <w:r w:rsidRPr="002623B7">
        <w:rPr>
          <w:rFonts w:ascii="Times New Roman" w:hAnsi="Times New Roman" w:cs="Times New Roman"/>
          <w:color w:val="221F1F"/>
          <w:sz w:val="21"/>
          <w:szCs w:val="21"/>
        </w:rPr>
        <w:t xml:space="preserve"> </w:t>
      </w:r>
      <w:r w:rsidRPr="002623B7">
        <w:rPr>
          <w:rFonts w:ascii="Times New Roman" w:hAnsi="Times New Roman" w:cs="Times New Roman"/>
          <w:color w:val="221F1F"/>
          <w:sz w:val="21"/>
          <w:szCs w:val="21"/>
        </w:rPr>
        <w:t>膜</w:t>
      </w:r>
      <w:r w:rsidR="00A06A27" w:rsidRPr="002623B7">
        <w:rPr>
          <w:rFonts w:ascii="Times New Roman" w:hAnsi="Times New Roman" w:cs="Times New Roman"/>
          <w:color w:val="221F1F"/>
          <w:sz w:val="21"/>
          <w:szCs w:val="21"/>
        </w:rPr>
        <w:t>安装在</w:t>
      </w:r>
      <w:r w:rsidRPr="002623B7">
        <w:rPr>
          <w:rFonts w:ascii="Times New Roman" w:hAnsi="Times New Roman" w:cs="Times New Roman"/>
          <w:color w:val="221F1F"/>
          <w:sz w:val="21"/>
          <w:szCs w:val="21"/>
        </w:rPr>
        <w:t>体外循环</w:t>
      </w:r>
      <w:r w:rsidRPr="002623B7">
        <w:rPr>
          <w:rFonts w:ascii="Times New Roman" w:hAnsi="Times New Roman" w:cs="Times New Roman"/>
          <w:color w:val="221F1F"/>
          <w:sz w:val="21"/>
          <w:szCs w:val="21"/>
        </w:rPr>
        <w:t xml:space="preserve"> (CPB)</w:t>
      </w:r>
      <w:r w:rsidR="00A06A27" w:rsidRPr="002623B7">
        <w:rPr>
          <w:rFonts w:ascii="Times New Roman" w:hAnsi="Times New Roman" w:cs="Times New Roman"/>
          <w:color w:val="221F1F"/>
          <w:sz w:val="21"/>
          <w:szCs w:val="21"/>
        </w:rPr>
        <w:t>环路中</w:t>
      </w:r>
      <w:r w:rsidRPr="002623B7">
        <w:rPr>
          <w:rFonts w:ascii="Times New Roman" w:hAnsi="Times New Roman" w:cs="Times New Roman"/>
          <w:color w:val="221F1F"/>
          <w:sz w:val="21"/>
          <w:szCs w:val="21"/>
        </w:rPr>
        <w:t>。</w:t>
      </w:r>
      <w:proofErr w:type="spellStart"/>
      <w:r w:rsidRPr="002623B7">
        <w:rPr>
          <w:rFonts w:ascii="Times New Roman" w:hAnsi="Times New Roman" w:cs="Times New Roman"/>
          <w:color w:val="221F1F"/>
          <w:sz w:val="21"/>
          <w:szCs w:val="21"/>
        </w:rPr>
        <w:t>Oxiris</w:t>
      </w:r>
      <w:proofErr w:type="spellEnd"/>
      <w:r w:rsidRPr="002623B7">
        <w:rPr>
          <w:rFonts w:ascii="Times New Roman" w:hAnsi="Times New Roman" w:cs="Times New Roman"/>
          <w:color w:val="221F1F"/>
          <w:sz w:val="21"/>
          <w:szCs w:val="21"/>
        </w:rPr>
        <w:t xml:space="preserve"> </w:t>
      </w:r>
      <w:r w:rsidRPr="002623B7">
        <w:rPr>
          <w:rFonts w:ascii="Times New Roman" w:hAnsi="Times New Roman" w:cs="Times New Roman"/>
          <w:color w:val="221F1F"/>
          <w:sz w:val="21"/>
          <w:szCs w:val="21"/>
        </w:rPr>
        <w:t>膜将连接到</w:t>
      </w:r>
      <w:r w:rsidRPr="002623B7">
        <w:rPr>
          <w:rFonts w:ascii="Times New Roman" w:hAnsi="Times New Roman" w:cs="Times New Roman"/>
          <w:color w:val="221F1F"/>
          <w:sz w:val="21"/>
          <w:szCs w:val="21"/>
        </w:rPr>
        <w:t xml:space="preserve"> </w:t>
      </w:r>
      <w:proofErr w:type="spellStart"/>
      <w:r w:rsidRPr="002623B7">
        <w:rPr>
          <w:rFonts w:ascii="Times New Roman" w:hAnsi="Times New Roman" w:cs="Times New Roman"/>
          <w:color w:val="221F1F"/>
          <w:sz w:val="21"/>
          <w:szCs w:val="21"/>
        </w:rPr>
        <w:t>Prismaflex</w:t>
      </w:r>
      <w:proofErr w:type="spellEnd"/>
      <w:r w:rsidRPr="002623B7">
        <w:rPr>
          <w:rFonts w:ascii="Times New Roman" w:hAnsi="Times New Roman" w:cs="Times New Roman"/>
          <w:color w:val="221F1F"/>
          <w:sz w:val="21"/>
          <w:szCs w:val="21"/>
        </w:rPr>
        <w:t>。</w:t>
      </w:r>
      <w:proofErr w:type="spellStart"/>
      <w:r w:rsidRPr="002623B7">
        <w:rPr>
          <w:rFonts w:ascii="Times New Roman" w:hAnsi="Times New Roman" w:cs="Times New Roman"/>
          <w:color w:val="221F1F"/>
          <w:sz w:val="21"/>
          <w:szCs w:val="21"/>
        </w:rPr>
        <w:t>Prismaflex</w:t>
      </w:r>
      <w:proofErr w:type="spellEnd"/>
      <w:r w:rsidRPr="002623B7">
        <w:rPr>
          <w:rFonts w:ascii="Times New Roman" w:hAnsi="Times New Roman" w:cs="Times New Roman"/>
          <w:color w:val="221F1F"/>
          <w:sz w:val="21"/>
          <w:szCs w:val="21"/>
        </w:rPr>
        <w:t>（和</w:t>
      </w:r>
      <w:r w:rsidRPr="002623B7">
        <w:rPr>
          <w:rFonts w:ascii="Times New Roman" w:hAnsi="Times New Roman" w:cs="Times New Roman"/>
          <w:color w:val="221F1F"/>
          <w:sz w:val="21"/>
          <w:szCs w:val="21"/>
        </w:rPr>
        <w:t xml:space="preserve"> </w:t>
      </w:r>
      <w:proofErr w:type="spellStart"/>
      <w:r w:rsidRPr="002623B7">
        <w:rPr>
          <w:rFonts w:ascii="Times New Roman" w:hAnsi="Times New Roman" w:cs="Times New Roman"/>
          <w:color w:val="221F1F"/>
          <w:sz w:val="21"/>
          <w:szCs w:val="21"/>
        </w:rPr>
        <w:t>Oxiris</w:t>
      </w:r>
      <w:proofErr w:type="spellEnd"/>
      <w:r w:rsidRPr="002623B7">
        <w:rPr>
          <w:rFonts w:ascii="Times New Roman" w:hAnsi="Times New Roman" w:cs="Times New Roman"/>
          <w:color w:val="221F1F"/>
          <w:sz w:val="21"/>
          <w:szCs w:val="21"/>
        </w:rPr>
        <w:t xml:space="preserve"> </w:t>
      </w:r>
      <w:r w:rsidRPr="002623B7">
        <w:rPr>
          <w:rFonts w:ascii="Times New Roman" w:hAnsi="Times New Roman" w:cs="Times New Roman"/>
          <w:color w:val="221F1F"/>
          <w:sz w:val="21"/>
          <w:szCs w:val="21"/>
        </w:rPr>
        <w:t>膜）的流入</w:t>
      </w:r>
      <w:proofErr w:type="gramStart"/>
      <w:r w:rsidR="00A06A27" w:rsidRPr="002623B7">
        <w:rPr>
          <w:rFonts w:ascii="Times New Roman" w:hAnsi="Times New Roman" w:cs="Times New Roman"/>
          <w:color w:val="221F1F"/>
          <w:sz w:val="21"/>
          <w:szCs w:val="21"/>
        </w:rPr>
        <w:t>端</w:t>
      </w:r>
      <w:r w:rsidRPr="002623B7">
        <w:rPr>
          <w:rFonts w:ascii="Times New Roman" w:hAnsi="Times New Roman" w:cs="Times New Roman"/>
          <w:color w:val="221F1F"/>
          <w:sz w:val="21"/>
          <w:szCs w:val="21"/>
        </w:rPr>
        <w:t>位于</w:t>
      </w:r>
      <w:proofErr w:type="gramEnd"/>
      <w:r w:rsidRPr="002623B7">
        <w:rPr>
          <w:rFonts w:ascii="Times New Roman" w:hAnsi="Times New Roman" w:cs="Times New Roman"/>
          <w:color w:val="221F1F"/>
          <w:sz w:val="21"/>
          <w:szCs w:val="21"/>
        </w:rPr>
        <w:t xml:space="preserve"> CPB </w:t>
      </w:r>
      <w:r w:rsidRPr="002623B7">
        <w:rPr>
          <w:rFonts w:ascii="Times New Roman" w:hAnsi="Times New Roman" w:cs="Times New Roman"/>
          <w:color w:val="221F1F"/>
          <w:sz w:val="21"/>
          <w:szCs w:val="21"/>
        </w:rPr>
        <w:t>静脉</w:t>
      </w:r>
      <w:r w:rsidR="00A06A27" w:rsidRPr="002623B7">
        <w:rPr>
          <w:rFonts w:ascii="Times New Roman" w:hAnsi="Times New Roman" w:cs="Times New Roman"/>
          <w:color w:val="221F1F"/>
          <w:sz w:val="21"/>
          <w:szCs w:val="21"/>
        </w:rPr>
        <w:t>插管</w:t>
      </w:r>
      <w:r w:rsidRPr="002623B7">
        <w:rPr>
          <w:rFonts w:ascii="Times New Roman" w:hAnsi="Times New Roman" w:cs="Times New Roman"/>
          <w:color w:val="221F1F"/>
          <w:sz w:val="21"/>
          <w:szCs w:val="21"/>
        </w:rPr>
        <w:t>和储液器之间，流出</w:t>
      </w:r>
      <w:proofErr w:type="gramStart"/>
      <w:r w:rsidR="00A06A27" w:rsidRPr="002623B7">
        <w:rPr>
          <w:rFonts w:ascii="Times New Roman" w:hAnsi="Times New Roman" w:cs="Times New Roman"/>
          <w:color w:val="221F1F"/>
          <w:sz w:val="21"/>
          <w:szCs w:val="21"/>
        </w:rPr>
        <w:t>端</w:t>
      </w:r>
      <w:r w:rsidRPr="002623B7">
        <w:rPr>
          <w:rFonts w:ascii="Times New Roman" w:hAnsi="Times New Roman" w:cs="Times New Roman"/>
          <w:color w:val="221F1F"/>
          <w:sz w:val="21"/>
          <w:szCs w:val="21"/>
        </w:rPr>
        <w:t>位于</w:t>
      </w:r>
      <w:proofErr w:type="gramEnd"/>
      <w:r w:rsidRPr="002623B7">
        <w:rPr>
          <w:rFonts w:ascii="Times New Roman" w:hAnsi="Times New Roman" w:cs="Times New Roman"/>
          <w:color w:val="221F1F"/>
          <w:sz w:val="21"/>
          <w:szCs w:val="21"/>
        </w:rPr>
        <w:t>静脉罐和</w:t>
      </w:r>
      <w:proofErr w:type="gramStart"/>
      <w:r w:rsidRPr="002623B7">
        <w:rPr>
          <w:rFonts w:ascii="Times New Roman" w:hAnsi="Times New Roman" w:cs="Times New Roman"/>
          <w:color w:val="221F1F"/>
          <w:sz w:val="21"/>
          <w:szCs w:val="21"/>
        </w:rPr>
        <w:t>泵头</w:t>
      </w:r>
      <w:proofErr w:type="gramEnd"/>
      <w:r w:rsidR="00A06A27" w:rsidRPr="002623B7">
        <w:rPr>
          <w:rFonts w:ascii="Times New Roman" w:hAnsi="Times New Roman" w:cs="Times New Roman"/>
          <w:color w:val="221F1F"/>
          <w:sz w:val="21"/>
          <w:szCs w:val="21"/>
        </w:rPr>
        <w:t>之间</w:t>
      </w:r>
      <w:r w:rsidRPr="002623B7">
        <w:rPr>
          <w:rFonts w:ascii="Times New Roman" w:hAnsi="Times New Roman" w:cs="Times New Roman"/>
          <w:color w:val="221F1F"/>
          <w:sz w:val="21"/>
          <w:szCs w:val="21"/>
        </w:rPr>
        <w:t>。</w:t>
      </w:r>
    </w:p>
    <w:p w14:paraId="7B8F0A44" w14:textId="77777777" w:rsidR="00D81C0A" w:rsidRPr="002623B7" w:rsidRDefault="00D81C0A" w:rsidP="0030783C">
      <w:pPr>
        <w:pStyle w:val="a3"/>
        <w:spacing w:before="1" w:line="360" w:lineRule="auto"/>
        <w:rPr>
          <w:rFonts w:ascii="Times New Roman" w:hAnsi="Times New Roman" w:cs="Times New Roman"/>
          <w:color w:val="221F1F"/>
          <w:sz w:val="24"/>
          <w:szCs w:val="24"/>
        </w:rPr>
      </w:pPr>
    </w:p>
    <w:p w14:paraId="3989D767" w14:textId="5CD613FE" w:rsidR="00D81C0A" w:rsidRPr="002623B7" w:rsidRDefault="00431DA1" w:rsidP="0030783C">
      <w:pPr>
        <w:pStyle w:val="a3"/>
        <w:spacing w:before="1" w:line="360" w:lineRule="auto"/>
        <w:rPr>
          <w:rFonts w:ascii="Times New Roman" w:hAnsi="Times New Roman" w:cs="Times New Roman"/>
          <w:b/>
          <w:bCs/>
          <w:sz w:val="24"/>
          <w:szCs w:val="24"/>
        </w:rPr>
      </w:pPr>
      <w:r w:rsidRPr="002623B7">
        <w:rPr>
          <w:rFonts w:ascii="Times New Roman" w:hAnsi="Times New Roman" w:cs="Times New Roman"/>
          <w:b/>
          <w:bCs/>
          <w:w w:val="110"/>
          <w:sz w:val="24"/>
          <w:szCs w:val="24"/>
        </w:rPr>
        <w:t>标准</w:t>
      </w:r>
      <w:r w:rsidR="00564273" w:rsidRPr="002623B7">
        <w:rPr>
          <w:rFonts w:ascii="Times New Roman" w:hAnsi="Times New Roman" w:cs="Times New Roman"/>
          <w:b/>
          <w:bCs/>
          <w:w w:val="110"/>
          <w:sz w:val="24"/>
          <w:szCs w:val="24"/>
        </w:rPr>
        <w:t>流程</w:t>
      </w:r>
    </w:p>
    <w:p w14:paraId="78195844" w14:textId="6C792D8F" w:rsidR="00D81C0A" w:rsidRPr="002623B7" w:rsidRDefault="00431DA1" w:rsidP="0030783C">
      <w:pPr>
        <w:tabs>
          <w:tab w:val="left" w:pos="358"/>
        </w:tabs>
        <w:spacing w:before="1" w:line="360" w:lineRule="auto"/>
        <w:ind w:right="95" w:firstLineChars="200" w:firstLine="525"/>
        <w:jc w:val="left"/>
        <w:rPr>
          <w:rFonts w:ascii="Times New Roman" w:eastAsia="宋体" w:hAnsi="Times New Roman" w:cs="Times New Roman"/>
          <w:color w:val="221F1F"/>
          <w:w w:val="110"/>
          <w:sz w:val="24"/>
          <w:lang w:eastAsia="zh-Hans"/>
        </w:rPr>
      </w:pPr>
      <w:r w:rsidRPr="002623B7">
        <w:rPr>
          <w:rFonts w:ascii="Times New Roman" w:eastAsia="宋体" w:hAnsi="Times New Roman" w:cs="Times New Roman"/>
          <w:color w:val="221F1F"/>
          <w:w w:val="110"/>
          <w:sz w:val="24"/>
          <w:lang w:eastAsia="zh-Hans"/>
        </w:rPr>
        <w:t>患者</w:t>
      </w:r>
      <w:r w:rsidR="00480A40" w:rsidRPr="002623B7">
        <w:rPr>
          <w:rFonts w:ascii="Times New Roman" w:eastAsia="宋体" w:hAnsi="Times New Roman" w:cs="Times New Roman"/>
          <w:color w:val="221F1F"/>
          <w:w w:val="110"/>
          <w:sz w:val="24"/>
          <w:lang w:eastAsia="zh-Hans"/>
        </w:rPr>
        <w:t>照常</w:t>
      </w:r>
      <w:r w:rsidRPr="002623B7">
        <w:rPr>
          <w:rFonts w:ascii="Times New Roman" w:eastAsia="宋体" w:hAnsi="Times New Roman" w:cs="Times New Roman"/>
          <w:color w:val="221F1F"/>
          <w:w w:val="110"/>
          <w:sz w:val="24"/>
          <w:lang w:eastAsia="zh-Hans"/>
        </w:rPr>
        <w:t>接受心脏手术</w:t>
      </w:r>
      <w:r w:rsidR="00480A40" w:rsidRPr="002623B7">
        <w:rPr>
          <w:rFonts w:ascii="Times New Roman" w:eastAsia="宋体" w:hAnsi="Times New Roman" w:cs="Times New Roman"/>
          <w:color w:val="221F1F"/>
          <w:w w:val="110"/>
          <w:sz w:val="24"/>
          <w:lang w:eastAsia="zh-Hans"/>
        </w:rPr>
        <w:t>及</w:t>
      </w:r>
      <w:r w:rsidRPr="002623B7">
        <w:rPr>
          <w:rFonts w:ascii="Times New Roman" w:eastAsia="宋体" w:hAnsi="Times New Roman" w:cs="Times New Roman"/>
          <w:color w:val="221F1F"/>
          <w:w w:val="110"/>
          <w:sz w:val="24"/>
          <w:lang w:eastAsia="zh-Hans"/>
        </w:rPr>
        <w:t>常规术后</w:t>
      </w:r>
      <w:r w:rsidR="003F3D64" w:rsidRPr="002623B7">
        <w:rPr>
          <w:rFonts w:ascii="Times New Roman" w:eastAsia="宋体" w:hAnsi="Times New Roman" w:cs="Times New Roman"/>
          <w:color w:val="221F1F"/>
          <w:w w:val="110"/>
          <w:sz w:val="24"/>
          <w:lang w:eastAsia="zh-Hans"/>
        </w:rPr>
        <w:t>管</w:t>
      </w:r>
      <w:r w:rsidRPr="002623B7">
        <w:rPr>
          <w:rFonts w:ascii="Times New Roman" w:eastAsia="宋体" w:hAnsi="Times New Roman" w:cs="Times New Roman"/>
          <w:color w:val="221F1F"/>
          <w:w w:val="110"/>
          <w:sz w:val="24"/>
          <w:lang w:eastAsia="zh-Hans"/>
        </w:rPr>
        <w:t>理。</w:t>
      </w:r>
      <w:r w:rsidRPr="002623B7">
        <w:rPr>
          <w:rFonts w:ascii="Times New Roman" w:eastAsia="宋体" w:hAnsi="Times New Roman" w:cs="Times New Roman"/>
          <w:color w:val="221F1F"/>
          <w:w w:val="110"/>
          <w:sz w:val="24"/>
          <w:lang w:eastAsia="zh-Hans"/>
        </w:rPr>
        <w:t xml:space="preserve"> CPB</w:t>
      </w:r>
      <w:r w:rsidR="00D21E88" w:rsidRPr="002623B7">
        <w:rPr>
          <w:rFonts w:ascii="Times New Roman" w:eastAsia="宋体" w:hAnsi="Times New Roman" w:cs="Times New Roman"/>
          <w:color w:val="221F1F"/>
          <w:w w:val="110"/>
          <w:sz w:val="24"/>
          <w:lang w:eastAsia="zh-Hans"/>
        </w:rPr>
        <w:t>环</w:t>
      </w:r>
      <w:r w:rsidR="00AA0DBE" w:rsidRPr="002623B7">
        <w:rPr>
          <w:rFonts w:ascii="Times New Roman" w:eastAsia="宋体" w:hAnsi="Times New Roman" w:cs="Times New Roman"/>
          <w:color w:val="221F1F"/>
          <w:w w:val="110"/>
          <w:sz w:val="24"/>
          <w:lang w:eastAsia="zh-Hans"/>
        </w:rPr>
        <w:t>路</w:t>
      </w:r>
      <w:r w:rsidRPr="002623B7">
        <w:rPr>
          <w:rFonts w:ascii="Times New Roman" w:eastAsia="宋体" w:hAnsi="Times New Roman" w:cs="Times New Roman"/>
          <w:color w:val="221F1F"/>
          <w:w w:val="110"/>
          <w:sz w:val="24"/>
          <w:lang w:eastAsia="zh-Hans"/>
        </w:rPr>
        <w:t>根据机构指南进行</w:t>
      </w:r>
      <w:r w:rsidR="00E65C1A" w:rsidRPr="002623B7">
        <w:rPr>
          <w:rFonts w:ascii="Times New Roman" w:eastAsia="宋体" w:hAnsi="Times New Roman" w:cs="Times New Roman"/>
          <w:color w:val="221F1F"/>
          <w:w w:val="110"/>
          <w:sz w:val="24"/>
          <w:lang w:eastAsia="zh-Hans"/>
        </w:rPr>
        <w:t>预充</w:t>
      </w:r>
      <w:r w:rsidRPr="002623B7">
        <w:rPr>
          <w:rFonts w:ascii="Times New Roman" w:eastAsia="宋体" w:hAnsi="Times New Roman" w:cs="Times New Roman"/>
          <w:color w:val="221F1F"/>
          <w:w w:val="110"/>
          <w:sz w:val="24"/>
          <w:lang w:eastAsia="zh-Hans"/>
        </w:rPr>
        <w:t>（</w:t>
      </w:r>
      <w:r w:rsidRPr="002623B7">
        <w:rPr>
          <w:rFonts w:ascii="Times New Roman" w:eastAsia="宋体" w:hAnsi="Times New Roman" w:cs="Times New Roman"/>
          <w:color w:val="221F1F"/>
          <w:w w:val="110"/>
          <w:sz w:val="24"/>
          <w:lang w:eastAsia="zh-Hans"/>
        </w:rPr>
        <w:t>1000 mL</w:t>
      </w:r>
      <w:r w:rsidRPr="002623B7">
        <w:rPr>
          <w:rFonts w:ascii="Times New Roman" w:eastAsia="宋体" w:hAnsi="Times New Roman" w:cs="Times New Roman"/>
          <w:color w:val="221F1F"/>
          <w:w w:val="110"/>
          <w:sz w:val="24"/>
          <w:lang w:eastAsia="zh-Hans"/>
        </w:rPr>
        <w:t>晶体液和</w:t>
      </w:r>
      <w:r w:rsidRPr="002623B7">
        <w:rPr>
          <w:rFonts w:ascii="Times New Roman" w:eastAsia="宋体" w:hAnsi="Times New Roman" w:cs="Times New Roman"/>
          <w:color w:val="221F1F"/>
          <w:w w:val="110"/>
          <w:sz w:val="24"/>
          <w:lang w:eastAsia="zh-Hans"/>
        </w:rPr>
        <w:t>500mL</w:t>
      </w:r>
      <w:r w:rsidRPr="002623B7">
        <w:rPr>
          <w:rFonts w:ascii="Times New Roman" w:eastAsia="宋体" w:hAnsi="Times New Roman" w:cs="Times New Roman"/>
          <w:color w:val="221F1F"/>
          <w:w w:val="110"/>
          <w:sz w:val="24"/>
          <w:lang w:eastAsia="zh-Hans"/>
        </w:rPr>
        <w:t>胶体溶液以及</w:t>
      </w:r>
      <w:r w:rsidRPr="002623B7">
        <w:rPr>
          <w:rFonts w:ascii="Times New Roman" w:eastAsia="宋体" w:hAnsi="Times New Roman" w:cs="Times New Roman"/>
          <w:color w:val="221F1F"/>
          <w:w w:val="110"/>
          <w:sz w:val="24"/>
          <w:lang w:eastAsia="zh-Hans"/>
        </w:rPr>
        <w:t>5000 IE</w:t>
      </w:r>
      <w:r w:rsidRPr="002623B7">
        <w:rPr>
          <w:rFonts w:ascii="Times New Roman" w:eastAsia="宋体" w:hAnsi="Times New Roman" w:cs="Times New Roman"/>
          <w:color w:val="221F1F"/>
          <w:w w:val="110"/>
          <w:sz w:val="24"/>
          <w:lang w:eastAsia="zh-Hans"/>
        </w:rPr>
        <w:t>肝素）。</w:t>
      </w:r>
      <w:r w:rsidRPr="002623B7">
        <w:rPr>
          <w:rFonts w:ascii="Times New Roman" w:eastAsia="宋体" w:hAnsi="Times New Roman" w:cs="Times New Roman"/>
          <w:color w:val="221F1F"/>
          <w:w w:val="110"/>
          <w:sz w:val="24"/>
          <w:lang w:eastAsia="zh-Hans"/>
        </w:rPr>
        <w:t xml:space="preserve"> CPB </w:t>
      </w:r>
      <w:r w:rsidR="00E65C1A" w:rsidRPr="002623B7">
        <w:rPr>
          <w:rFonts w:ascii="Times New Roman" w:eastAsia="宋体" w:hAnsi="Times New Roman" w:cs="Times New Roman"/>
          <w:color w:val="221F1F"/>
          <w:w w:val="110"/>
          <w:sz w:val="24"/>
          <w:lang w:eastAsia="zh-Hans"/>
        </w:rPr>
        <w:t>期间</w:t>
      </w:r>
      <w:r w:rsidRPr="002623B7">
        <w:rPr>
          <w:rFonts w:ascii="Times New Roman" w:eastAsia="宋体" w:hAnsi="Times New Roman" w:cs="Times New Roman"/>
          <w:color w:val="221F1F"/>
          <w:w w:val="110"/>
          <w:sz w:val="24"/>
          <w:lang w:eastAsia="zh-Hans"/>
        </w:rPr>
        <w:t>使用</w:t>
      </w:r>
      <w:r w:rsidRPr="002623B7">
        <w:rPr>
          <w:rFonts w:ascii="Times New Roman" w:eastAsia="宋体" w:hAnsi="Times New Roman" w:cs="Times New Roman"/>
          <w:color w:val="221F1F"/>
          <w:w w:val="110"/>
          <w:sz w:val="24"/>
          <w:lang w:eastAsia="zh-Hans"/>
        </w:rPr>
        <w:t>2.5 L/min/m</w:t>
      </w:r>
      <w:r w:rsidRPr="002623B7">
        <w:rPr>
          <w:rFonts w:ascii="Times New Roman" w:eastAsia="宋体" w:hAnsi="Times New Roman" w:cs="Times New Roman"/>
          <w:color w:val="221F1F"/>
          <w:w w:val="110"/>
          <w:sz w:val="24"/>
          <w:vertAlign w:val="superscript"/>
          <w:lang w:eastAsia="zh-Hans"/>
        </w:rPr>
        <w:t>2</w:t>
      </w:r>
      <w:r w:rsidRPr="002623B7">
        <w:rPr>
          <w:rFonts w:ascii="Times New Roman" w:eastAsia="宋体" w:hAnsi="Times New Roman" w:cs="Times New Roman"/>
          <w:color w:val="221F1F"/>
          <w:w w:val="110"/>
          <w:sz w:val="24"/>
          <w:lang w:eastAsia="zh-Hans"/>
        </w:rPr>
        <w:t>的流量、非肝素涂层</w:t>
      </w:r>
      <w:r w:rsidR="00E65C1A" w:rsidRPr="002623B7">
        <w:rPr>
          <w:rFonts w:ascii="Times New Roman" w:eastAsia="宋体" w:hAnsi="Times New Roman" w:cs="Times New Roman"/>
          <w:color w:val="221F1F"/>
          <w:w w:val="110"/>
          <w:sz w:val="24"/>
          <w:lang w:eastAsia="zh-Hans"/>
        </w:rPr>
        <w:t>环路</w:t>
      </w:r>
      <w:r w:rsidRPr="002623B7">
        <w:rPr>
          <w:rFonts w:ascii="Times New Roman" w:eastAsia="宋体" w:hAnsi="Times New Roman" w:cs="Times New Roman"/>
          <w:color w:val="221F1F"/>
          <w:w w:val="110"/>
          <w:sz w:val="24"/>
          <w:lang w:eastAsia="zh-Hans"/>
        </w:rPr>
        <w:t>和膜</w:t>
      </w:r>
      <w:r w:rsidR="00E65C1A" w:rsidRPr="002623B7">
        <w:rPr>
          <w:rFonts w:ascii="Times New Roman" w:eastAsia="宋体" w:hAnsi="Times New Roman" w:cs="Times New Roman"/>
          <w:color w:val="221F1F"/>
          <w:w w:val="110"/>
          <w:sz w:val="24"/>
          <w:lang w:eastAsia="zh-Hans"/>
        </w:rPr>
        <w:t>式</w:t>
      </w:r>
      <w:r w:rsidRPr="002623B7">
        <w:rPr>
          <w:rFonts w:ascii="Times New Roman" w:eastAsia="宋体" w:hAnsi="Times New Roman" w:cs="Times New Roman"/>
          <w:color w:val="221F1F"/>
          <w:w w:val="110"/>
          <w:sz w:val="24"/>
          <w:lang w:eastAsia="zh-Hans"/>
        </w:rPr>
        <w:t>氧合器（</w:t>
      </w:r>
      <w:proofErr w:type="spellStart"/>
      <w:r w:rsidRPr="002623B7">
        <w:rPr>
          <w:rFonts w:ascii="Times New Roman" w:eastAsia="宋体" w:hAnsi="Times New Roman" w:cs="Times New Roman"/>
          <w:color w:val="221F1F"/>
          <w:w w:val="110"/>
          <w:sz w:val="24"/>
          <w:lang w:eastAsia="zh-Hans"/>
        </w:rPr>
        <w:t>QuadroxTM</w:t>
      </w:r>
      <w:proofErr w:type="spellEnd"/>
      <w:r w:rsidRPr="002623B7">
        <w:rPr>
          <w:rFonts w:ascii="Times New Roman" w:eastAsia="宋体" w:hAnsi="Times New Roman" w:cs="Times New Roman"/>
          <w:color w:val="221F1F"/>
          <w:w w:val="110"/>
          <w:sz w:val="24"/>
          <w:lang w:eastAsia="zh-Hans"/>
        </w:rPr>
        <w:t>，</w:t>
      </w:r>
      <w:proofErr w:type="spellStart"/>
      <w:r w:rsidRPr="002623B7">
        <w:rPr>
          <w:rFonts w:ascii="Times New Roman" w:eastAsia="宋体" w:hAnsi="Times New Roman" w:cs="Times New Roman"/>
          <w:color w:val="221F1F"/>
          <w:w w:val="110"/>
          <w:sz w:val="24"/>
          <w:lang w:eastAsia="zh-Hans"/>
        </w:rPr>
        <w:t>Maquet</w:t>
      </w:r>
      <w:proofErr w:type="spellEnd"/>
      <w:r w:rsidRPr="002623B7">
        <w:rPr>
          <w:rFonts w:ascii="Times New Roman" w:eastAsia="宋体" w:hAnsi="Times New Roman" w:cs="Times New Roman"/>
          <w:color w:val="221F1F"/>
          <w:w w:val="110"/>
          <w:sz w:val="24"/>
          <w:lang w:eastAsia="zh-Hans"/>
        </w:rPr>
        <w:t>，</w:t>
      </w:r>
      <w:proofErr w:type="spellStart"/>
      <w:r w:rsidRPr="002623B7">
        <w:rPr>
          <w:rFonts w:ascii="Times New Roman" w:eastAsia="宋体" w:hAnsi="Times New Roman" w:cs="Times New Roman"/>
          <w:color w:val="221F1F"/>
          <w:w w:val="110"/>
          <w:sz w:val="24"/>
          <w:lang w:eastAsia="zh-Hans"/>
        </w:rPr>
        <w:t>Hirrlingen</w:t>
      </w:r>
      <w:proofErr w:type="spellEnd"/>
      <w:r w:rsidRPr="002623B7">
        <w:rPr>
          <w:rFonts w:ascii="Times New Roman" w:eastAsia="宋体" w:hAnsi="Times New Roman" w:cs="Times New Roman"/>
          <w:color w:val="221F1F"/>
          <w:w w:val="110"/>
          <w:sz w:val="24"/>
          <w:lang w:eastAsia="zh-Hans"/>
        </w:rPr>
        <w:t>，德国或</w:t>
      </w:r>
      <w:r w:rsidRPr="002623B7">
        <w:rPr>
          <w:rFonts w:ascii="Times New Roman" w:eastAsia="宋体" w:hAnsi="Times New Roman" w:cs="Times New Roman"/>
          <w:color w:val="221F1F"/>
          <w:w w:val="110"/>
          <w:sz w:val="24"/>
          <w:lang w:eastAsia="zh-Hans"/>
        </w:rPr>
        <w:t xml:space="preserve"> </w:t>
      </w:r>
      <w:proofErr w:type="spellStart"/>
      <w:r w:rsidRPr="002623B7">
        <w:rPr>
          <w:rFonts w:ascii="Times New Roman" w:eastAsia="宋体" w:hAnsi="Times New Roman" w:cs="Times New Roman"/>
          <w:color w:val="221F1F"/>
          <w:w w:val="110"/>
          <w:sz w:val="24"/>
          <w:lang w:eastAsia="zh-Hans"/>
        </w:rPr>
        <w:t>Capiox</w:t>
      </w:r>
      <w:proofErr w:type="spellEnd"/>
      <w:r w:rsidRPr="002623B7">
        <w:rPr>
          <w:rFonts w:ascii="Times New Roman" w:eastAsia="宋体" w:hAnsi="Times New Roman" w:cs="Times New Roman"/>
          <w:color w:val="221F1F"/>
          <w:w w:val="110"/>
          <w:sz w:val="24"/>
          <w:lang w:eastAsia="zh-Hans"/>
        </w:rPr>
        <w:t>，</w:t>
      </w:r>
      <w:r w:rsidRPr="002623B7">
        <w:rPr>
          <w:rFonts w:ascii="Times New Roman" w:eastAsia="宋体" w:hAnsi="Times New Roman" w:cs="Times New Roman"/>
          <w:color w:val="221F1F"/>
          <w:w w:val="110"/>
          <w:sz w:val="24"/>
          <w:lang w:eastAsia="zh-Hans"/>
        </w:rPr>
        <w:t>Terumo</w:t>
      </w:r>
      <w:r w:rsidRPr="002623B7">
        <w:rPr>
          <w:rFonts w:ascii="Times New Roman" w:eastAsia="宋体" w:hAnsi="Times New Roman" w:cs="Times New Roman"/>
          <w:color w:val="221F1F"/>
          <w:w w:val="110"/>
          <w:sz w:val="24"/>
          <w:lang w:eastAsia="zh-Hans"/>
        </w:rPr>
        <w:t>，</w:t>
      </w:r>
      <w:proofErr w:type="spellStart"/>
      <w:r w:rsidRPr="002623B7">
        <w:rPr>
          <w:rFonts w:ascii="Times New Roman" w:eastAsia="宋体" w:hAnsi="Times New Roman" w:cs="Times New Roman"/>
          <w:color w:val="221F1F"/>
          <w:w w:val="110"/>
          <w:sz w:val="24"/>
          <w:lang w:eastAsia="zh-Hans"/>
        </w:rPr>
        <w:t>Eschborn</w:t>
      </w:r>
      <w:proofErr w:type="spellEnd"/>
      <w:r w:rsidRPr="002623B7">
        <w:rPr>
          <w:rFonts w:ascii="Times New Roman" w:eastAsia="宋体" w:hAnsi="Times New Roman" w:cs="Times New Roman"/>
          <w:color w:val="221F1F"/>
          <w:w w:val="110"/>
          <w:sz w:val="24"/>
          <w:lang w:eastAsia="zh-Hans"/>
        </w:rPr>
        <w:t>，德国）进行。输血将按照胸外科医师协会</w:t>
      </w:r>
      <w:r w:rsidRPr="002623B7">
        <w:rPr>
          <w:rFonts w:ascii="Times New Roman" w:eastAsia="宋体" w:hAnsi="Times New Roman" w:cs="Times New Roman"/>
          <w:color w:val="221F1F"/>
          <w:w w:val="110"/>
          <w:sz w:val="24"/>
          <w:lang w:eastAsia="zh-Hans"/>
        </w:rPr>
        <w:t>/</w:t>
      </w:r>
      <w:r w:rsidRPr="002623B7">
        <w:rPr>
          <w:rFonts w:ascii="Times New Roman" w:eastAsia="宋体" w:hAnsi="Times New Roman" w:cs="Times New Roman"/>
          <w:color w:val="221F1F"/>
          <w:w w:val="110"/>
          <w:sz w:val="24"/>
          <w:lang w:eastAsia="zh-Hans"/>
        </w:rPr>
        <w:t>心血管麻醉医师协会</w:t>
      </w:r>
      <w:r w:rsidR="00697FC5" w:rsidRPr="002623B7">
        <w:rPr>
          <w:rFonts w:ascii="Times New Roman" w:eastAsia="宋体" w:hAnsi="Times New Roman" w:cs="Times New Roman"/>
          <w:color w:val="221F1F"/>
          <w:w w:val="110"/>
          <w:sz w:val="24"/>
          <w:lang w:eastAsia="zh-Hans"/>
        </w:rPr>
        <w:t>(STS-SCA)</w:t>
      </w:r>
      <w:r w:rsidRPr="002623B7">
        <w:rPr>
          <w:rFonts w:ascii="Times New Roman" w:eastAsia="宋体" w:hAnsi="Times New Roman" w:cs="Times New Roman"/>
          <w:color w:val="221F1F"/>
          <w:w w:val="110"/>
          <w:sz w:val="24"/>
          <w:lang w:eastAsia="zh-Hans"/>
        </w:rPr>
        <w:t>的</w:t>
      </w:r>
      <w:r w:rsidR="00697FC5" w:rsidRPr="002623B7">
        <w:rPr>
          <w:rFonts w:ascii="Times New Roman" w:eastAsia="宋体" w:hAnsi="Times New Roman" w:cs="Times New Roman"/>
          <w:color w:val="221F1F"/>
          <w:w w:val="110"/>
          <w:sz w:val="24"/>
          <w:lang w:eastAsia="zh-Hans"/>
        </w:rPr>
        <w:t>输血指南进行，基于血液样本监测来</w:t>
      </w:r>
      <w:r w:rsidRPr="002623B7">
        <w:rPr>
          <w:rFonts w:ascii="Times New Roman" w:eastAsia="宋体" w:hAnsi="Times New Roman" w:cs="Times New Roman"/>
          <w:color w:val="221F1F"/>
          <w:w w:val="110"/>
          <w:sz w:val="24"/>
          <w:lang w:eastAsia="zh-Hans"/>
        </w:rPr>
        <w:t>进行凝血因子</w:t>
      </w:r>
      <w:r w:rsidR="00697FC5" w:rsidRPr="002623B7">
        <w:rPr>
          <w:rFonts w:ascii="Times New Roman" w:eastAsia="宋体" w:hAnsi="Times New Roman" w:cs="Times New Roman"/>
          <w:color w:val="221F1F"/>
          <w:w w:val="110"/>
          <w:sz w:val="24"/>
          <w:lang w:eastAsia="zh-Hans"/>
        </w:rPr>
        <w:t>管理</w:t>
      </w:r>
      <w:r w:rsidRPr="002623B7">
        <w:rPr>
          <w:rFonts w:ascii="Times New Roman" w:eastAsia="宋体" w:hAnsi="Times New Roman" w:cs="Times New Roman"/>
          <w:color w:val="221F1F"/>
          <w:w w:val="110"/>
          <w:sz w:val="24"/>
          <w:lang w:eastAsia="zh-Hans"/>
        </w:rPr>
        <w:t>。</w:t>
      </w:r>
      <w:r w:rsidR="00697FC5" w:rsidRPr="002623B7">
        <w:rPr>
          <w:rFonts w:ascii="Times New Roman" w:eastAsia="宋体" w:hAnsi="Times New Roman" w:cs="Times New Roman"/>
          <w:color w:val="221F1F"/>
          <w:w w:val="110"/>
          <w:sz w:val="24"/>
          <w:lang w:eastAsia="zh-Hans"/>
        </w:rPr>
        <w:t>在对照组中</w:t>
      </w:r>
      <w:r w:rsidR="00360870" w:rsidRPr="002623B7">
        <w:rPr>
          <w:rFonts w:ascii="Times New Roman" w:eastAsia="宋体" w:hAnsi="Times New Roman" w:cs="Times New Roman"/>
          <w:color w:val="221F1F"/>
          <w:w w:val="110"/>
          <w:sz w:val="24"/>
          <w:lang w:eastAsia="zh-Hans"/>
        </w:rPr>
        <w:t xml:space="preserve">CPB </w:t>
      </w:r>
      <w:r w:rsidR="00360870" w:rsidRPr="002623B7">
        <w:rPr>
          <w:rFonts w:ascii="Times New Roman" w:eastAsia="宋体" w:hAnsi="Times New Roman" w:cs="Times New Roman"/>
          <w:color w:val="221F1F"/>
          <w:w w:val="110"/>
          <w:sz w:val="24"/>
          <w:lang w:eastAsia="zh-Hans"/>
        </w:rPr>
        <w:t>流程同标准组，</w:t>
      </w:r>
      <w:r w:rsidRPr="002623B7">
        <w:rPr>
          <w:rFonts w:ascii="Times New Roman" w:eastAsia="宋体" w:hAnsi="Times New Roman" w:cs="Times New Roman"/>
          <w:color w:val="221F1F"/>
          <w:w w:val="110"/>
          <w:sz w:val="24"/>
          <w:lang w:eastAsia="zh-Hans"/>
        </w:rPr>
        <w:t>血样和所有变量</w:t>
      </w:r>
      <w:r w:rsidR="00697FC5" w:rsidRPr="002623B7">
        <w:rPr>
          <w:rFonts w:ascii="Times New Roman" w:eastAsia="宋体" w:hAnsi="Times New Roman" w:cs="Times New Roman"/>
          <w:color w:val="221F1F"/>
          <w:w w:val="110"/>
          <w:sz w:val="24"/>
          <w:lang w:eastAsia="zh-Hans"/>
        </w:rPr>
        <w:t>均被</w:t>
      </w:r>
      <w:r w:rsidRPr="002623B7">
        <w:rPr>
          <w:rFonts w:ascii="Times New Roman" w:eastAsia="宋体" w:hAnsi="Times New Roman" w:cs="Times New Roman"/>
          <w:color w:val="221F1F"/>
          <w:w w:val="110"/>
          <w:sz w:val="24"/>
          <w:lang w:eastAsia="zh-Hans"/>
        </w:rPr>
        <w:t>收集并登记。</w:t>
      </w:r>
    </w:p>
    <w:p w14:paraId="0C04D057" w14:textId="1FB72B23" w:rsidR="00D81C0A" w:rsidRPr="002623B7" w:rsidRDefault="00431DA1" w:rsidP="0030783C">
      <w:pPr>
        <w:tabs>
          <w:tab w:val="left" w:pos="358"/>
        </w:tabs>
        <w:spacing w:before="1" w:line="360" w:lineRule="auto"/>
        <w:ind w:right="95" w:firstLineChars="200" w:firstLine="525"/>
        <w:jc w:val="left"/>
        <w:rPr>
          <w:rFonts w:ascii="Times New Roman" w:eastAsia="宋体" w:hAnsi="Times New Roman" w:cs="Times New Roman"/>
          <w:color w:val="221F1F"/>
          <w:w w:val="110"/>
          <w:sz w:val="24"/>
          <w:lang w:eastAsia="zh-Hans"/>
        </w:rPr>
      </w:pPr>
      <w:r w:rsidRPr="002623B7">
        <w:rPr>
          <w:rFonts w:ascii="Times New Roman" w:eastAsia="宋体" w:hAnsi="Times New Roman" w:cs="Times New Roman"/>
          <w:color w:val="221F1F"/>
          <w:w w:val="110"/>
          <w:sz w:val="24"/>
          <w:lang w:eastAsia="zh-Hans"/>
        </w:rPr>
        <w:t>心脏手术后将在</w:t>
      </w:r>
      <w:r w:rsidRPr="002623B7">
        <w:rPr>
          <w:rFonts w:ascii="Times New Roman" w:eastAsia="宋体" w:hAnsi="Times New Roman" w:cs="Times New Roman"/>
          <w:color w:val="221F1F"/>
          <w:w w:val="110"/>
          <w:sz w:val="24"/>
          <w:lang w:eastAsia="zh-Hans"/>
        </w:rPr>
        <w:t xml:space="preserve"> ICU </w:t>
      </w:r>
      <w:r w:rsidRPr="002623B7">
        <w:rPr>
          <w:rFonts w:ascii="Times New Roman" w:eastAsia="宋体" w:hAnsi="Times New Roman" w:cs="Times New Roman"/>
          <w:color w:val="221F1F"/>
          <w:w w:val="110"/>
          <w:sz w:val="24"/>
          <w:lang w:eastAsia="zh-Hans"/>
        </w:rPr>
        <w:t>中为所有研究对象提供标准</w:t>
      </w:r>
      <w:r w:rsidR="00697FC5" w:rsidRPr="002623B7">
        <w:rPr>
          <w:rFonts w:ascii="Times New Roman" w:eastAsia="宋体" w:hAnsi="Times New Roman" w:cs="Times New Roman"/>
          <w:color w:val="221F1F"/>
          <w:w w:val="110"/>
          <w:sz w:val="24"/>
          <w:lang w:eastAsia="zh-Hans"/>
        </w:rPr>
        <w:t>管理</w:t>
      </w:r>
      <w:r w:rsidRPr="002623B7">
        <w:rPr>
          <w:rFonts w:ascii="Times New Roman" w:eastAsia="宋体" w:hAnsi="Times New Roman" w:cs="Times New Roman"/>
          <w:color w:val="221F1F"/>
          <w:w w:val="110"/>
          <w:sz w:val="24"/>
          <w:lang w:eastAsia="zh-Hans"/>
        </w:rPr>
        <w:t>。特别是对于机械通气、营养、镇静、抗凝和血糖控制，</w:t>
      </w:r>
      <w:r w:rsidR="00464AAF" w:rsidRPr="002623B7">
        <w:rPr>
          <w:rFonts w:ascii="Times New Roman" w:eastAsia="宋体" w:hAnsi="Times New Roman" w:cs="Times New Roman"/>
          <w:color w:val="221F1F"/>
          <w:w w:val="110"/>
          <w:sz w:val="24"/>
          <w:lang w:eastAsia="zh-Hans"/>
        </w:rPr>
        <w:t>遵循当地</w:t>
      </w:r>
      <w:r w:rsidRPr="002623B7">
        <w:rPr>
          <w:rFonts w:ascii="Times New Roman" w:eastAsia="宋体" w:hAnsi="Times New Roman" w:cs="Times New Roman"/>
          <w:color w:val="221F1F"/>
          <w:w w:val="110"/>
          <w:sz w:val="24"/>
          <w:lang w:eastAsia="zh-Hans"/>
        </w:rPr>
        <w:t>治疗方案。在入住</w:t>
      </w:r>
      <w:r w:rsidRPr="002623B7">
        <w:rPr>
          <w:rFonts w:ascii="Times New Roman" w:eastAsia="宋体" w:hAnsi="Times New Roman" w:cs="Times New Roman"/>
          <w:color w:val="221F1F"/>
          <w:w w:val="110"/>
          <w:sz w:val="24"/>
          <w:lang w:eastAsia="zh-Hans"/>
        </w:rPr>
        <w:t>ICU</w:t>
      </w:r>
      <w:r w:rsidRPr="002623B7">
        <w:rPr>
          <w:rFonts w:ascii="Times New Roman" w:eastAsia="宋体" w:hAnsi="Times New Roman" w:cs="Times New Roman"/>
          <w:color w:val="221F1F"/>
          <w:w w:val="110"/>
          <w:sz w:val="24"/>
          <w:lang w:eastAsia="zh-Hans"/>
        </w:rPr>
        <w:t>时、术后</w:t>
      </w:r>
      <w:r w:rsidRPr="002623B7">
        <w:rPr>
          <w:rFonts w:ascii="Times New Roman" w:eastAsia="宋体" w:hAnsi="Times New Roman" w:cs="Times New Roman"/>
          <w:color w:val="221F1F"/>
          <w:w w:val="110"/>
          <w:sz w:val="24"/>
          <w:lang w:eastAsia="zh-Hans"/>
        </w:rPr>
        <w:t>6</w:t>
      </w:r>
      <w:r w:rsidRPr="002623B7">
        <w:rPr>
          <w:rFonts w:ascii="Times New Roman" w:eastAsia="宋体" w:hAnsi="Times New Roman" w:cs="Times New Roman"/>
          <w:color w:val="221F1F"/>
          <w:w w:val="110"/>
          <w:sz w:val="24"/>
          <w:lang w:eastAsia="zh-Hans"/>
        </w:rPr>
        <w:t>小时、术后第</w:t>
      </w:r>
      <w:r w:rsidRPr="002623B7">
        <w:rPr>
          <w:rFonts w:ascii="Times New Roman" w:eastAsia="宋体" w:hAnsi="Times New Roman" w:cs="Times New Roman"/>
          <w:color w:val="221F1F"/>
          <w:w w:val="110"/>
          <w:sz w:val="24"/>
          <w:lang w:eastAsia="zh-Hans"/>
        </w:rPr>
        <w:t>1</w:t>
      </w:r>
      <w:r w:rsidRPr="002623B7">
        <w:rPr>
          <w:rFonts w:ascii="Times New Roman" w:eastAsia="宋体" w:hAnsi="Times New Roman" w:cs="Times New Roman"/>
          <w:color w:val="221F1F"/>
          <w:w w:val="110"/>
          <w:sz w:val="24"/>
          <w:lang w:eastAsia="zh-Hans"/>
        </w:rPr>
        <w:t>天和第</w:t>
      </w:r>
      <w:r w:rsidRPr="002623B7">
        <w:rPr>
          <w:rFonts w:ascii="Times New Roman" w:eastAsia="宋体" w:hAnsi="Times New Roman" w:cs="Times New Roman"/>
          <w:color w:val="221F1F"/>
          <w:w w:val="110"/>
          <w:sz w:val="24"/>
          <w:lang w:eastAsia="zh-Hans"/>
        </w:rPr>
        <w:t xml:space="preserve"> 2 </w:t>
      </w:r>
      <w:r w:rsidRPr="002623B7">
        <w:rPr>
          <w:rFonts w:ascii="Times New Roman" w:eastAsia="宋体" w:hAnsi="Times New Roman" w:cs="Times New Roman"/>
          <w:color w:val="221F1F"/>
          <w:w w:val="110"/>
          <w:sz w:val="24"/>
          <w:lang w:eastAsia="zh-Hans"/>
        </w:rPr>
        <w:t>天进行血液动力学评估。</w:t>
      </w:r>
    </w:p>
    <w:p w14:paraId="2FB96044" w14:textId="77777777" w:rsidR="00D81C0A" w:rsidRPr="002623B7" w:rsidRDefault="00D81C0A" w:rsidP="0030783C">
      <w:pPr>
        <w:tabs>
          <w:tab w:val="left" w:pos="358"/>
        </w:tabs>
        <w:spacing w:before="1" w:line="360" w:lineRule="auto"/>
        <w:ind w:right="95"/>
        <w:jc w:val="left"/>
        <w:rPr>
          <w:rFonts w:ascii="Times New Roman" w:eastAsia="宋体" w:hAnsi="Times New Roman" w:cs="Times New Roman"/>
          <w:color w:val="221F1F"/>
          <w:w w:val="110"/>
          <w:sz w:val="24"/>
          <w:lang w:eastAsia="zh-Hans"/>
        </w:rPr>
      </w:pPr>
    </w:p>
    <w:p w14:paraId="75AECF31" w14:textId="50FEAE69" w:rsidR="00D81C0A" w:rsidRPr="002623B7" w:rsidRDefault="004C3B65" w:rsidP="0030783C">
      <w:pPr>
        <w:spacing w:line="360" w:lineRule="auto"/>
        <w:ind w:left="108" w:right="3541"/>
        <w:jc w:val="left"/>
        <w:rPr>
          <w:rFonts w:ascii="Times New Roman" w:eastAsia="宋体" w:hAnsi="Times New Roman" w:cs="Times New Roman"/>
          <w:b/>
          <w:w w:val="110"/>
          <w:sz w:val="24"/>
        </w:rPr>
      </w:pPr>
      <w:r w:rsidRPr="002623B7">
        <w:rPr>
          <w:rFonts w:ascii="Times New Roman" w:eastAsia="宋体" w:hAnsi="Times New Roman" w:cs="Times New Roman"/>
          <w:b/>
          <w:w w:val="110"/>
          <w:sz w:val="24"/>
        </w:rPr>
        <w:t>研究结局</w:t>
      </w:r>
    </w:p>
    <w:p w14:paraId="4E4F775F" w14:textId="5575E409" w:rsidR="00D81C0A" w:rsidRPr="002623B7" w:rsidRDefault="00431DA1" w:rsidP="0030783C">
      <w:pPr>
        <w:spacing w:line="360" w:lineRule="auto"/>
        <w:ind w:left="108" w:right="3541"/>
        <w:jc w:val="left"/>
        <w:rPr>
          <w:rFonts w:ascii="Times New Roman" w:eastAsia="宋体" w:hAnsi="Times New Roman" w:cs="Times New Roman"/>
          <w:b/>
          <w:bCs/>
          <w:sz w:val="24"/>
        </w:rPr>
      </w:pPr>
      <w:r w:rsidRPr="002623B7">
        <w:rPr>
          <w:rFonts w:ascii="Times New Roman" w:eastAsia="宋体" w:hAnsi="Times New Roman" w:cs="Times New Roman"/>
          <w:b/>
          <w:bCs/>
          <w:w w:val="110"/>
          <w:sz w:val="24"/>
        </w:rPr>
        <w:t>主要</w:t>
      </w:r>
      <w:r w:rsidRPr="002623B7">
        <w:rPr>
          <w:rFonts w:ascii="Times New Roman" w:eastAsia="宋体" w:hAnsi="Times New Roman" w:cs="Times New Roman"/>
          <w:b/>
          <w:bCs/>
          <w:w w:val="110"/>
          <w:sz w:val="24"/>
          <w:lang w:eastAsia="zh-Hans"/>
        </w:rPr>
        <w:t>终</w:t>
      </w:r>
      <w:r w:rsidRPr="002623B7">
        <w:rPr>
          <w:rFonts w:ascii="Times New Roman" w:eastAsia="宋体" w:hAnsi="Times New Roman" w:cs="Times New Roman"/>
          <w:b/>
          <w:bCs/>
          <w:w w:val="110"/>
          <w:sz w:val="24"/>
        </w:rPr>
        <w:t>点</w:t>
      </w:r>
    </w:p>
    <w:p w14:paraId="7DB26D67" w14:textId="0C54D304" w:rsidR="00D81C0A" w:rsidRPr="002623B7" w:rsidRDefault="00B01F01" w:rsidP="00ED79F1">
      <w:pPr>
        <w:tabs>
          <w:tab w:val="left" w:pos="358"/>
        </w:tabs>
        <w:spacing w:before="1" w:line="360" w:lineRule="auto"/>
        <w:ind w:right="95" w:firstLineChars="107" w:firstLine="281"/>
        <w:jc w:val="center"/>
        <w:rPr>
          <w:rFonts w:ascii="Times New Roman" w:eastAsia="宋体" w:hAnsi="Times New Roman" w:cs="Times New Roman"/>
          <w:color w:val="221F1F"/>
          <w:w w:val="110"/>
          <w:sz w:val="24"/>
          <w:lang w:eastAsia="zh-Hans"/>
        </w:rPr>
      </w:pPr>
      <w:r w:rsidRPr="002623B7">
        <w:rPr>
          <w:rFonts w:ascii="Times New Roman" w:eastAsia="宋体" w:hAnsi="Times New Roman" w:cs="Times New Roman"/>
          <w:noProof/>
          <w:color w:val="221F1F"/>
          <w:w w:val="110"/>
          <w:sz w:val="24"/>
          <w:lang w:eastAsia="zh-Hans"/>
        </w:rPr>
        <w:lastRenderedPageBreak/>
        <w:drawing>
          <wp:anchor distT="0" distB="0" distL="114300" distR="114300" simplePos="0" relativeHeight="251658752" behindDoc="0" locked="0" layoutInCell="1" allowOverlap="1" wp14:anchorId="2B6E19AE" wp14:editId="65AE35CE">
            <wp:simplePos x="0" y="0"/>
            <wp:positionH relativeFrom="column">
              <wp:posOffset>414655</wp:posOffset>
            </wp:positionH>
            <wp:positionV relativeFrom="paragraph">
              <wp:posOffset>462915</wp:posOffset>
            </wp:positionV>
            <wp:extent cx="5041265" cy="7230110"/>
            <wp:effectExtent l="0" t="0" r="6985" b="8890"/>
            <wp:wrapTopAndBottom/>
            <wp:docPr id="31" name="图片 31" descr="截屏2021-09-02 下午9.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截屏2021-09-02 下午9.22.1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041265" cy="7230110"/>
                    </a:xfrm>
                    <a:prstGeom prst="rect">
                      <a:avLst/>
                    </a:prstGeom>
                  </pic:spPr>
                </pic:pic>
              </a:graphicData>
            </a:graphic>
            <wp14:sizeRelH relativeFrom="margin">
              <wp14:pctWidth>0</wp14:pctWidth>
            </wp14:sizeRelH>
            <wp14:sizeRelV relativeFrom="margin">
              <wp14:pctHeight>0</wp14:pctHeight>
            </wp14:sizeRelV>
          </wp:anchor>
        </w:drawing>
      </w:r>
    </w:p>
    <w:p w14:paraId="68BD8D60" w14:textId="2D2FF355" w:rsidR="00D81C0A" w:rsidRPr="002623B7" w:rsidRDefault="004C3B65" w:rsidP="0030783C">
      <w:pPr>
        <w:tabs>
          <w:tab w:val="left" w:pos="358"/>
        </w:tabs>
        <w:spacing w:before="1" w:line="360" w:lineRule="auto"/>
        <w:ind w:right="95" w:firstLineChars="200" w:firstLine="525"/>
        <w:jc w:val="left"/>
        <w:rPr>
          <w:rFonts w:ascii="Times New Roman" w:eastAsia="宋体" w:hAnsi="Times New Roman" w:cs="Times New Roman"/>
          <w:color w:val="221F1F"/>
          <w:w w:val="110"/>
          <w:sz w:val="24"/>
          <w:lang w:eastAsia="zh-Hans"/>
        </w:rPr>
      </w:pPr>
      <w:r w:rsidRPr="002623B7">
        <w:rPr>
          <w:rFonts w:ascii="Times New Roman" w:eastAsia="宋体" w:hAnsi="Times New Roman" w:cs="Times New Roman"/>
          <w:color w:val="221F1F"/>
          <w:w w:val="110"/>
          <w:sz w:val="24"/>
          <w:lang w:eastAsia="zh-Hans"/>
        </w:rPr>
        <w:t>研究</w:t>
      </w:r>
      <w:r w:rsidR="00431DA1" w:rsidRPr="002623B7">
        <w:rPr>
          <w:rFonts w:ascii="Times New Roman" w:eastAsia="宋体" w:hAnsi="Times New Roman" w:cs="Times New Roman"/>
          <w:color w:val="221F1F"/>
          <w:w w:val="110"/>
          <w:sz w:val="24"/>
          <w:lang w:eastAsia="zh-Hans"/>
        </w:rPr>
        <w:t>终点和定义见表</w:t>
      </w:r>
      <w:r w:rsidR="00431DA1" w:rsidRPr="002623B7">
        <w:rPr>
          <w:rFonts w:ascii="Times New Roman" w:eastAsia="宋体" w:hAnsi="Times New Roman" w:cs="Times New Roman"/>
          <w:color w:val="221F1F"/>
          <w:w w:val="110"/>
          <w:sz w:val="24"/>
          <w:lang w:eastAsia="zh-Hans"/>
        </w:rPr>
        <w:t xml:space="preserve"> 1</w:t>
      </w:r>
      <w:r w:rsidR="00431DA1" w:rsidRPr="002623B7">
        <w:rPr>
          <w:rFonts w:ascii="Times New Roman" w:eastAsia="宋体" w:hAnsi="Times New Roman" w:cs="Times New Roman"/>
          <w:color w:val="221F1F"/>
          <w:w w:val="110"/>
          <w:sz w:val="24"/>
          <w:lang w:eastAsia="zh-Hans"/>
        </w:rPr>
        <w:t>。</w:t>
      </w:r>
    </w:p>
    <w:p w14:paraId="4AE589B8" w14:textId="2BDACEB9" w:rsidR="00D81C0A" w:rsidRPr="002623B7" w:rsidRDefault="00431DA1" w:rsidP="0030783C">
      <w:pPr>
        <w:tabs>
          <w:tab w:val="left" w:pos="358"/>
        </w:tabs>
        <w:spacing w:before="1" w:line="360" w:lineRule="auto"/>
        <w:ind w:right="95" w:firstLineChars="200" w:firstLine="525"/>
        <w:jc w:val="left"/>
        <w:rPr>
          <w:rFonts w:ascii="Times New Roman" w:eastAsia="宋体" w:hAnsi="Times New Roman" w:cs="Times New Roman"/>
          <w:color w:val="221F1F"/>
          <w:w w:val="110"/>
          <w:sz w:val="24"/>
          <w:lang w:eastAsia="zh-Hans"/>
        </w:rPr>
      </w:pPr>
      <w:r w:rsidRPr="002623B7">
        <w:rPr>
          <w:rFonts w:ascii="Times New Roman" w:eastAsia="宋体" w:hAnsi="Times New Roman" w:cs="Times New Roman"/>
          <w:color w:val="221F1F"/>
          <w:w w:val="110"/>
          <w:sz w:val="24"/>
          <w:lang w:eastAsia="zh-Hans"/>
        </w:rPr>
        <w:t>主要终点是心脏手术后第</w:t>
      </w:r>
      <w:r w:rsidRPr="002623B7">
        <w:rPr>
          <w:rFonts w:ascii="Times New Roman" w:eastAsia="宋体" w:hAnsi="Times New Roman" w:cs="Times New Roman"/>
          <w:color w:val="221F1F"/>
          <w:w w:val="110"/>
          <w:sz w:val="24"/>
          <w:lang w:eastAsia="zh-Hans"/>
        </w:rPr>
        <w:t>1</w:t>
      </w:r>
      <w:r w:rsidRPr="002623B7">
        <w:rPr>
          <w:rFonts w:ascii="Times New Roman" w:eastAsia="宋体" w:hAnsi="Times New Roman" w:cs="Times New Roman"/>
          <w:color w:val="221F1F"/>
          <w:w w:val="110"/>
          <w:sz w:val="24"/>
          <w:lang w:eastAsia="zh-Hans"/>
        </w:rPr>
        <w:t>天使用舌下微循环</w:t>
      </w:r>
      <w:r w:rsidR="001F4EF8" w:rsidRPr="002623B7">
        <w:rPr>
          <w:rFonts w:ascii="Times New Roman" w:eastAsia="宋体" w:hAnsi="Times New Roman" w:cs="Times New Roman"/>
          <w:color w:val="221F1F"/>
          <w:w w:val="110"/>
          <w:sz w:val="24"/>
          <w:lang w:eastAsia="zh-Hans"/>
        </w:rPr>
        <w:t>仪</w:t>
      </w:r>
      <w:r w:rsidRPr="002623B7">
        <w:rPr>
          <w:rFonts w:ascii="Times New Roman" w:eastAsia="宋体" w:hAnsi="Times New Roman" w:cs="Times New Roman"/>
          <w:color w:val="221F1F"/>
          <w:w w:val="110"/>
          <w:sz w:val="24"/>
          <w:lang w:eastAsia="zh-Hans"/>
        </w:rPr>
        <w:t>测量的微循环流量</w:t>
      </w:r>
      <w:r w:rsidR="001F4EF8" w:rsidRPr="002623B7">
        <w:rPr>
          <w:rFonts w:ascii="Times New Roman" w:eastAsia="宋体" w:hAnsi="Times New Roman" w:cs="Times New Roman"/>
          <w:color w:val="221F1F"/>
          <w:w w:val="110"/>
          <w:sz w:val="24"/>
          <w:lang w:eastAsia="zh-Hans"/>
        </w:rPr>
        <w:t>MFI</w:t>
      </w:r>
      <w:r w:rsidRPr="002623B7">
        <w:rPr>
          <w:rFonts w:ascii="Times New Roman" w:eastAsia="宋体" w:hAnsi="Times New Roman" w:cs="Times New Roman"/>
          <w:color w:val="221F1F"/>
          <w:w w:val="110"/>
          <w:sz w:val="24"/>
          <w:lang w:eastAsia="zh-Hans"/>
        </w:rPr>
        <w:t>。舌下微循环将使用</w:t>
      </w:r>
      <w:r w:rsidR="001F4EF8" w:rsidRPr="002623B7">
        <w:rPr>
          <w:rFonts w:ascii="Times New Roman" w:eastAsia="宋体" w:hAnsi="Times New Roman" w:cs="Times New Roman"/>
          <w:color w:val="221F1F"/>
          <w:w w:val="110"/>
          <w:sz w:val="24"/>
          <w:lang w:eastAsia="zh-Hans"/>
        </w:rPr>
        <w:t>来</w:t>
      </w:r>
      <w:r w:rsidRPr="002623B7">
        <w:rPr>
          <w:rFonts w:ascii="Times New Roman" w:eastAsia="宋体" w:hAnsi="Times New Roman" w:cs="Times New Roman"/>
          <w:color w:val="221F1F"/>
          <w:w w:val="110"/>
          <w:sz w:val="24"/>
          <w:lang w:eastAsia="zh-Hans"/>
        </w:rPr>
        <w:t>自正交偏振光谱成像的入射暗场成像装置（</w:t>
      </w:r>
      <w:proofErr w:type="spellStart"/>
      <w:r w:rsidRPr="002623B7">
        <w:rPr>
          <w:rFonts w:ascii="Times New Roman" w:eastAsia="宋体" w:hAnsi="Times New Roman" w:cs="Times New Roman"/>
          <w:color w:val="221F1F"/>
          <w:w w:val="110"/>
          <w:sz w:val="24"/>
          <w:lang w:eastAsia="zh-Hans"/>
        </w:rPr>
        <w:t>Cytocam</w:t>
      </w:r>
      <w:proofErr w:type="spellEnd"/>
      <w:r w:rsidRPr="002623B7">
        <w:rPr>
          <w:rFonts w:ascii="Times New Roman" w:eastAsia="宋体" w:hAnsi="Times New Roman" w:cs="Times New Roman"/>
          <w:color w:val="221F1F"/>
          <w:w w:val="110"/>
          <w:sz w:val="24"/>
          <w:lang w:eastAsia="zh-Hans"/>
        </w:rPr>
        <w:t>，</w:t>
      </w:r>
      <w:proofErr w:type="spellStart"/>
      <w:r w:rsidRPr="002623B7">
        <w:rPr>
          <w:rFonts w:ascii="Times New Roman" w:eastAsia="宋体" w:hAnsi="Times New Roman" w:cs="Times New Roman"/>
          <w:color w:val="221F1F"/>
          <w:w w:val="110"/>
          <w:sz w:val="24"/>
          <w:lang w:eastAsia="zh-Hans"/>
        </w:rPr>
        <w:t>Breadius</w:t>
      </w:r>
      <w:proofErr w:type="spellEnd"/>
      <w:r w:rsidRPr="002623B7">
        <w:rPr>
          <w:rFonts w:ascii="Times New Roman" w:eastAsia="宋体" w:hAnsi="Times New Roman" w:cs="Times New Roman"/>
          <w:color w:val="221F1F"/>
          <w:w w:val="110"/>
          <w:sz w:val="24"/>
          <w:lang w:eastAsia="zh-Hans"/>
        </w:rPr>
        <w:t>，阿姆斯特丹，荷兰）进行可视化和测量。</w:t>
      </w:r>
      <w:r w:rsidRPr="002623B7">
        <w:rPr>
          <w:rFonts w:ascii="Times New Roman" w:eastAsia="宋体" w:hAnsi="Times New Roman" w:cs="Times New Roman"/>
          <w:color w:val="221F1F"/>
          <w:w w:val="110"/>
          <w:sz w:val="24"/>
          <w:lang w:eastAsia="zh-Hans"/>
        </w:rPr>
        <w:t xml:space="preserve"> </w:t>
      </w:r>
      <w:r w:rsidRPr="002623B7">
        <w:rPr>
          <w:rFonts w:ascii="Times New Roman" w:eastAsia="宋体" w:hAnsi="Times New Roman" w:cs="Times New Roman"/>
          <w:color w:val="221F1F"/>
          <w:w w:val="110"/>
          <w:sz w:val="24"/>
          <w:lang w:eastAsia="zh-Hans"/>
        </w:rPr>
        <w:t>将记录</w:t>
      </w:r>
      <w:r w:rsidR="001F4EF8" w:rsidRPr="002623B7">
        <w:rPr>
          <w:rFonts w:ascii="Times New Roman" w:eastAsia="宋体" w:hAnsi="Times New Roman" w:cs="Times New Roman"/>
          <w:color w:val="221F1F"/>
          <w:w w:val="110"/>
          <w:sz w:val="24"/>
          <w:lang w:eastAsia="zh-Hans"/>
        </w:rPr>
        <w:lastRenderedPageBreak/>
        <w:t>来自不同相邻舌下区域的</w:t>
      </w:r>
      <w:r w:rsidRPr="002623B7">
        <w:rPr>
          <w:rFonts w:ascii="Times New Roman" w:eastAsia="宋体" w:hAnsi="Times New Roman" w:cs="Times New Roman"/>
          <w:color w:val="221F1F"/>
          <w:w w:val="110"/>
          <w:sz w:val="24"/>
          <w:lang w:eastAsia="zh-Hans"/>
        </w:rPr>
        <w:t>五个序列</w:t>
      </w:r>
      <w:r w:rsidR="001F4EF8" w:rsidRPr="002623B7">
        <w:rPr>
          <w:rFonts w:ascii="Times New Roman" w:eastAsia="宋体" w:hAnsi="Times New Roman" w:cs="Times New Roman"/>
          <w:color w:val="221F1F"/>
          <w:w w:val="110"/>
          <w:sz w:val="24"/>
          <w:lang w:eastAsia="zh-Hans"/>
        </w:rPr>
        <w:t>，</w:t>
      </w:r>
      <w:r w:rsidRPr="002623B7">
        <w:rPr>
          <w:rFonts w:ascii="Times New Roman" w:eastAsia="宋体" w:hAnsi="Times New Roman" w:cs="Times New Roman"/>
          <w:color w:val="221F1F"/>
          <w:w w:val="110"/>
          <w:sz w:val="24"/>
          <w:lang w:eastAsia="zh-Hans"/>
        </w:rPr>
        <w:t>每个序列</w:t>
      </w:r>
      <w:r w:rsidRPr="002623B7">
        <w:rPr>
          <w:rFonts w:ascii="Times New Roman" w:eastAsia="宋体" w:hAnsi="Times New Roman" w:cs="Times New Roman"/>
          <w:color w:val="221F1F"/>
          <w:w w:val="110"/>
          <w:sz w:val="24"/>
          <w:lang w:eastAsia="zh-Hans"/>
        </w:rPr>
        <w:t>20</w:t>
      </w:r>
      <w:r w:rsidRPr="002623B7">
        <w:rPr>
          <w:rFonts w:ascii="Times New Roman" w:eastAsia="宋体" w:hAnsi="Times New Roman" w:cs="Times New Roman"/>
          <w:color w:val="221F1F"/>
          <w:w w:val="110"/>
          <w:sz w:val="24"/>
          <w:lang w:eastAsia="zh-Hans"/>
        </w:rPr>
        <w:t>秒。视频序列将由不知道记录时间点、研究方案、手术程序和患者临床状态的</w:t>
      </w:r>
      <w:r w:rsidR="001F4EF8" w:rsidRPr="002623B7">
        <w:rPr>
          <w:rFonts w:ascii="Times New Roman" w:eastAsia="宋体" w:hAnsi="Times New Roman" w:cs="Times New Roman"/>
          <w:color w:val="221F1F"/>
          <w:w w:val="110"/>
          <w:sz w:val="24"/>
          <w:lang w:eastAsia="zh-Hans"/>
        </w:rPr>
        <w:t>一个评估机构来</w:t>
      </w:r>
      <w:r w:rsidRPr="002623B7">
        <w:rPr>
          <w:rFonts w:ascii="Times New Roman" w:eastAsia="宋体" w:hAnsi="Times New Roman" w:cs="Times New Roman"/>
          <w:color w:val="221F1F"/>
          <w:w w:val="110"/>
          <w:sz w:val="24"/>
          <w:lang w:eastAsia="zh-Hans"/>
        </w:rPr>
        <w:t>离线分析。</w:t>
      </w:r>
    </w:p>
    <w:p w14:paraId="62E13C9F" w14:textId="04395C16" w:rsidR="00D81C0A" w:rsidRPr="002623B7" w:rsidRDefault="00431DA1" w:rsidP="0030783C">
      <w:pPr>
        <w:tabs>
          <w:tab w:val="left" w:pos="358"/>
        </w:tabs>
        <w:spacing w:before="1" w:line="360" w:lineRule="auto"/>
        <w:ind w:right="95"/>
        <w:jc w:val="left"/>
        <w:rPr>
          <w:rFonts w:ascii="Times New Roman" w:eastAsia="宋体" w:hAnsi="Times New Roman" w:cs="Times New Roman"/>
          <w:color w:val="221F1F"/>
          <w:w w:val="110"/>
          <w:sz w:val="24"/>
          <w:lang w:eastAsia="zh-Hans"/>
        </w:rPr>
      </w:pPr>
      <w:r w:rsidRPr="002623B7">
        <w:rPr>
          <w:rFonts w:ascii="Times New Roman" w:eastAsia="宋体" w:hAnsi="Times New Roman" w:cs="Times New Roman"/>
          <w:color w:val="221F1F"/>
          <w:w w:val="110"/>
          <w:sz w:val="24"/>
          <w:lang w:eastAsia="zh-Hans"/>
        </w:rPr>
        <w:t xml:space="preserve">     </w:t>
      </w:r>
      <w:r w:rsidRPr="002623B7">
        <w:rPr>
          <w:rFonts w:ascii="Times New Roman" w:eastAsia="宋体" w:hAnsi="Times New Roman" w:cs="Times New Roman"/>
          <w:color w:val="221F1F"/>
          <w:w w:val="110"/>
          <w:sz w:val="24"/>
          <w:lang w:eastAsia="zh-Hans"/>
        </w:rPr>
        <w:t>将屏幕分为四个象限后，将手动评估</w:t>
      </w:r>
      <w:r w:rsidRPr="002623B7">
        <w:rPr>
          <w:rFonts w:ascii="Times New Roman" w:eastAsia="宋体" w:hAnsi="Times New Roman" w:cs="Times New Roman"/>
          <w:color w:val="221F1F"/>
          <w:w w:val="110"/>
          <w:sz w:val="24"/>
          <w:lang w:eastAsia="zh-Hans"/>
        </w:rPr>
        <w:t xml:space="preserve"> MFI</w:t>
      </w:r>
      <w:r w:rsidRPr="002623B7">
        <w:rPr>
          <w:rFonts w:ascii="Times New Roman" w:eastAsia="宋体" w:hAnsi="Times New Roman" w:cs="Times New Roman"/>
          <w:color w:val="221F1F"/>
          <w:w w:val="110"/>
          <w:sz w:val="24"/>
          <w:lang w:eastAsia="zh-Hans"/>
        </w:rPr>
        <w:t>。</w:t>
      </w:r>
      <w:r w:rsidRPr="002623B7">
        <w:rPr>
          <w:rFonts w:ascii="Times New Roman" w:eastAsia="宋体" w:hAnsi="Times New Roman" w:cs="Times New Roman"/>
          <w:color w:val="221F1F"/>
          <w:w w:val="110"/>
          <w:sz w:val="24"/>
          <w:lang w:eastAsia="zh-Hans"/>
        </w:rPr>
        <w:t xml:space="preserve"> </w:t>
      </w:r>
      <w:r w:rsidRPr="002623B7">
        <w:rPr>
          <w:rFonts w:ascii="Times New Roman" w:eastAsia="宋体" w:hAnsi="Times New Roman" w:cs="Times New Roman"/>
          <w:color w:val="221F1F"/>
          <w:w w:val="110"/>
          <w:sz w:val="24"/>
          <w:lang w:eastAsia="zh-Hans"/>
        </w:rPr>
        <w:t>根据</w:t>
      </w:r>
      <w:r w:rsidRPr="002623B7">
        <w:rPr>
          <w:rFonts w:ascii="Times New Roman" w:eastAsia="宋体" w:hAnsi="Times New Roman" w:cs="Times New Roman"/>
          <w:color w:val="221F1F"/>
          <w:w w:val="110"/>
          <w:sz w:val="24"/>
          <w:lang w:eastAsia="zh-Hans"/>
        </w:rPr>
        <w:t xml:space="preserve"> </w:t>
      </w:r>
      <w:proofErr w:type="spellStart"/>
      <w:r w:rsidRPr="002623B7">
        <w:rPr>
          <w:rFonts w:ascii="Times New Roman" w:eastAsia="宋体" w:hAnsi="Times New Roman" w:cs="Times New Roman"/>
          <w:color w:val="221F1F"/>
          <w:w w:val="110"/>
          <w:sz w:val="24"/>
          <w:lang w:eastAsia="zh-Hans"/>
        </w:rPr>
        <w:t>Boerma</w:t>
      </w:r>
      <w:proofErr w:type="spellEnd"/>
      <w:r w:rsidRPr="002623B7">
        <w:rPr>
          <w:rFonts w:ascii="Times New Roman" w:eastAsia="宋体" w:hAnsi="Times New Roman" w:cs="Times New Roman"/>
          <w:color w:val="221F1F"/>
          <w:w w:val="110"/>
          <w:sz w:val="24"/>
          <w:lang w:eastAsia="zh-Hans"/>
        </w:rPr>
        <w:t xml:space="preserve"> </w:t>
      </w:r>
      <w:r w:rsidRPr="002623B7">
        <w:rPr>
          <w:rFonts w:ascii="Times New Roman" w:eastAsia="宋体" w:hAnsi="Times New Roman" w:cs="Times New Roman"/>
          <w:color w:val="221F1F"/>
          <w:w w:val="110"/>
          <w:sz w:val="24"/>
          <w:lang w:eastAsia="zh-Hans"/>
        </w:rPr>
        <w:t>及其同事的分类，</w:t>
      </w:r>
      <w:r w:rsidRPr="002623B7">
        <w:rPr>
          <w:rFonts w:ascii="Times New Roman" w:eastAsia="宋体" w:hAnsi="Times New Roman" w:cs="Times New Roman"/>
          <w:color w:val="221F1F"/>
          <w:w w:val="110"/>
          <w:sz w:val="24"/>
          <w:lang w:eastAsia="zh-Hans"/>
        </w:rPr>
        <w:t xml:space="preserve">MFI </w:t>
      </w:r>
      <w:r w:rsidRPr="002623B7">
        <w:rPr>
          <w:rFonts w:ascii="Times New Roman" w:eastAsia="宋体" w:hAnsi="Times New Roman" w:cs="Times New Roman"/>
          <w:color w:val="221F1F"/>
          <w:w w:val="110"/>
          <w:sz w:val="24"/>
          <w:lang w:eastAsia="zh-Hans"/>
        </w:rPr>
        <w:t>值</w:t>
      </w:r>
      <w:r w:rsidR="00363EF7" w:rsidRPr="002623B7">
        <w:rPr>
          <w:rFonts w:ascii="Times New Roman" w:eastAsia="宋体" w:hAnsi="Times New Roman" w:cs="Times New Roman"/>
          <w:color w:val="221F1F"/>
          <w:w w:val="110"/>
          <w:sz w:val="24"/>
          <w:lang w:eastAsia="zh-Hans"/>
        </w:rPr>
        <w:t>将分为</w:t>
      </w:r>
      <w:r w:rsidRPr="002623B7">
        <w:rPr>
          <w:rFonts w:ascii="Times New Roman" w:eastAsia="宋体" w:hAnsi="Times New Roman" w:cs="Times New Roman"/>
          <w:color w:val="221F1F"/>
          <w:w w:val="110"/>
          <w:sz w:val="24"/>
          <w:lang w:eastAsia="zh-Hans"/>
        </w:rPr>
        <w:t>：</w:t>
      </w:r>
      <w:r w:rsidRPr="002623B7">
        <w:rPr>
          <w:rFonts w:ascii="Times New Roman" w:eastAsia="宋体" w:hAnsi="Times New Roman" w:cs="Times New Roman"/>
          <w:color w:val="221F1F"/>
          <w:w w:val="110"/>
          <w:sz w:val="24"/>
          <w:lang w:eastAsia="zh-Hans"/>
        </w:rPr>
        <w:t>0=</w:t>
      </w:r>
      <w:r w:rsidRPr="002623B7">
        <w:rPr>
          <w:rFonts w:ascii="Times New Roman" w:eastAsia="宋体" w:hAnsi="Times New Roman" w:cs="Times New Roman"/>
          <w:color w:val="221F1F"/>
          <w:w w:val="110"/>
          <w:sz w:val="24"/>
          <w:lang w:eastAsia="zh-Hans"/>
        </w:rPr>
        <w:t>无流量，</w:t>
      </w:r>
      <w:r w:rsidRPr="002623B7">
        <w:rPr>
          <w:rFonts w:ascii="Times New Roman" w:eastAsia="宋体" w:hAnsi="Times New Roman" w:cs="Times New Roman"/>
          <w:color w:val="221F1F"/>
          <w:w w:val="110"/>
          <w:sz w:val="24"/>
          <w:lang w:eastAsia="zh-Hans"/>
        </w:rPr>
        <w:t>1=</w:t>
      </w:r>
      <w:r w:rsidRPr="002623B7">
        <w:rPr>
          <w:rFonts w:ascii="Times New Roman" w:eastAsia="宋体" w:hAnsi="Times New Roman" w:cs="Times New Roman"/>
          <w:color w:val="221F1F"/>
          <w:w w:val="110"/>
          <w:sz w:val="24"/>
          <w:lang w:eastAsia="zh-Hans"/>
        </w:rPr>
        <w:t>间歇流量，</w:t>
      </w:r>
      <w:r w:rsidRPr="002623B7">
        <w:rPr>
          <w:rFonts w:ascii="Times New Roman" w:eastAsia="宋体" w:hAnsi="Times New Roman" w:cs="Times New Roman"/>
          <w:color w:val="221F1F"/>
          <w:w w:val="110"/>
          <w:sz w:val="24"/>
          <w:lang w:eastAsia="zh-Hans"/>
        </w:rPr>
        <w:t>2=</w:t>
      </w:r>
      <w:r w:rsidRPr="002623B7">
        <w:rPr>
          <w:rFonts w:ascii="Times New Roman" w:eastAsia="宋体" w:hAnsi="Times New Roman" w:cs="Times New Roman"/>
          <w:color w:val="221F1F"/>
          <w:w w:val="110"/>
          <w:sz w:val="24"/>
          <w:lang w:eastAsia="zh-Hans"/>
        </w:rPr>
        <w:t>缓慢流量，</w:t>
      </w:r>
      <w:r w:rsidRPr="002623B7">
        <w:rPr>
          <w:rFonts w:ascii="Times New Roman" w:eastAsia="宋体" w:hAnsi="Times New Roman" w:cs="Times New Roman"/>
          <w:color w:val="221F1F"/>
          <w:w w:val="110"/>
          <w:sz w:val="24"/>
          <w:lang w:eastAsia="zh-Hans"/>
        </w:rPr>
        <w:t>3=</w:t>
      </w:r>
      <w:r w:rsidRPr="002623B7">
        <w:rPr>
          <w:rFonts w:ascii="Times New Roman" w:eastAsia="宋体" w:hAnsi="Times New Roman" w:cs="Times New Roman"/>
          <w:color w:val="221F1F"/>
          <w:w w:val="110"/>
          <w:sz w:val="24"/>
          <w:lang w:eastAsia="zh-Hans"/>
        </w:rPr>
        <w:t>连续流量。</w:t>
      </w:r>
      <w:r w:rsidRPr="002623B7">
        <w:rPr>
          <w:rFonts w:ascii="Times New Roman" w:eastAsia="宋体" w:hAnsi="Times New Roman" w:cs="Times New Roman"/>
          <w:color w:val="221F1F"/>
          <w:w w:val="110"/>
          <w:sz w:val="24"/>
          <w:lang w:eastAsia="zh-Hans"/>
        </w:rPr>
        <w:t xml:space="preserve"> MFI </w:t>
      </w:r>
      <w:r w:rsidRPr="002623B7">
        <w:rPr>
          <w:rFonts w:ascii="Times New Roman" w:eastAsia="宋体" w:hAnsi="Times New Roman" w:cs="Times New Roman"/>
          <w:color w:val="221F1F"/>
          <w:w w:val="110"/>
          <w:sz w:val="24"/>
          <w:lang w:eastAsia="zh-Hans"/>
        </w:rPr>
        <w:t>值是四个象限的平均值。</w:t>
      </w:r>
    </w:p>
    <w:p w14:paraId="75DF855D" w14:textId="77777777" w:rsidR="00D81C0A" w:rsidRPr="002623B7" w:rsidRDefault="00D81C0A" w:rsidP="0030783C">
      <w:pPr>
        <w:tabs>
          <w:tab w:val="left" w:pos="358"/>
        </w:tabs>
        <w:spacing w:before="1" w:line="360" w:lineRule="auto"/>
        <w:ind w:right="95"/>
        <w:jc w:val="left"/>
        <w:rPr>
          <w:rFonts w:ascii="Times New Roman" w:eastAsia="宋体" w:hAnsi="Times New Roman" w:cs="Times New Roman"/>
          <w:color w:val="414099"/>
          <w:w w:val="110"/>
          <w:sz w:val="24"/>
        </w:rPr>
      </w:pPr>
    </w:p>
    <w:p w14:paraId="1B0C2651" w14:textId="278E7968" w:rsidR="00D81C0A" w:rsidRPr="002623B7" w:rsidRDefault="00431DA1" w:rsidP="0030783C">
      <w:pPr>
        <w:tabs>
          <w:tab w:val="left" w:pos="358"/>
        </w:tabs>
        <w:spacing w:before="1" w:line="360" w:lineRule="auto"/>
        <w:ind w:right="95"/>
        <w:jc w:val="left"/>
        <w:rPr>
          <w:rFonts w:ascii="Times New Roman" w:eastAsia="宋体" w:hAnsi="Times New Roman" w:cs="Times New Roman"/>
          <w:b/>
          <w:bCs/>
          <w:w w:val="110"/>
          <w:sz w:val="24"/>
        </w:rPr>
      </w:pPr>
      <w:r w:rsidRPr="002623B7">
        <w:rPr>
          <w:rFonts w:ascii="Times New Roman" w:eastAsia="宋体" w:hAnsi="Times New Roman" w:cs="Times New Roman"/>
          <w:b/>
          <w:bCs/>
          <w:w w:val="110"/>
          <w:sz w:val="24"/>
        </w:rPr>
        <w:t>次要</w:t>
      </w:r>
      <w:r w:rsidR="002E1814" w:rsidRPr="002623B7">
        <w:rPr>
          <w:rFonts w:ascii="Times New Roman" w:eastAsia="宋体" w:hAnsi="Times New Roman" w:cs="Times New Roman"/>
          <w:b/>
          <w:bCs/>
          <w:w w:val="110"/>
          <w:sz w:val="24"/>
        </w:rPr>
        <w:t>终</w:t>
      </w:r>
      <w:r w:rsidRPr="002623B7">
        <w:rPr>
          <w:rFonts w:ascii="Times New Roman" w:eastAsia="宋体" w:hAnsi="Times New Roman" w:cs="Times New Roman"/>
          <w:b/>
          <w:bCs/>
          <w:w w:val="110"/>
          <w:sz w:val="24"/>
        </w:rPr>
        <w:t>点</w:t>
      </w:r>
    </w:p>
    <w:p w14:paraId="3C26A9B3" w14:textId="74B3CE4C" w:rsidR="00D81C0A" w:rsidRPr="002623B7" w:rsidRDefault="00431DA1" w:rsidP="0030783C">
      <w:pPr>
        <w:pStyle w:val="a3"/>
        <w:spacing w:before="15" w:line="360" w:lineRule="auto"/>
        <w:ind w:left="0" w:right="38" w:firstLineChars="200" w:firstLine="503"/>
        <w:rPr>
          <w:rFonts w:ascii="Times New Roman" w:hAnsi="Times New Roman" w:cs="Times New Roman"/>
          <w:color w:val="221F1F"/>
          <w:w w:val="110"/>
          <w:sz w:val="24"/>
          <w:szCs w:val="24"/>
        </w:rPr>
      </w:pPr>
      <w:r w:rsidRPr="002623B7">
        <w:rPr>
          <w:rFonts w:ascii="Times New Roman" w:hAnsi="Times New Roman" w:cs="Times New Roman"/>
          <w:color w:val="221F1F"/>
          <w:w w:val="105"/>
          <w:sz w:val="24"/>
          <w:szCs w:val="24"/>
        </w:rPr>
        <w:t>次要终点是其他微循环流量变量：灌注血管密度</w:t>
      </w:r>
      <w:r w:rsidRPr="002623B7">
        <w:rPr>
          <w:rFonts w:ascii="Times New Roman" w:hAnsi="Times New Roman" w:cs="Times New Roman"/>
          <w:color w:val="221F1F"/>
          <w:w w:val="110"/>
          <w:sz w:val="24"/>
          <w:szCs w:val="24"/>
        </w:rPr>
        <w:t>(PVD)</w:t>
      </w:r>
      <w:r w:rsidRPr="002623B7">
        <w:rPr>
          <w:rFonts w:ascii="Times New Roman" w:hAnsi="Times New Roman" w:cs="Times New Roman"/>
          <w:color w:val="221F1F"/>
          <w:w w:val="110"/>
          <w:sz w:val="24"/>
          <w:szCs w:val="24"/>
        </w:rPr>
        <w:t>、灌注血管的比例</w:t>
      </w:r>
      <w:r w:rsidRPr="002623B7">
        <w:rPr>
          <w:rFonts w:ascii="Times New Roman" w:hAnsi="Times New Roman" w:cs="Times New Roman"/>
          <w:color w:val="221F1F"/>
          <w:w w:val="110"/>
          <w:sz w:val="24"/>
          <w:szCs w:val="24"/>
        </w:rPr>
        <w:t>(PPV)</w:t>
      </w:r>
      <w:r w:rsidRPr="002623B7">
        <w:rPr>
          <w:rFonts w:ascii="Times New Roman" w:hAnsi="Times New Roman" w:cs="Times New Roman"/>
          <w:color w:val="221F1F"/>
          <w:w w:val="110"/>
          <w:sz w:val="24"/>
          <w:szCs w:val="24"/>
        </w:rPr>
        <w:t>、总血管密度和舌下</w:t>
      </w:r>
      <w:r w:rsidRPr="002623B7">
        <w:rPr>
          <w:rFonts w:ascii="Times New Roman" w:hAnsi="Times New Roman" w:cs="Times New Roman"/>
          <w:color w:val="221F1F"/>
          <w:w w:val="105"/>
          <w:sz w:val="24"/>
          <w:szCs w:val="24"/>
        </w:rPr>
        <w:t>微循环设备记录的</w:t>
      </w:r>
      <w:r w:rsidR="00E52BED" w:rsidRPr="002623B7">
        <w:rPr>
          <w:rFonts w:ascii="Times New Roman" w:hAnsi="Times New Roman" w:cs="Times New Roman"/>
          <w:color w:val="221F1F"/>
          <w:w w:val="105"/>
          <w:sz w:val="24"/>
          <w:szCs w:val="24"/>
        </w:rPr>
        <w:t>De Backer</w:t>
      </w:r>
      <w:r w:rsidRPr="002623B7">
        <w:rPr>
          <w:rFonts w:ascii="Times New Roman" w:hAnsi="Times New Roman" w:cs="Times New Roman"/>
          <w:color w:val="221F1F"/>
          <w:w w:val="105"/>
          <w:sz w:val="24"/>
          <w:szCs w:val="24"/>
        </w:rPr>
        <w:t>评分，并</w:t>
      </w:r>
      <w:r w:rsidR="00E52BED" w:rsidRPr="002623B7">
        <w:rPr>
          <w:rFonts w:ascii="Times New Roman" w:hAnsi="Times New Roman" w:cs="Times New Roman"/>
          <w:color w:val="221F1F"/>
          <w:w w:val="105"/>
          <w:sz w:val="24"/>
          <w:szCs w:val="24"/>
        </w:rPr>
        <w:t>在不同时间点</w:t>
      </w:r>
      <w:r w:rsidRPr="002623B7">
        <w:rPr>
          <w:rFonts w:ascii="Times New Roman" w:hAnsi="Times New Roman" w:cs="Times New Roman"/>
          <w:color w:val="221F1F"/>
          <w:w w:val="105"/>
          <w:sz w:val="24"/>
          <w:szCs w:val="24"/>
        </w:rPr>
        <w:t>通过专用软件</w:t>
      </w:r>
      <w:r w:rsidRPr="002623B7">
        <w:rPr>
          <w:rFonts w:ascii="Times New Roman" w:hAnsi="Times New Roman" w:cs="Times New Roman"/>
          <w:color w:val="221F1F"/>
          <w:w w:val="110"/>
          <w:sz w:val="24"/>
          <w:szCs w:val="24"/>
        </w:rPr>
        <w:t>自动计算：在</w:t>
      </w:r>
      <w:r w:rsidRPr="002623B7">
        <w:rPr>
          <w:rFonts w:ascii="Times New Roman" w:hAnsi="Times New Roman" w:cs="Times New Roman"/>
          <w:color w:val="221F1F"/>
          <w:w w:val="110"/>
          <w:sz w:val="24"/>
          <w:szCs w:val="24"/>
        </w:rPr>
        <w:t>CPB</w:t>
      </w:r>
      <w:r w:rsidRPr="002623B7">
        <w:rPr>
          <w:rFonts w:ascii="Times New Roman" w:hAnsi="Times New Roman" w:cs="Times New Roman"/>
          <w:color w:val="221F1F"/>
          <w:w w:val="110"/>
          <w:sz w:val="24"/>
          <w:szCs w:val="24"/>
        </w:rPr>
        <w:t>前、</w:t>
      </w:r>
      <w:r w:rsidRPr="002623B7">
        <w:rPr>
          <w:rFonts w:ascii="Times New Roman" w:hAnsi="Times New Roman" w:cs="Times New Roman"/>
          <w:color w:val="221F1F"/>
          <w:w w:val="110"/>
          <w:sz w:val="24"/>
          <w:szCs w:val="24"/>
        </w:rPr>
        <w:t>CPB</w:t>
      </w:r>
      <w:r w:rsidRPr="002623B7">
        <w:rPr>
          <w:rFonts w:ascii="Times New Roman" w:hAnsi="Times New Roman" w:cs="Times New Roman"/>
          <w:color w:val="221F1F"/>
          <w:w w:val="110"/>
          <w:sz w:val="24"/>
          <w:szCs w:val="24"/>
        </w:rPr>
        <w:t>结束时、</w:t>
      </w:r>
      <w:r w:rsidRPr="002623B7">
        <w:rPr>
          <w:rFonts w:ascii="Times New Roman" w:hAnsi="Times New Roman" w:cs="Times New Roman"/>
          <w:color w:val="221F1F"/>
          <w:w w:val="110"/>
          <w:sz w:val="24"/>
          <w:szCs w:val="24"/>
        </w:rPr>
        <w:t>CPB</w:t>
      </w:r>
      <w:r w:rsidRPr="002623B7">
        <w:rPr>
          <w:rFonts w:ascii="Times New Roman" w:hAnsi="Times New Roman" w:cs="Times New Roman"/>
          <w:color w:val="221F1F"/>
          <w:w w:val="110"/>
          <w:sz w:val="24"/>
          <w:szCs w:val="24"/>
        </w:rPr>
        <w:t>后</w:t>
      </w:r>
      <w:r w:rsidRPr="002623B7">
        <w:rPr>
          <w:rFonts w:ascii="Times New Roman" w:hAnsi="Times New Roman" w:cs="Times New Roman"/>
          <w:color w:val="221F1F"/>
          <w:w w:val="110"/>
          <w:sz w:val="24"/>
          <w:szCs w:val="24"/>
        </w:rPr>
        <w:t>6</w:t>
      </w:r>
      <w:r w:rsidRPr="002623B7">
        <w:rPr>
          <w:rFonts w:ascii="Times New Roman" w:hAnsi="Times New Roman" w:cs="Times New Roman"/>
          <w:color w:val="221F1F"/>
          <w:w w:val="110"/>
          <w:sz w:val="24"/>
          <w:szCs w:val="24"/>
        </w:rPr>
        <w:t>小时、第</w:t>
      </w:r>
      <w:r w:rsidRPr="002623B7">
        <w:rPr>
          <w:rFonts w:ascii="Times New Roman" w:hAnsi="Times New Roman" w:cs="Times New Roman"/>
          <w:color w:val="221F1F"/>
          <w:w w:val="110"/>
          <w:sz w:val="24"/>
          <w:szCs w:val="24"/>
        </w:rPr>
        <w:t>1</w:t>
      </w:r>
      <w:r w:rsidRPr="002623B7">
        <w:rPr>
          <w:rFonts w:ascii="Times New Roman" w:hAnsi="Times New Roman" w:cs="Times New Roman"/>
          <w:color w:val="221F1F"/>
          <w:w w:val="110"/>
          <w:sz w:val="24"/>
          <w:szCs w:val="24"/>
        </w:rPr>
        <w:t>天和第</w:t>
      </w:r>
      <w:r w:rsidRPr="002623B7">
        <w:rPr>
          <w:rFonts w:ascii="Times New Roman" w:hAnsi="Times New Roman" w:cs="Times New Roman"/>
          <w:color w:val="221F1F"/>
          <w:w w:val="110"/>
          <w:sz w:val="24"/>
          <w:szCs w:val="24"/>
        </w:rPr>
        <w:t>2</w:t>
      </w:r>
      <w:r w:rsidRPr="002623B7">
        <w:rPr>
          <w:rFonts w:ascii="Times New Roman" w:hAnsi="Times New Roman" w:cs="Times New Roman"/>
          <w:color w:val="221F1F"/>
          <w:w w:val="110"/>
          <w:sz w:val="24"/>
          <w:szCs w:val="24"/>
        </w:rPr>
        <w:t>天。</w:t>
      </w:r>
    </w:p>
    <w:p w14:paraId="3248FB50" w14:textId="167FDCAA" w:rsidR="00D81C0A" w:rsidRPr="002623B7" w:rsidRDefault="00431DA1" w:rsidP="0030783C">
      <w:pPr>
        <w:pStyle w:val="a3"/>
        <w:spacing w:before="15" w:line="360" w:lineRule="auto"/>
        <w:ind w:left="0" w:right="38" w:firstLineChars="200" w:firstLine="525"/>
        <w:rPr>
          <w:rFonts w:ascii="Times New Roman" w:hAnsi="Times New Roman" w:cs="Times New Roman"/>
          <w:color w:val="221F1F"/>
          <w:w w:val="110"/>
          <w:sz w:val="24"/>
          <w:szCs w:val="24"/>
        </w:rPr>
      </w:pPr>
      <w:r w:rsidRPr="002623B7">
        <w:rPr>
          <w:rFonts w:ascii="Times New Roman" w:hAnsi="Times New Roman" w:cs="Times New Roman"/>
          <w:color w:val="221F1F"/>
          <w:w w:val="110"/>
          <w:sz w:val="24"/>
          <w:szCs w:val="24"/>
        </w:rPr>
        <w:t>我们还旨在评估</w:t>
      </w:r>
      <w:r w:rsidR="00157865" w:rsidRPr="002623B7">
        <w:rPr>
          <w:rFonts w:ascii="Times New Roman" w:hAnsi="Times New Roman" w:cs="Times New Roman"/>
          <w:color w:val="221F1F"/>
          <w:w w:val="110"/>
          <w:sz w:val="24"/>
          <w:szCs w:val="24"/>
        </w:rPr>
        <w:t>术后</w:t>
      </w:r>
      <w:r w:rsidRPr="002623B7">
        <w:rPr>
          <w:rFonts w:ascii="Times New Roman" w:hAnsi="Times New Roman" w:cs="Times New Roman"/>
          <w:color w:val="221F1F"/>
          <w:w w:val="110"/>
          <w:sz w:val="24"/>
          <w:szCs w:val="24"/>
        </w:rPr>
        <w:t>30</w:t>
      </w:r>
      <w:r w:rsidRPr="002623B7">
        <w:rPr>
          <w:rFonts w:ascii="Times New Roman" w:hAnsi="Times New Roman" w:cs="Times New Roman"/>
          <w:color w:val="221F1F"/>
          <w:w w:val="110"/>
          <w:sz w:val="24"/>
          <w:szCs w:val="24"/>
        </w:rPr>
        <w:t>天内主要心血管和</w:t>
      </w:r>
      <w:proofErr w:type="gramStart"/>
      <w:r w:rsidRPr="002623B7">
        <w:rPr>
          <w:rFonts w:ascii="Times New Roman" w:hAnsi="Times New Roman" w:cs="Times New Roman"/>
          <w:color w:val="221F1F"/>
          <w:w w:val="110"/>
          <w:sz w:val="24"/>
          <w:szCs w:val="24"/>
        </w:rPr>
        <w:t>脑事件</w:t>
      </w:r>
      <w:proofErr w:type="gramEnd"/>
      <w:r w:rsidRPr="002623B7">
        <w:rPr>
          <w:rFonts w:ascii="Times New Roman" w:hAnsi="Times New Roman" w:cs="Times New Roman"/>
          <w:color w:val="221F1F"/>
          <w:w w:val="110"/>
          <w:sz w:val="24"/>
          <w:szCs w:val="24"/>
        </w:rPr>
        <w:t xml:space="preserve"> (MACE) </w:t>
      </w:r>
      <w:r w:rsidRPr="002623B7">
        <w:rPr>
          <w:rFonts w:ascii="Times New Roman" w:hAnsi="Times New Roman" w:cs="Times New Roman"/>
          <w:color w:val="221F1F"/>
          <w:w w:val="110"/>
          <w:sz w:val="24"/>
          <w:szCs w:val="24"/>
        </w:rPr>
        <w:t>的发生情况，该事件定义为以下至少一种</w:t>
      </w:r>
      <w:r w:rsidR="000E136B" w:rsidRPr="002623B7">
        <w:rPr>
          <w:rFonts w:ascii="Times New Roman" w:hAnsi="Times New Roman" w:cs="Times New Roman"/>
          <w:color w:val="221F1F"/>
          <w:w w:val="110"/>
          <w:sz w:val="24"/>
          <w:szCs w:val="24"/>
        </w:rPr>
        <w:t>事件的发生</w:t>
      </w:r>
      <w:r w:rsidRPr="002623B7">
        <w:rPr>
          <w:rFonts w:ascii="Times New Roman" w:hAnsi="Times New Roman" w:cs="Times New Roman"/>
          <w:color w:val="221F1F"/>
          <w:w w:val="110"/>
          <w:sz w:val="24"/>
          <w:szCs w:val="24"/>
        </w:rPr>
        <w:t>：成功复苏的心脏骤停、中风、急性肾损伤、心肌梗塞、肠系膜缺血</w:t>
      </w:r>
      <w:r w:rsidR="00F506F4"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 xml:space="preserve"> </w:t>
      </w:r>
      <w:r w:rsidRPr="002623B7">
        <w:rPr>
          <w:rFonts w:ascii="Times New Roman" w:hAnsi="Times New Roman" w:cs="Times New Roman"/>
          <w:color w:val="221F1F"/>
          <w:w w:val="110"/>
          <w:sz w:val="24"/>
          <w:szCs w:val="24"/>
        </w:rPr>
        <w:t>其他结果</w:t>
      </w:r>
      <w:r w:rsidR="00F506F4" w:rsidRPr="002623B7">
        <w:rPr>
          <w:rFonts w:ascii="Times New Roman" w:hAnsi="Times New Roman" w:cs="Times New Roman"/>
          <w:color w:val="221F1F"/>
          <w:w w:val="110"/>
          <w:sz w:val="24"/>
          <w:szCs w:val="24"/>
        </w:rPr>
        <w:t>包括</w:t>
      </w:r>
      <w:r w:rsidRPr="002623B7">
        <w:rPr>
          <w:rFonts w:ascii="Times New Roman" w:hAnsi="Times New Roman" w:cs="Times New Roman"/>
          <w:color w:val="221F1F"/>
          <w:w w:val="110"/>
          <w:sz w:val="24"/>
          <w:szCs w:val="24"/>
        </w:rPr>
        <w:t>住院死亡率和</w:t>
      </w:r>
      <w:r w:rsidRPr="002623B7">
        <w:rPr>
          <w:rFonts w:ascii="Times New Roman" w:hAnsi="Times New Roman" w:cs="Times New Roman"/>
          <w:color w:val="221F1F"/>
          <w:w w:val="110"/>
          <w:sz w:val="24"/>
          <w:szCs w:val="24"/>
        </w:rPr>
        <w:t>1</w:t>
      </w:r>
      <w:r w:rsidRPr="002623B7">
        <w:rPr>
          <w:rFonts w:ascii="Times New Roman" w:hAnsi="Times New Roman" w:cs="Times New Roman"/>
          <w:color w:val="221F1F"/>
          <w:w w:val="110"/>
          <w:sz w:val="24"/>
          <w:szCs w:val="24"/>
        </w:rPr>
        <w:t>个月时累积儿茶酚胺使用量、</w:t>
      </w:r>
      <w:r w:rsidRPr="002623B7">
        <w:rPr>
          <w:rFonts w:ascii="Times New Roman" w:hAnsi="Times New Roman" w:cs="Times New Roman"/>
          <w:color w:val="221F1F"/>
          <w:w w:val="110"/>
          <w:sz w:val="24"/>
          <w:szCs w:val="24"/>
        </w:rPr>
        <w:t xml:space="preserve">ICU </w:t>
      </w:r>
      <w:r w:rsidRPr="002623B7">
        <w:rPr>
          <w:rFonts w:ascii="Times New Roman" w:hAnsi="Times New Roman" w:cs="Times New Roman"/>
          <w:color w:val="221F1F"/>
          <w:w w:val="110"/>
          <w:sz w:val="24"/>
          <w:szCs w:val="24"/>
        </w:rPr>
        <w:t>停留时间（天）、住院时间（天）、脓毒症器官衰竭评估</w:t>
      </w:r>
      <w:r w:rsidRPr="002623B7">
        <w:rPr>
          <w:rFonts w:ascii="Times New Roman" w:hAnsi="Times New Roman" w:cs="Times New Roman"/>
          <w:color w:val="221F1F"/>
          <w:w w:val="110"/>
          <w:sz w:val="24"/>
          <w:szCs w:val="24"/>
        </w:rPr>
        <w:t xml:space="preserve"> (SOFA) </w:t>
      </w:r>
      <w:r w:rsidRPr="002623B7">
        <w:rPr>
          <w:rFonts w:ascii="Times New Roman" w:hAnsi="Times New Roman" w:cs="Times New Roman"/>
          <w:color w:val="221F1F"/>
          <w:w w:val="110"/>
          <w:sz w:val="24"/>
          <w:szCs w:val="24"/>
        </w:rPr>
        <w:t>评分和简化急性生理评分</w:t>
      </w:r>
      <w:r w:rsidRPr="002623B7">
        <w:rPr>
          <w:rFonts w:ascii="Times New Roman" w:hAnsi="Times New Roman" w:cs="Times New Roman"/>
          <w:color w:val="221F1F"/>
          <w:w w:val="110"/>
          <w:sz w:val="24"/>
          <w:szCs w:val="24"/>
        </w:rPr>
        <w:t xml:space="preserve"> (SAPS) II</w:t>
      </w:r>
      <w:r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 xml:space="preserve"> </w:t>
      </w:r>
      <w:r w:rsidRPr="002623B7">
        <w:rPr>
          <w:rFonts w:ascii="Times New Roman" w:hAnsi="Times New Roman" w:cs="Times New Roman"/>
          <w:color w:val="221F1F"/>
          <w:w w:val="110"/>
          <w:sz w:val="24"/>
          <w:szCs w:val="24"/>
        </w:rPr>
        <w:t>将在血液样本上测量几种生物标志物。内皮糖萼脱落标志物（</w:t>
      </w:r>
      <w:r w:rsidRPr="002623B7">
        <w:rPr>
          <w:rFonts w:ascii="Times New Roman" w:hAnsi="Times New Roman" w:cs="Times New Roman"/>
          <w:color w:val="221F1F"/>
          <w:w w:val="110"/>
          <w:sz w:val="24"/>
          <w:szCs w:val="24"/>
        </w:rPr>
        <w:t>syndecan-1</w:t>
      </w:r>
      <w:r w:rsidRPr="002623B7">
        <w:rPr>
          <w:rFonts w:ascii="Times New Roman" w:hAnsi="Times New Roman" w:cs="Times New Roman"/>
          <w:color w:val="221F1F"/>
          <w:w w:val="110"/>
          <w:sz w:val="24"/>
          <w:szCs w:val="24"/>
        </w:rPr>
        <w:t>、硫酸乙酰肝素和透明质酸）、炎症细胞因子（肿瘤坏死因子</w:t>
      </w:r>
      <w:r w:rsidRPr="002623B7">
        <w:rPr>
          <w:rFonts w:ascii="Times New Roman" w:hAnsi="Times New Roman" w:cs="Times New Roman"/>
          <w:color w:val="221F1F"/>
          <w:w w:val="110"/>
          <w:sz w:val="24"/>
          <w:szCs w:val="24"/>
        </w:rPr>
        <w:t xml:space="preserve"> (TNF) α</w:t>
      </w:r>
      <w:r w:rsidRPr="002623B7">
        <w:rPr>
          <w:rFonts w:ascii="Times New Roman" w:hAnsi="Times New Roman" w:cs="Times New Roman"/>
          <w:color w:val="221F1F"/>
          <w:w w:val="110"/>
          <w:sz w:val="24"/>
          <w:szCs w:val="24"/>
        </w:rPr>
        <w:t>、白介素</w:t>
      </w:r>
      <w:r w:rsidRPr="002623B7">
        <w:rPr>
          <w:rFonts w:ascii="Times New Roman" w:hAnsi="Times New Roman" w:cs="Times New Roman"/>
          <w:color w:val="221F1F"/>
          <w:w w:val="110"/>
          <w:sz w:val="24"/>
          <w:szCs w:val="24"/>
        </w:rPr>
        <w:t xml:space="preserve"> 1 (IL1) β</w:t>
      </w:r>
      <w:r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IL 10</w:t>
      </w:r>
      <w:r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IL 6</w:t>
      </w:r>
      <w:r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LPS</w:t>
      </w:r>
      <w:r w:rsidRPr="002623B7">
        <w:rPr>
          <w:rFonts w:ascii="Times New Roman" w:hAnsi="Times New Roman" w:cs="Times New Roman"/>
          <w:color w:val="221F1F"/>
          <w:w w:val="110"/>
          <w:sz w:val="24"/>
          <w:szCs w:val="24"/>
        </w:rPr>
        <w:t>）和内皮渗透性生物标志物（血管生成素）还将评估血管生成素</w:t>
      </w:r>
      <w:r w:rsidRPr="002623B7">
        <w:rPr>
          <w:rFonts w:ascii="Times New Roman" w:hAnsi="Times New Roman" w:cs="Times New Roman"/>
          <w:color w:val="221F1F"/>
          <w:w w:val="110"/>
          <w:sz w:val="24"/>
          <w:szCs w:val="24"/>
        </w:rPr>
        <w:t>1</w:t>
      </w:r>
      <w:r w:rsidRPr="002623B7">
        <w:rPr>
          <w:rFonts w:ascii="Times New Roman" w:hAnsi="Times New Roman" w:cs="Times New Roman"/>
          <w:color w:val="221F1F"/>
          <w:w w:val="110"/>
          <w:sz w:val="24"/>
          <w:szCs w:val="24"/>
        </w:rPr>
        <w:t>、血管生成素</w:t>
      </w:r>
      <w:r w:rsidRPr="002623B7">
        <w:rPr>
          <w:rFonts w:ascii="Times New Roman" w:hAnsi="Times New Roman" w:cs="Times New Roman"/>
          <w:color w:val="221F1F"/>
          <w:w w:val="110"/>
          <w:sz w:val="24"/>
          <w:szCs w:val="24"/>
        </w:rPr>
        <w:t>2</w:t>
      </w:r>
      <w:r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Tie2</w:t>
      </w:r>
      <w:r w:rsidRPr="002623B7">
        <w:rPr>
          <w:rFonts w:ascii="Times New Roman" w:hAnsi="Times New Roman" w:cs="Times New Roman"/>
          <w:color w:val="221F1F"/>
          <w:w w:val="110"/>
          <w:sz w:val="24"/>
          <w:szCs w:val="24"/>
        </w:rPr>
        <w:t>可溶性受体、内皮素</w:t>
      </w:r>
      <w:r w:rsidRPr="002623B7">
        <w:rPr>
          <w:rFonts w:ascii="Times New Roman" w:hAnsi="Times New Roman" w:cs="Times New Roman"/>
          <w:color w:val="221F1F"/>
          <w:w w:val="110"/>
          <w:sz w:val="24"/>
          <w:szCs w:val="24"/>
        </w:rPr>
        <w:t>1</w:t>
      </w:r>
      <w:r w:rsidRPr="002623B7">
        <w:rPr>
          <w:rFonts w:ascii="Times New Roman" w:hAnsi="Times New Roman" w:cs="Times New Roman"/>
          <w:color w:val="221F1F"/>
          <w:w w:val="110"/>
          <w:sz w:val="24"/>
          <w:szCs w:val="24"/>
        </w:rPr>
        <w:t>和血管内皮生长因子</w:t>
      </w:r>
      <w:r w:rsidRPr="002623B7">
        <w:rPr>
          <w:rFonts w:ascii="Times New Roman" w:hAnsi="Times New Roman" w:cs="Times New Roman"/>
          <w:color w:val="221F1F"/>
          <w:w w:val="110"/>
          <w:sz w:val="24"/>
          <w:szCs w:val="24"/>
        </w:rPr>
        <w:t xml:space="preserve"> (VEGF)</w:t>
      </w:r>
      <w:r w:rsidRPr="002623B7">
        <w:rPr>
          <w:rFonts w:ascii="Times New Roman" w:hAnsi="Times New Roman" w:cs="Times New Roman"/>
          <w:color w:val="221F1F"/>
          <w:w w:val="110"/>
          <w:sz w:val="24"/>
          <w:szCs w:val="24"/>
        </w:rPr>
        <w:t>。</w:t>
      </w:r>
    </w:p>
    <w:p w14:paraId="34DE0A40" w14:textId="77777777" w:rsidR="00D81C0A" w:rsidRPr="002623B7" w:rsidRDefault="00D81C0A" w:rsidP="0030783C">
      <w:pPr>
        <w:pStyle w:val="a3"/>
        <w:spacing w:before="15" w:line="360" w:lineRule="auto"/>
        <w:ind w:right="38"/>
        <w:rPr>
          <w:rFonts w:ascii="Times New Roman" w:hAnsi="Times New Roman" w:cs="Times New Roman"/>
          <w:color w:val="221F1F"/>
          <w:w w:val="110"/>
          <w:sz w:val="24"/>
          <w:szCs w:val="24"/>
        </w:rPr>
      </w:pPr>
    </w:p>
    <w:p w14:paraId="453BF917" w14:textId="5CCAC3AA" w:rsidR="00D81C0A" w:rsidRPr="002623B7" w:rsidRDefault="00431DA1" w:rsidP="0030783C">
      <w:pPr>
        <w:tabs>
          <w:tab w:val="left" w:pos="358"/>
        </w:tabs>
        <w:spacing w:before="1" w:line="360" w:lineRule="auto"/>
        <w:ind w:right="95"/>
        <w:jc w:val="left"/>
        <w:rPr>
          <w:rFonts w:ascii="Times New Roman" w:eastAsia="宋体" w:hAnsi="Times New Roman" w:cs="Times New Roman"/>
          <w:b/>
          <w:bCs/>
          <w:w w:val="110"/>
          <w:sz w:val="24"/>
        </w:rPr>
      </w:pPr>
      <w:r w:rsidRPr="002623B7">
        <w:rPr>
          <w:rFonts w:ascii="Times New Roman" w:eastAsia="宋体" w:hAnsi="Times New Roman" w:cs="Times New Roman"/>
          <w:b/>
          <w:bCs/>
          <w:w w:val="110"/>
          <w:sz w:val="24"/>
        </w:rPr>
        <w:t>数据收集和结果定义</w:t>
      </w:r>
    </w:p>
    <w:p w14:paraId="28CFB7E8" w14:textId="1CA34DEF" w:rsidR="00D81C0A" w:rsidRPr="002623B7" w:rsidRDefault="00431DA1" w:rsidP="0030783C">
      <w:pPr>
        <w:pStyle w:val="a3"/>
        <w:spacing w:before="15" w:line="360" w:lineRule="auto"/>
        <w:ind w:left="0" w:firstLineChars="200" w:firstLine="525"/>
        <w:rPr>
          <w:rFonts w:ascii="Times New Roman" w:hAnsi="Times New Roman" w:cs="Times New Roman"/>
          <w:sz w:val="24"/>
          <w:szCs w:val="24"/>
        </w:rPr>
      </w:pPr>
      <w:r w:rsidRPr="002623B7">
        <w:rPr>
          <w:rFonts w:ascii="Times New Roman" w:hAnsi="Times New Roman" w:cs="Times New Roman"/>
          <w:color w:val="221F1F"/>
          <w:w w:val="110"/>
          <w:sz w:val="24"/>
          <w:szCs w:val="24"/>
        </w:rPr>
        <w:t>将收集以下数据：年龄（岁）、性别、体重指数</w:t>
      </w:r>
      <w:r w:rsidRPr="002623B7">
        <w:rPr>
          <w:rFonts w:ascii="Times New Roman" w:hAnsi="Times New Roman" w:cs="Times New Roman"/>
          <w:color w:val="221F1F"/>
          <w:w w:val="105"/>
          <w:sz w:val="24"/>
          <w:szCs w:val="24"/>
        </w:rPr>
        <w:t>（</w:t>
      </w:r>
      <w:r w:rsidRPr="002623B7">
        <w:rPr>
          <w:rFonts w:ascii="Times New Roman" w:hAnsi="Times New Roman" w:cs="Times New Roman"/>
          <w:color w:val="221F1F"/>
          <w:w w:val="105"/>
          <w:sz w:val="24"/>
          <w:szCs w:val="24"/>
        </w:rPr>
        <w:t>kg/</w:t>
      </w:r>
      <w:r w:rsidR="00F506F4" w:rsidRPr="002623B7" w:rsidDel="00F506F4">
        <w:rPr>
          <w:rFonts w:ascii="Times New Roman" w:hAnsi="Times New Roman" w:cs="Times New Roman"/>
          <w:color w:val="221F1F"/>
          <w:w w:val="105"/>
          <w:sz w:val="24"/>
          <w:szCs w:val="24"/>
        </w:rPr>
        <w:t xml:space="preserve"> </w:t>
      </w:r>
      <w:r w:rsidR="00F506F4" w:rsidRPr="002623B7">
        <w:rPr>
          <w:rFonts w:ascii="Times New Roman" w:hAnsi="Times New Roman" w:cs="Times New Roman"/>
          <w:color w:val="221F1F"/>
          <w:w w:val="105"/>
          <w:sz w:val="24"/>
          <w:szCs w:val="24"/>
        </w:rPr>
        <w:t>m</w:t>
      </w:r>
      <w:r w:rsidR="00F506F4" w:rsidRPr="002623B7">
        <w:rPr>
          <w:rFonts w:ascii="Times New Roman" w:hAnsi="Times New Roman" w:cs="Times New Roman"/>
          <w:color w:val="221F1F"/>
          <w:w w:val="105"/>
          <w:sz w:val="24"/>
          <w:szCs w:val="24"/>
          <w:vertAlign w:val="superscript"/>
        </w:rPr>
        <w:t>2</w:t>
      </w:r>
      <w:r w:rsidRPr="002623B7">
        <w:rPr>
          <w:rFonts w:ascii="Times New Roman" w:hAnsi="Times New Roman" w:cs="Times New Roman"/>
          <w:color w:val="221F1F"/>
          <w:w w:val="105"/>
          <w:sz w:val="24"/>
          <w:szCs w:val="24"/>
        </w:rPr>
        <w:t>)</w:t>
      </w:r>
      <w:r w:rsidRPr="002623B7">
        <w:rPr>
          <w:rFonts w:ascii="Times New Roman" w:hAnsi="Times New Roman" w:cs="Times New Roman"/>
          <w:color w:val="221F1F"/>
          <w:w w:val="105"/>
          <w:sz w:val="24"/>
          <w:szCs w:val="24"/>
        </w:rPr>
        <w:t>、病史</w:t>
      </w:r>
      <w:r w:rsidRPr="002623B7">
        <w:rPr>
          <w:rFonts w:ascii="Times New Roman" w:hAnsi="Times New Roman" w:cs="Times New Roman"/>
          <w:color w:val="221F1F"/>
          <w:w w:val="105"/>
          <w:sz w:val="24"/>
          <w:szCs w:val="24"/>
        </w:rPr>
        <w:t>(</w:t>
      </w:r>
      <w:r w:rsidRPr="002623B7">
        <w:rPr>
          <w:rFonts w:ascii="Times New Roman" w:hAnsi="Times New Roman" w:cs="Times New Roman"/>
          <w:color w:val="221F1F"/>
          <w:w w:val="105"/>
          <w:sz w:val="24"/>
          <w:szCs w:val="24"/>
        </w:rPr>
        <w:t>冠</w:t>
      </w:r>
      <w:r w:rsidR="000E136B" w:rsidRPr="002623B7">
        <w:rPr>
          <w:rFonts w:ascii="Times New Roman" w:hAnsi="Times New Roman" w:cs="Times New Roman"/>
          <w:color w:val="221F1F"/>
          <w:w w:val="105"/>
          <w:sz w:val="24"/>
          <w:szCs w:val="24"/>
        </w:rPr>
        <w:t>心病</w:t>
      </w:r>
      <w:r w:rsidRPr="002623B7">
        <w:rPr>
          <w:rFonts w:ascii="Times New Roman" w:hAnsi="Times New Roman" w:cs="Times New Roman"/>
          <w:color w:val="221F1F"/>
          <w:w w:val="105"/>
          <w:sz w:val="24"/>
          <w:szCs w:val="24"/>
        </w:rPr>
        <w:t>、周围血管疾病、中风、吸烟、糖尿病、血脂异常、慢性阻塞性肺疾</w:t>
      </w:r>
      <w:r w:rsidRPr="002623B7">
        <w:rPr>
          <w:rFonts w:ascii="Times New Roman" w:hAnsi="Times New Roman" w:cs="Times New Roman"/>
          <w:color w:val="221F1F"/>
          <w:w w:val="110"/>
          <w:sz w:val="24"/>
          <w:szCs w:val="24"/>
        </w:rPr>
        <w:t>病、</w:t>
      </w:r>
      <w:proofErr w:type="spellStart"/>
      <w:r w:rsidR="000E136B" w:rsidRPr="002623B7">
        <w:rPr>
          <w:rFonts w:ascii="Times New Roman" w:hAnsi="Times New Roman" w:cs="Times New Roman"/>
          <w:color w:val="221F1F"/>
          <w:w w:val="110"/>
          <w:sz w:val="24"/>
          <w:szCs w:val="24"/>
        </w:rPr>
        <w:t>EuroSCORE</w:t>
      </w:r>
      <w:proofErr w:type="spellEnd"/>
      <w:r w:rsidRPr="002623B7">
        <w:rPr>
          <w:rFonts w:ascii="Times New Roman" w:hAnsi="Times New Roman" w:cs="Times New Roman"/>
          <w:color w:val="221F1F"/>
          <w:w w:val="110"/>
          <w:sz w:val="24"/>
          <w:szCs w:val="24"/>
        </w:rPr>
        <w:t>评分、高血压、慢性肾脏疾病、常规</w:t>
      </w:r>
      <w:r w:rsidRPr="002623B7">
        <w:rPr>
          <w:rFonts w:ascii="Times New Roman" w:hAnsi="Times New Roman" w:cs="Times New Roman"/>
          <w:color w:val="221F1F"/>
          <w:w w:val="105"/>
          <w:sz w:val="24"/>
          <w:szCs w:val="24"/>
        </w:rPr>
        <w:t>药物、手术类型（瓣膜置换术、冠状动脉搭桥术或联合手术）、术前左心室射血分数、基线血红蛋</w:t>
      </w:r>
      <w:r w:rsidRPr="002623B7">
        <w:rPr>
          <w:rFonts w:ascii="Times New Roman" w:hAnsi="Times New Roman" w:cs="Times New Roman"/>
          <w:color w:val="221F1F"/>
          <w:w w:val="110"/>
          <w:sz w:val="24"/>
          <w:szCs w:val="24"/>
        </w:rPr>
        <w:t>白、</w:t>
      </w:r>
      <w:r w:rsidRPr="002623B7">
        <w:rPr>
          <w:rFonts w:ascii="Times New Roman" w:hAnsi="Times New Roman" w:cs="Times New Roman"/>
          <w:color w:val="221F1F"/>
          <w:w w:val="110"/>
          <w:sz w:val="24"/>
          <w:szCs w:val="24"/>
        </w:rPr>
        <w:t>CPB</w:t>
      </w:r>
      <w:r w:rsidRPr="002623B7">
        <w:rPr>
          <w:rFonts w:ascii="Times New Roman" w:hAnsi="Times New Roman" w:cs="Times New Roman"/>
          <w:color w:val="221F1F"/>
          <w:w w:val="110"/>
          <w:sz w:val="24"/>
          <w:szCs w:val="24"/>
        </w:rPr>
        <w:t>和主动脉</w:t>
      </w:r>
      <w:r w:rsidR="000E136B" w:rsidRPr="002623B7">
        <w:rPr>
          <w:rFonts w:ascii="Times New Roman" w:hAnsi="Times New Roman" w:cs="Times New Roman"/>
          <w:color w:val="221F1F"/>
          <w:w w:val="110"/>
          <w:sz w:val="24"/>
          <w:szCs w:val="24"/>
        </w:rPr>
        <w:t>阻断</w:t>
      </w:r>
      <w:r w:rsidRPr="002623B7">
        <w:rPr>
          <w:rFonts w:ascii="Times New Roman" w:hAnsi="Times New Roman" w:cs="Times New Roman"/>
          <w:color w:val="221F1F"/>
          <w:w w:val="110"/>
          <w:sz w:val="24"/>
          <w:szCs w:val="24"/>
        </w:rPr>
        <w:t>时间、术中输血和血管活性</w:t>
      </w:r>
      <w:r w:rsidRPr="002623B7">
        <w:rPr>
          <w:rFonts w:ascii="Times New Roman" w:hAnsi="Times New Roman" w:cs="Times New Roman"/>
          <w:color w:val="221F1F"/>
          <w:w w:val="105"/>
          <w:sz w:val="24"/>
          <w:szCs w:val="24"/>
        </w:rPr>
        <w:t>药物（多巴</w:t>
      </w:r>
      <w:proofErr w:type="gramStart"/>
      <w:r w:rsidRPr="002623B7">
        <w:rPr>
          <w:rFonts w:ascii="Times New Roman" w:hAnsi="Times New Roman" w:cs="Times New Roman"/>
          <w:color w:val="221F1F"/>
          <w:w w:val="105"/>
          <w:sz w:val="24"/>
          <w:szCs w:val="24"/>
        </w:rPr>
        <w:t>酚</w:t>
      </w:r>
      <w:proofErr w:type="gramEnd"/>
      <w:r w:rsidRPr="002623B7">
        <w:rPr>
          <w:rFonts w:ascii="Times New Roman" w:hAnsi="Times New Roman" w:cs="Times New Roman"/>
          <w:color w:val="221F1F"/>
          <w:w w:val="105"/>
          <w:sz w:val="24"/>
          <w:szCs w:val="24"/>
        </w:rPr>
        <w:t>丁胺、去甲肾</w:t>
      </w:r>
      <w:r w:rsidRPr="002623B7">
        <w:rPr>
          <w:rFonts w:ascii="Times New Roman" w:hAnsi="Times New Roman" w:cs="Times New Roman"/>
          <w:color w:val="221F1F"/>
          <w:w w:val="105"/>
          <w:sz w:val="24"/>
          <w:szCs w:val="24"/>
        </w:rPr>
        <w:lastRenderedPageBreak/>
        <w:t>上腺素、麻黄素、苯肾</w:t>
      </w:r>
      <w:r w:rsidRPr="002623B7">
        <w:rPr>
          <w:rFonts w:ascii="Times New Roman" w:hAnsi="Times New Roman" w:cs="Times New Roman"/>
          <w:color w:val="221F1F"/>
          <w:w w:val="110"/>
          <w:sz w:val="24"/>
          <w:szCs w:val="24"/>
        </w:rPr>
        <w:t>上腺素）的累积剂量。</w:t>
      </w:r>
    </w:p>
    <w:p w14:paraId="43CEFCDF" w14:textId="4FDEF881" w:rsidR="00D81C0A" w:rsidRPr="002623B7" w:rsidRDefault="00431DA1" w:rsidP="0030783C">
      <w:pPr>
        <w:tabs>
          <w:tab w:val="left" w:pos="358"/>
        </w:tabs>
        <w:spacing w:before="1" w:line="360" w:lineRule="auto"/>
        <w:ind w:right="95" w:firstLineChars="200" w:firstLine="525"/>
        <w:jc w:val="left"/>
        <w:rPr>
          <w:rFonts w:ascii="Times New Roman" w:eastAsia="宋体" w:hAnsi="Times New Roman" w:cs="Times New Roman"/>
          <w:color w:val="000000" w:themeColor="text1"/>
          <w:w w:val="110"/>
          <w:sz w:val="24"/>
          <w:lang w:eastAsia="zh-Hans"/>
        </w:rPr>
      </w:pPr>
      <w:r w:rsidRPr="002623B7">
        <w:rPr>
          <w:rFonts w:ascii="Times New Roman" w:eastAsia="宋体" w:hAnsi="Times New Roman" w:cs="Times New Roman"/>
          <w:color w:val="000000" w:themeColor="text1"/>
          <w:w w:val="110"/>
          <w:sz w:val="24"/>
          <w:lang w:eastAsia="zh-Hans"/>
        </w:rPr>
        <w:t>在</w:t>
      </w:r>
      <w:r w:rsidRPr="002623B7">
        <w:rPr>
          <w:rFonts w:ascii="Times New Roman" w:eastAsia="宋体" w:hAnsi="Times New Roman" w:cs="Times New Roman"/>
          <w:color w:val="000000" w:themeColor="text1"/>
          <w:w w:val="110"/>
          <w:sz w:val="24"/>
          <w:lang w:eastAsia="zh-Hans"/>
        </w:rPr>
        <w:t>CPB</w:t>
      </w:r>
      <w:r w:rsidRPr="002623B7">
        <w:rPr>
          <w:rFonts w:ascii="Times New Roman" w:eastAsia="宋体" w:hAnsi="Times New Roman" w:cs="Times New Roman"/>
          <w:color w:val="000000" w:themeColor="text1"/>
          <w:w w:val="110"/>
          <w:sz w:val="24"/>
          <w:lang w:eastAsia="zh-Hans"/>
        </w:rPr>
        <w:t>前</w:t>
      </w:r>
      <w:r w:rsidR="00D7792C" w:rsidRPr="002623B7">
        <w:rPr>
          <w:rFonts w:ascii="Times New Roman" w:eastAsia="宋体" w:hAnsi="Times New Roman" w:cs="Times New Roman"/>
          <w:color w:val="000000" w:themeColor="text1"/>
          <w:w w:val="110"/>
          <w:sz w:val="24"/>
          <w:lang w:eastAsia="zh-Hans"/>
        </w:rPr>
        <w:t>至术后</w:t>
      </w:r>
      <w:r w:rsidRPr="002623B7">
        <w:rPr>
          <w:rFonts w:ascii="Times New Roman" w:eastAsia="宋体" w:hAnsi="Times New Roman" w:cs="Times New Roman"/>
          <w:color w:val="000000" w:themeColor="text1"/>
          <w:w w:val="110"/>
          <w:sz w:val="24"/>
          <w:lang w:eastAsia="zh-Hans"/>
        </w:rPr>
        <w:t>第</w:t>
      </w:r>
      <w:r w:rsidRPr="002623B7">
        <w:rPr>
          <w:rFonts w:ascii="Times New Roman" w:eastAsia="宋体" w:hAnsi="Times New Roman" w:cs="Times New Roman"/>
          <w:color w:val="000000" w:themeColor="text1"/>
          <w:w w:val="110"/>
          <w:sz w:val="24"/>
          <w:lang w:eastAsia="zh-Hans"/>
        </w:rPr>
        <w:t>2</w:t>
      </w:r>
      <w:r w:rsidRPr="002623B7">
        <w:rPr>
          <w:rFonts w:ascii="Times New Roman" w:eastAsia="宋体" w:hAnsi="Times New Roman" w:cs="Times New Roman"/>
          <w:color w:val="000000" w:themeColor="text1"/>
          <w:w w:val="110"/>
          <w:sz w:val="24"/>
          <w:lang w:eastAsia="zh-Hans"/>
        </w:rPr>
        <w:t>天，收集以下数据：动脉</w:t>
      </w:r>
      <w:r w:rsidR="00D7792C" w:rsidRPr="002623B7">
        <w:rPr>
          <w:rFonts w:ascii="Times New Roman" w:eastAsia="宋体" w:hAnsi="Times New Roman" w:cs="Times New Roman"/>
          <w:color w:val="000000" w:themeColor="text1"/>
          <w:w w:val="110"/>
          <w:sz w:val="24"/>
          <w:lang w:eastAsia="zh-Hans"/>
        </w:rPr>
        <w:t>收缩</w:t>
      </w:r>
      <w:r w:rsidRPr="002623B7">
        <w:rPr>
          <w:rFonts w:ascii="Times New Roman" w:eastAsia="宋体" w:hAnsi="Times New Roman" w:cs="Times New Roman"/>
          <w:color w:val="000000" w:themeColor="text1"/>
          <w:w w:val="110"/>
          <w:sz w:val="24"/>
          <w:lang w:eastAsia="zh-Hans"/>
        </w:rPr>
        <w:t>压、动脉</w:t>
      </w:r>
      <w:r w:rsidR="00D7792C" w:rsidRPr="002623B7">
        <w:rPr>
          <w:rFonts w:ascii="Times New Roman" w:eastAsia="宋体" w:hAnsi="Times New Roman" w:cs="Times New Roman"/>
          <w:color w:val="000000" w:themeColor="text1"/>
          <w:w w:val="110"/>
          <w:sz w:val="24"/>
          <w:lang w:eastAsia="zh-Hans"/>
        </w:rPr>
        <w:t>舒张</w:t>
      </w:r>
      <w:r w:rsidRPr="002623B7">
        <w:rPr>
          <w:rFonts w:ascii="Times New Roman" w:eastAsia="宋体" w:hAnsi="Times New Roman" w:cs="Times New Roman"/>
          <w:color w:val="000000" w:themeColor="text1"/>
          <w:w w:val="110"/>
          <w:sz w:val="24"/>
          <w:lang w:eastAsia="zh-Hans"/>
        </w:rPr>
        <w:t>压、平均动脉压、心率、动脉血气变量（</w:t>
      </w:r>
      <w:r w:rsidRPr="002623B7">
        <w:rPr>
          <w:rFonts w:ascii="Times New Roman" w:eastAsia="宋体" w:hAnsi="Times New Roman" w:cs="Times New Roman"/>
          <w:color w:val="000000" w:themeColor="text1"/>
          <w:w w:val="110"/>
          <w:sz w:val="24"/>
          <w:lang w:eastAsia="zh-Hans"/>
        </w:rPr>
        <w:t>pH</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PaO</w:t>
      </w:r>
      <w:r w:rsidRPr="002623B7">
        <w:rPr>
          <w:rFonts w:ascii="Times New Roman" w:eastAsia="宋体" w:hAnsi="Times New Roman" w:cs="Times New Roman"/>
          <w:color w:val="000000" w:themeColor="text1"/>
          <w:w w:val="110"/>
          <w:sz w:val="24"/>
          <w:vertAlign w:val="subscript"/>
          <w:lang w:eastAsia="zh-Hans"/>
        </w:rPr>
        <w:t>2</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PaCO</w:t>
      </w:r>
      <w:r w:rsidRPr="002623B7">
        <w:rPr>
          <w:rFonts w:ascii="Times New Roman" w:eastAsia="宋体" w:hAnsi="Times New Roman" w:cs="Times New Roman"/>
          <w:color w:val="000000" w:themeColor="text1"/>
          <w:w w:val="110"/>
          <w:sz w:val="24"/>
          <w:vertAlign w:val="subscript"/>
          <w:lang w:eastAsia="zh-Hans"/>
        </w:rPr>
        <w:t>2</w:t>
      </w:r>
      <w:r w:rsidRPr="002623B7">
        <w:rPr>
          <w:rFonts w:ascii="Times New Roman" w:eastAsia="宋体" w:hAnsi="Times New Roman" w:cs="Times New Roman"/>
          <w:color w:val="000000" w:themeColor="text1"/>
          <w:w w:val="110"/>
          <w:sz w:val="24"/>
          <w:lang w:eastAsia="zh-Hans"/>
        </w:rPr>
        <w:t>、乳酸、</w:t>
      </w:r>
      <w:r w:rsidRPr="002623B7">
        <w:rPr>
          <w:rFonts w:ascii="Times New Roman" w:eastAsia="宋体" w:hAnsi="Times New Roman" w:cs="Times New Roman"/>
          <w:color w:val="000000" w:themeColor="text1"/>
          <w:w w:val="110"/>
          <w:sz w:val="24"/>
          <w:lang w:eastAsia="zh-Hans"/>
        </w:rPr>
        <w:t>HCO</w:t>
      </w:r>
      <w:r w:rsidRPr="002623B7">
        <w:rPr>
          <w:rFonts w:ascii="Times New Roman" w:eastAsia="宋体" w:hAnsi="Times New Roman" w:cs="Times New Roman"/>
          <w:color w:val="000000" w:themeColor="text1"/>
          <w:w w:val="110"/>
          <w:sz w:val="24"/>
          <w:vertAlign w:val="subscript"/>
          <w:lang w:eastAsia="zh-Hans"/>
        </w:rPr>
        <w:t>3</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ScVO</w:t>
      </w:r>
      <w:r w:rsidRPr="002623B7">
        <w:rPr>
          <w:rFonts w:ascii="Times New Roman" w:eastAsia="宋体" w:hAnsi="Times New Roman" w:cs="Times New Roman"/>
          <w:color w:val="000000" w:themeColor="text1"/>
          <w:w w:val="110"/>
          <w:sz w:val="24"/>
          <w:vertAlign w:val="subscript"/>
          <w:lang w:eastAsia="zh-Hans"/>
        </w:rPr>
        <w:t>2</w:t>
      </w:r>
      <w:r w:rsidRPr="002623B7">
        <w:rPr>
          <w:rFonts w:ascii="Times New Roman" w:eastAsia="宋体" w:hAnsi="Times New Roman" w:cs="Times New Roman"/>
          <w:color w:val="000000" w:themeColor="text1"/>
          <w:w w:val="110"/>
          <w:sz w:val="24"/>
          <w:lang w:eastAsia="zh-Hans"/>
        </w:rPr>
        <w:t xml:space="preserve"> (%)</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 xml:space="preserve">SOFA </w:t>
      </w:r>
      <w:r w:rsidRPr="002623B7">
        <w:rPr>
          <w:rFonts w:ascii="Times New Roman" w:eastAsia="宋体" w:hAnsi="Times New Roman" w:cs="Times New Roman"/>
          <w:color w:val="000000" w:themeColor="text1"/>
          <w:w w:val="110"/>
          <w:sz w:val="24"/>
          <w:lang w:eastAsia="zh-Hans"/>
        </w:rPr>
        <w:t>评分、</w:t>
      </w:r>
      <w:r w:rsidRPr="002623B7">
        <w:rPr>
          <w:rFonts w:ascii="Times New Roman" w:eastAsia="宋体" w:hAnsi="Times New Roman" w:cs="Times New Roman"/>
          <w:color w:val="000000" w:themeColor="text1"/>
          <w:w w:val="110"/>
          <w:sz w:val="24"/>
          <w:lang w:eastAsia="zh-Hans"/>
        </w:rPr>
        <w:t xml:space="preserve">SAPS II </w:t>
      </w:r>
      <w:r w:rsidRPr="002623B7">
        <w:rPr>
          <w:rFonts w:ascii="Times New Roman" w:eastAsia="宋体" w:hAnsi="Times New Roman" w:cs="Times New Roman"/>
          <w:color w:val="000000" w:themeColor="text1"/>
          <w:w w:val="110"/>
          <w:sz w:val="24"/>
          <w:lang w:eastAsia="zh-Hans"/>
        </w:rPr>
        <w:t>评分、血管活性药物剂量和生</w:t>
      </w:r>
      <w:r w:rsidR="009E7408" w:rsidRPr="002623B7">
        <w:rPr>
          <w:rFonts w:ascii="Times New Roman" w:eastAsia="宋体" w:hAnsi="Times New Roman" w:cs="Times New Roman"/>
          <w:color w:val="000000" w:themeColor="text1"/>
          <w:w w:val="110"/>
          <w:sz w:val="24"/>
          <w:lang w:eastAsia="zh-Hans"/>
        </w:rPr>
        <w:t>化</w:t>
      </w:r>
      <w:r w:rsidRPr="002623B7">
        <w:rPr>
          <w:rFonts w:ascii="Times New Roman" w:eastAsia="宋体" w:hAnsi="Times New Roman" w:cs="Times New Roman"/>
          <w:color w:val="000000" w:themeColor="text1"/>
          <w:w w:val="110"/>
          <w:sz w:val="24"/>
          <w:lang w:eastAsia="zh-Hans"/>
        </w:rPr>
        <w:t>变量（肌酐、天冬氨酸转氨酶（</w:t>
      </w:r>
      <w:r w:rsidRPr="002623B7">
        <w:rPr>
          <w:rFonts w:ascii="Times New Roman" w:eastAsia="宋体" w:hAnsi="Times New Roman" w:cs="Times New Roman"/>
          <w:color w:val="000000" w:themeColor="text1"/>
          <w:w w:val="110"/>
          <w:sz w:val="24"/>
          <w:lang w:eastAsia="zh-Hans"/>
        </w:rPr>
        <w:t>AST</w:t>
      </w:r>
      <w:r w:rsidRPr="002623B7">
        <w:rPr>
          <w:rFonts w:ascii="Times New Roman" w:eastAsia="宋体" w:hAnsi="Times New Roman" w:cs="Times New Roman"/>
          <w:color w:val="000000" w:themeColor="text1"/>
          <w:w w:val="110"/>
          <w:sz w:val="24"/>
          <w:lang w:eastAsia="zh-Hans"/>
        </w:rPr>
        <w:t>）、丙氨酸转氨酶（</w:t>
      </w:r>
      <w:r w:rsidRPr="002623B7">
        <w:rPr>
          <w:rFonts w:ascii="Times New Roman" w:eastAsia="宋体" w:hAnsi="Times New Roman" w:cs="Times New Roman"/>
          <w:color w:val="000000" w:themeColor="text1"/>
          <w:w w:val="110"/>
          <w:sz w:val="24"/>
          <w:lang w:eastAsia="zh-Hans"/>
        </w:rPr>
        <w:t>ALT</w:t>
      </w:r>
      <w:r w:rsidRPr="002623B7">
        <w:rPr>
          <w:rFonts w:ascii="Times New Roman" w:eastAsia="宋体" w:hAnsi="Times New Roman" w:cs="Times New Roman"/>
          <w:color w:val="000000" w:themeColor="text1"/>
          <w:w w:val="110"/>
          <w:sz w:val="24"/>
          <w:lang w:eastAsia="zh-Hans"/>
        </w:rPr>
        <w:t>）、凝血酶原时间（</w:t>
      </w:r>
      <w:r w:rsidRPr="002623B7">
        <w:rPr>
          <w:rFonts w:ascii="Times New Roman" w:eastAsia="宋体" w:hAnsi="Times New Roman" w:cs="Times New Roman"/>
          <w:color w:val="000000" w:themeColor="text1"/>
          <w:w w:val="110"/>
          <w:sz w:val="24"/>
          <w:lang w:eastAsia="zh-Hans"/>
        </w:rPr>
        <w:t>PT</w:t>
      </w:r>
      <w:r w:rsidRPr="002623B7">
        <w:rPr>
          <w:rFonts w:ascii="Times New Roman" w:eastAsia="宋体" w:hAnsi="Times New Roman" w:cs="Times New Roman"/>
          <w:color w:val="000000" w:themeColor="text1"/>
          <w:w w:val="110"/>
          <w:sz w:val="24"/>
          <w:lang w:eastAsia="zh-Hans"/>
        </w:rPr>
        <w:t>）、血小板、心肌肌钙蛋白、肌红蛋白）。将记录</w:t>
      </w:r>
      <w:r w:rsidRPr="002623B7">
        <w:rPr>
          <w:rFonts w:ascii="Times New Roman" w:eastAsia="宋体" w:hAnsi="Times New Roman" w:cs="Times New Roman"/>
          <w:color w:val="000000" w:themeColor="text1"/>
          <w:w w:val="110"/>
          <w:sz w:val="24"/>
          <w:lang w:eastAsia="zh-Hans"/>
        </w:rPr>
        <w:t>ICU</w:t>
      </w:r>
      <w:r w:rsidRPr="002623B7">
        <w:rPr>
          <w:rFonts w:ascii="Times New Roman" w:eastAsia="宋体" w:hAnsi="Times New Roman" w:cs="Times New Roman"/>
          <w:color w:val="000000" w:themeColor="text1"/>
          <w:w w:val="110"/>
          <w:sz w:val="24"/>
          <w:lang w:eastAsia="zh-Hans"/>
        </w:rPr>
        <w:t>和住院时间（天）。</w:t>
      </w:r>
      <w:r w:rsidR="00D7792C" w:rsidRPr="002623B7">
        <w:rPr>
          <w:rFonts w:ascii="Times New Roman" w:eastAsia="宋体" w:hAnsi="Times New Roman" w:cs="Times New Roman"/>
          <w:color w:val="000000" w:themeColor="text1"/>
          <w:w w:val="110"/>
          <w:sz w:val="24"/>
          <w:lang w:eastAsia="zh-Hans"/>
        </w:rPr>
        <w:t>在不同时间点（</w:t>
      </w:r>
      <w:r w:rsidR="00D7792C" w:rsidRPr="002623B7">
        <w:rPr>
          <w:rFonts w:ascii="Times New Roman" w:eastAsia="宋体" w:hAnsi="Times New Roman" w:cs="Times New Roman"/>
          <w:color w:val="000000" w:themeColor="text1"/>
          <w:w w:val="110"/>
          <w:sz w:val="24"/>
          <w:lang w:eastAsia="zh-Hans"/>
        </w:rPr>
        <w:t>CPB</w:t>
      </w:r>
      <w:r w:rsidR="00D7792C" w:rsidRPr="002623B7">
        <w:rPr>
          <w:rFonts w:ascii="Times New Roman" w:eastAsia="宋体" w:hAnsi="Times New Roman" w:cs="Times New Roman"/>
          <w:color w:val="000000" w:themeColor="text1"/>
          <w:w w:val="110"/>
          <w:sz w:val="24"/>
          <w:lang w:eastAsia="zh-Hans"/>
        </w:rPr>
        <w:t>前、</w:t>
      </w:r>
      <w:r w:rsidR="00D7792C" w:rsidRPr="002623B7">
        <w:rPr>
          <w:rFonts w:ascii="Times New Roman" w:eastAsia="宋体" w:hAnsi="Times New Roman" w:cs="Times New Roman"/>
          <w:color w:val="000000" w:themeColor="text1"/>
          <w:w w:val="110"/>
          <w:sz w:val="24"/>
          <w:lang w:eastAsia="zh-Hans"/>
        </w:rPr>
        <w:t xml:space="preserve">CPB </w:t>
      </w:r>
      <w:r w:rsidR="00D7792C" w:rsidRPr="002623B7">
        <w:rPr>
          <w:rFonts w:ascii="Times New Roman" w:eastAsia="宋体" w:hAnsi="Times New Roman" w:cs="Times New Roman"/>
          <w:color w:val="000000" w:themeColor="text1"/>
          <w:w w:val="110"/>
          <w:sz w:val="24"/>
          <w:lang w:eastAsia="zh-Hans"/>
        </w:rPr>
        <w:t>结束时、</w:t>
      </w:r>
      <w:r w:rsidR="00D7792C" w:rsidRPr="002623B7">
        <w:rPr>
          <w:rFonts w:ascii="Times New Roman" w:eastAsia="宋体" w:hAnsi="Times New Roman" w:cs="Times New Roman"/>
          <w:color w:val="000000" w:themeColor="text1"/>
          <w:w w:val="110"/>
          <w:sz w:val="24"/>
          <w:lang w:eastAsia="zh-Hans"/>
        </w:rPr>
        <w:t xml:space="preserve">CPB </w:t>
      </w:r>
      <w:r w:rsidR="00D7792C" w:rsidRPr="002623B7">
        <w:rPr>
          <w:rFonts w:ascii="Times New Roman" w:eastAsia="宋体" w:hAnsi="Times New Roman" w:cs="Times New Roman"/>
          <w:color w:val="000000" w:themeColor="text1"/>
          <w:w w:val="110"/>
          <w:sz w:val="24"/>
          <w:lang w:eastAsia="zh-Hans"/>
        </w:rPr>
        <w:t>结束后</w:t>
      </w:r>
      <w:r w:rsidR="00D7792C" w:rsidRPr="002623B7">
        <w:rPr>
          <w:rFonts w:ascii="Times New Roman" w:eastAsia="宋体" w:hAnsi="Times New Roman" w:cs="Times New Roman"/>
          <w:color w:val="000000" w:themeColor="text1"/>
          <w:w w:val="110"/>
          <w:sz w:val="24"/>
          <w:lang w:eastAsia="zh-Hans"/>
        </w:rPr>
        <w:t>6</w:t>
      </w:r>
      <w:r w:rsidR="00D7792C" w:rsidRPr="002623B7">
        <w:rPr>
          <w:rFonts w:ascii="Times New Roman" w:eastAsia="宋体" w:hAnsi="Times New Roman" w:cs="Times New Roman"/>
          <w:color w:val="000000" w:themeColor="text1"/>
          <w:w w:val="110"/>
          <w:sz w:val="24"/>
          <w:lang w:eastAsia="zh-Hans"/>
        </w:rPr>
        <w:t>小时、然后在</w:t>
      </w:r>
      <w:r w:rsidR="00D7792C" w:rsidRPr="002623B7">
        <w:rPr>
          <w:rFonts w:ascii="Times New Roman" w:eastAsia="宋体" w:hAnsi="Times New Roman" w:cs="Times New Roman"/>
          <w:color w:val="000000" w:themeColor="text1"/>
          <w:w w:val="110"/>
          <w:sz w:val="24"/>
          <w:lang w:eastAsia="zh-Hans"/>
        </w:rPr>
        <w:t>CPB</w:t>
      </w:r>
      <w:r w:rsidR="00D7792C" w:rsidRPr="002623B7">
        <w:rPr>
          <w:rFonts w:ascii="Times New Roman" w:eastAsia="宋体" w:hAnsi="Times New Roman" w:cs="Times New Roman"/>
          <w:color w:val="000000" w:themeColor="text1"/>
          <w:w w:val="110"/>
          <w:sz w:val="24"/>
          <w:lang w:eastAsia="zh-Hans"/>
        </w:rPr>
        <w:t>后第</w:t>
      </w:r>
      <w:r w:rsidR="00D7792C" w:rsidRPr="002623B7">
        <w:rPr>
          <w:rFonts w:ascii="Times New Roman" w:eastAsia="宋体" w:hAnsi="Times New Roman" w:cs="Times New Roman"/>
          <w:color w:val="000000" w:themeColor="text1"/>
          <w:w w:val="110"/>
          <w:sz w:val="24"/>
          <w:lang w:eastAsia="zh-Hans"/>
        </w:rPr>
        <w:t>1</w:t>
      </w:r>
      <w:r w:rsidR="00D7792C" w:rsidRPr="002623B7">
        <w:rPr>
          <w:rFonts w:ascii="Times New Roman" w:eastAsia="宋体" w:hAnsi="Times New Roman" w:cs="Times New Roman"/>
          <w:color w:val="000000" w:themeColor="text1"/>
          <w:w w:val="110"/>
          <w:sz w:val="24"/>
          <w:lang w:eastAsia="zh-Hans"/>
        </w:rPr>
        <w:t>天和第</w:t>
      </w:r>
      <w:r w:rsidR="00D7792C" w:rsidRPr="002623B7">
        <w:rPr>
          <w:rFonts w:ascii="Times New Roman" w:eastAsia="宋体" w:hAnsi="Times New Roman" w:cs="Times New Roman"/>
          <w:color w:val="000000" w:themeColor="text1"/>
          <w:w w:val="110"/>
          <w:sz w:val="24"/>
          <w:lang w:eastAsia="zh-Hans"/>
        </w:rPr>
        <w:t>2</w:t>
      </w:r>
      <w:r w:rsidR="00D7792C" w:rsidRPr="002623B7">
        <w:rPr>
          <w:rFonts w:ascii="Times New Roman" w:eastAsia="宋体" w:hAnsi="Times New Roman" w:cs="Times New Roman"/>
          <w:color w:val="000000" w:themeColor="text1"/>
          <w:w w:val="110"/>
          <w:sz w:val="24"/>
          <w:lang w:eastAsia="zh-Hans"/>
        </w:rPr>
        <w:t>天）收集以下指标：</w:t>
      </w:r>
      <w:r w:rsidRPr="002623B7">
        <w:rPr>
          <w:rFonts w:ascii="Times New Roman" w:eastAsia="宋体" w:hAnsi="Times New Roman" w:cs="Times New Roman"/>
          <w:color w:val="000000" w:themeColor="text1"/>
          <w:w w:val="110"/>
          <w:sz w:val="24"/>
          <w:lang w:eastAsia="zh-Hans"/>
        </w:rPr>
        <w:t>内皮糖萼脱落（</w:t>
      </w:r>
      <w:r w:rsidRPr="002623B7">
        <w:rPr>
          <w:rFonts w:ascii="Times New Roman" w:eastAsia="宋体" w:hAnsi="Times New Roman" w:cs="Times New Roman"/>
          <w:color w:val="000000" w:themeColor="text1"/>
          <w:w w:val="110"/>
          <w:sz w:val="24"/>
          <w:lang w:eastAsia="zh-Hans"/>
        </w:rPr>
        <w:t>syndecan-1</w:t>
      </w:r>
      <w:r w:rsidRPr="002623B7">
        <w:rPr>
          <w:rFonts w:ascii="Times New Roman" w:eastAsia="宋体" w:hAnsi="Times New Roman" w:cs="Times New Roman"/>
          <w:color w:val="000000" w:themeColor="text1"/>
          <w:w w:val="110"/>
          <w:sz w:val="24"/>
          <w:lang w:eastAsia="zh-Hans"/>
        </w:rPr>
        <w:t>、硫酸乙酰肝素和透明质酸）、炎性细胞因子剂量（</w:t>
      </w:r>
      <w:r w:rsidRPr="002623B7">
        <w:rPr>
          <w:rFonts w:ascii="Times New Roman" w:eastAsia="宋体" w:hAnsi="Times New Roman" w:cs="Times New Roman"/>
          <w:color w:val="000000" w:themeColor="text1"/>
          <w:w w:val="110"/>
          <w:sz w:val="24"/>
          <w:lang w:eastAsia="zh-Hans"/>
        </w:rPr>
        <w:t>TNFα</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IL1 β</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IL 10</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IL 6</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LPS</w:t>
      </w:r>
      <w:r w:rsidRPr="002623B7">
        <w:rPr>
          <w:rFonts w:ascii="Times New Roman" w:eastAsia="宋体" w:hAnsi="Times New Roman" w:cs="Times New Roman"/>
          <w:color w:val="000000" w:themeColor="text1"/>
          <w:w w:val="110"/>
          <w:sz w:val="24"/>
          <w:lang w:eastAsia="zh-Hans"/>
        </w:rPr>
        <w:t>、内皮素）和内皮通透性生物标志物（血管生成素</w:t>
      </w:r>
      <w:r w:rsidRPr="002623B7">
        <w:rPr>
          <w:rFonts w:ascii="Times New Roman" w:eastAsia="宋体" w:hAnsi="Times New Roman" w:cs="Times New Roman"/>
          <w:color w:val="000000" w:themeColor="text1"/>
          <w:w w:val="110"/>
          <w:sz w:val="24"/>
          <w:lang w:eastAsia="zh-Hans"/>
        </w:rPr>
        <w:t>1</w:t>
      </w:r>
      <w:r w:rsidRPr="002623B7">
        <w:rPr>
          <w:rFonts w:ascii="Times New Roman" w:eastAsia="宋体" w:hAnsi="Times New Roman" w:cs="Times New Roman"/>
          <w:color w:val="000000" w:themeColor="text1"/>
          <w:w w:val="110"/>
          <w:sz w:val="24"/>
          <w:lang w:eastAsia="zh-Hans"/>
        </w:rPr>
        <w:t>、血管生成素</w:t>
      </w:r>
      <w:r w:rsidRPr="002623B7">
        <w:rPr>
          <w:rFonts w:ascii="Times New Roman" w:eastAsia="宋体" w:hAnsi="Times New Roman" w:cs="Times New Roman"/>
          <w:color w:val="000000" w:themeColor="text1"/>
          <w:w w:val="110"/>
          <w:sz w:val="24"/>
          <w:lang w:eastAsia="zh-Hans"/>
        </w:rPr>
        <w:t>2</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Tie2</w:t>
      </w:r>
      <w:r w:rsidRPr="002623B7">
        <w:rPr>
          <w:rFonts w:ascii="Times New Roman" w:eastAsia="宋体" w:hAnsi="Times New Roman" w:cs="Times New Roman"/>
          <w:color w:val="000000" w:themeColor="text1"/>
          <w:w w:val="110"/>
          <w:sz w:val="24"/>
          <w:lang w:eastAsia="zh-Hans"/>
        </w:rPr>
        <w:t>可溶性受体和</w:t>
      </w:r>
      <w:r w:rsidRPr="002623B7">
        <w:rPr>
          <w:rFonts w:ascii="Times New Roman" w:eastAsia="宋体" w:hAnsi="Times New Roman" w:cs="Times New Roman"/>
          <w:color w:val="000000" w:themeColor="text1"/>
          <w:w w:val="110"/>
          <w:sz w:val="24"/>
          <w:lang w:eastAsia="zh-Hans"/>
        </w:rPr>
        <w:t>VEGF</w:t>
      </w:r>
      <w:r w:rsidR="00D7792C" w:rsidRPr="002623B7" w:rsidDel="00D7792C">
        <w:rPr>
          <w:rFonts w:ascii="Times New Roman" w:eastAsia="宋体" w:hAnsi="Times New Roman" w:cs="Times New Roman"/>
          <w:color w:val="000000" w:themeColor="text1"/>
          <w:w w:val="110"/>
          <w:sz w:val="24"/>
          <w:lang w:eastAsia="zh-Hans"/>
        </w:rPr>
        <w:t xml:space="preserve"> </w:t>
      </w:r>
      <w:r w:rsidR="00D7792C" w:rsidRPr="002623B7">
        <w:rPr>
          <w:rFonts w:ascii="Times New Roman" w:eastAsia="宋体" w:hAnsi="Times New Roman" w:cs="Times New Roman"/>
          <w:color w:val="000000" w:themeColor="text1"/>
          <w:w w:val="110"/>
          <w:sz w:val="24"/>
          <w:lang w:eastAsia="zh-Hans"/>
        </w:rPr>
        <w:t>。</w:t>
      </w:r>
    </w:p>
    <w:p w14:paraId="76C7DCB0" w14:textId="3E20560A" w:rsidR="00D81C0A" w:rsidRPr="002623B7" w:rsidRDefault="00431DA1" w:rsidP="0030783C">
      <w:pPr>
        <w:pStyle w:val="a3"/>
        <w:spacing w:before="9" w:line="360" w:lineRule="auto"/>
        <w:ind w:right="110" w:firstLineChars="135" w:firstLine="339"/>
        <w:rPr>
          <w:rFonts w:ascii="Times New Roman" w:hAnsi="Times New Roman" w:cs="Times New Roman"/>
          <w:sz w:val="24"/>
          <w:szCs w:val="24"/>
        </w:rPr>
      </w:pPr>
      <w:r w:rsidRPr="002623B7">
        <w:rPr>
          <w:rFonts w:ascii="Times New Roman" w:hAnsi="Times New Roman" w:cs="Times New Roman"/>
          <w:color w:val="221F1F"/>
          <w:w w:val="105"/>
          <w:sz w:val="24"/>
          <w:szCs w:val="24"/>
        </w:rPr>
        <w:t>心脏术后对终点进行评估。不良事件</w:t>
      </w:r>
      <w:r w:rsidR="00F455E1" w:rsidRPr="002623B7">
        <w:rPr>
          <w:rFonts w:ascii="Times New Roman" w:hAnsi="Times New Roman" w:cs="Times New Roman"/>
          <w:color w:val="221F1F"/>
          <w:w w:val="105"/>
          <w:sz w:val="24"/>
          <w:szCs w:val="24"/>
        </w:rPr>
        <w:t>会记录在</w:t>
      </w:r>
      <w:r w:rsidRPr="002623B7">
        <w:rPr>
          <w:rFonts w:ascii="Times New Roman" w:hAnsi="Times New Roman" w:cs="Times New Roman"/>
          <w:color w:val="221F1F"/>
          <w:w w:val="105"/>
          <w:sz w:val="24"/>
          <w:szCs w:val="24"/>
        </w:rPr>
        <w:t>电</w:t>
      </w:r>
      <w:r w:rsidRPr="002623B7">
        <w:rPr>
          <w:rFonts w:ascii="Times New Roman" w:hAnsi="Times New Roman" w:cs="Times New Roman"/>
          <w:color w:val="221F1F"/>
          <w:w w:val="110"/>
          <w:sz w:val="24"/>
          <w:szCs w:val="24"/>
        </w:rPr>
        <w:t>子病例报告表格</w:t>
      </w:r>
      <w:r w:rsidRPr="002623B7">
        <w:rPr>
          <w:rFonts w:ascii="Times New Roman" w:hAnsi="Times New Roman" w:cs="Times New Roman"/>
          <w:color w:val="221F1F"/>
          <w:w w:val="110"/>
          <w:sz w:val="24"/>
          <w:szCs w:val="24"/>
        </w:rPr>
        <w:t>(e</w:t>
      </w:r>
      <w:r w:rsidR="00D872E5" w:rsidRPr="002623B7">
        <w:rPr>
          <w:rFonts w:ascii="Times New Roman" w:hAnsi="Times New Roman" w:cs="Times New Roman"/>
          <w:color w:val="221F1F"/>
          <w:w w:val="110"/>
          <w:sz w:val="24"/>
          <w:szCs w:val="24"/>
        </w:rPr>
        <w:t>CRFs</w:t>
      </w:r>
      <w:r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中。</w:t>
      </w:r>
    </w:p>
    <w:p w14:paraId="6C6A386E" w14:textId="275131F0" w:rsidR="00D81C0A" w:rsidRPr="002623B7" w:rsidRDefault="00431DA1" w:rsidP="0030783C">
      <w:pPr>
        <w:tabs>
          <w:tab w:val="left" w:pos="358"/>
        </w:tabs>
        <w:spacing w:before="1" w:line="360" w:lineRule="auto"/>
        <w:ind w:right="95" w:firstLineChars="150" w:firstLine="394"/>
        <w:jc w:val="left"/>
        <w:rPr>
          <w:rFonts w:ascii="Times New Roman" w:eastAsia="宋体" w:hAnsi="Times New Roman" w:cs="Times New Roman"/>
          <w:color w:val="000000" w:themeColor="text1"/>
          <w:w w:val="110"/>
          <w:sz w:val="24"/>
          <w:lang w:eastAsia="zh-Hans"/>
        </w:rPr>
      </w:pPr>
      <w:r w:rsidRPr="002623B7">
        <w:rPr>
          <w:rFonts w:ascii="Times New Roman" w:eastAsia="宋体" w:hAnsi="Times New Roman" w:cs="Times New Roman"/>
          <w:color w:val="000000" w:themeColor="text1"/>
          <w:w w:val="110"/>
          <w:sz w:val="24"/>
          <w:lang w:eastAsia="zh-Hans"/>
        </w:rPr>
        <w:t>一些次要终点可能会受到治疗组的影响</w:t>
      </w:r>
      <w:r w:rsidR="00510163" w:rsidRPr="002623B7">
        <w:rPr>
          <w:rFonts w:ascii="Times New Roman" w:eastAsia="宋体" w:hAnsi="Times New Roman" w:cs="Times New Roman"/>
          <w:color w:val="000000" w:themeColor="text1"/>
          <w:w w:val="110"/>
          <w:sz w:val="24"/>
          <w:lang w:eastAsia="zh-Hans"/>
        </w:rPr>
        <w:t>，</w:t>
      </w:r>
      <w:r w:rsidR="00D872E5" w:rsidRPr="002623B7">
        <w:rPr>
          <w:rFonts w:ascii="Times New Roman" w:eastAsia="宋体" w:hAnsi="Times New Roman" w:cs="Times New Roman"/>
          <w:color w:val="000000" w:themeColor="text1"/>
          <w:w w:val="110"/>
          <w:sz w:val="24"/>
          <w:lang w:eastAsia="zh-Hans"/>
        </w:rPr>
        <w:t>由</w:t>
      </w:r>
      <w:r w:rsidRPr="002623B7">
        <w:rPr>
          <w:rFonts w:ascii="Times New Roman" w:eastAsia="宋体" w:hAnsi="Times New Roman" w:cs="Times New Roman"/>
          <w:color w:val="000000" w:themeColor="text1"/>
          <w:w w:val="110"/>
          <w:sz w:val="24"/>
          <w:lang w:eastAsia="zh-Hans"/>
        </w:rPr>
        <w:t>一名独立观察员</w:t>
      </w:r>
      <w:r w:rsidR="003B4A80" w:rsidRPr="002623B7">
        <w:rPr>
          <w:rFonts w:ascii="Times New Roman" w:eastAsia="宋体" w:hAnsi="Times New Roman" w:cs="Times New Roman"/>
          <w:color w:val="000000" w:themeColor="text1"/>
          <w:w w:val="110"/>
          <w:sz w:val="24"/>
          <w:lang w:eastAsia="zh-Hans"/>
        </w:rPr>
        <w:t>在对治疗不知情的情况下收集主要结果和生物学数据。</w:t>
      </w:r>
    </w:p>
    <w:p w14:paraId="4203D4C3" w14:textId="1CFDBE9E" w:rsidR="00D81C0A" w:rsidRPr="002623B7" w:rsidRDefault="00431DA1" w:rsidP="0030783C">
      <w:pPr>
        <w:pStyle w:val="a3"/>
        <w:spacing w:before="3" w:line="360" w:lineRule="auto"/>
        <w:ind w:left="0" w:right="108" w:firstLineChars="150" w:firstLine="401"/>
        <w:rPr>
          <w:rFonts w:ascii="Times New Roman" w:hAnsi="Times New Roman" w:cs="Times New Roman"/>
          <w:sz w:val="24"/>
          <w:szCs w:val="24"/>
        </w:rPr>
      </w:pPr>
      <w:r w:rsidRPr="002623B7">
        <w:rPr>
          <w:rFonts w:ascii="Times New Roman" w:hAnsi="Times New Roman" w:cs="Times New Roman"/>
          <w:color w:val="221F1F"/>
          <w:spacing w:val="8"/>
          <w:w w:val="105"/>
          <w:sz w:val="24"/>
          <w:szCs w:val="24"/>
        </w:rPr>
        <w:t>采用欧洲麻醉协会</w:t>
      </w:r>
      <w:r w:rsidR="009D679F" w:rsidRPr="002623B7">
        <w:rPr>
          <w:rFonts w:ascii="Times New Roman" w:hAnsi="Times New Roman" w:cs="Times New Roman"/>
          <w:color w:val="221F1F"/>
          <w:spacing w:val="8"/>
          <w:w w:val="105"/>
          <w:sz w:val="24"/>
          <w:szCs w:val="24"/>
        </w:rPr>
        <w:t>制定</w:t>
      </w:r>
      <w:r w:rsidRPr="002623B7">
        <w:rPr>
          <w:rFonts w:ascii="Times New Roman" w:hAnsi="Times New Roman" w:cs="Times New Roman"/>
          <w:color w:val="221F1F"/>
          <w:spacing w:val="8"/>
          <w:w w:val="105"/>
          <w:sz w:val="24"/>
          <w:szCs w:val="24"/>
        </w:rPr>
        <w:t>的术后结果标准定</w:t>
      </w:r>
      <w:r w:rsidRPr="002623B7">
        <w:rPr>
          <w:rFonts w:ascii="Times New Roman" w:hAnsi="Times New Roman" w:cs="Times New Roman"/>
          <w:color w:val="221F1F"/>
          <w:spacing w:val="2"/>
          <w:w w:val="110"/>
          <w:sz w:val="24"/>
          <w:szCs w:val="24"/>
        </w:rPr>
        <w:t>义。</w:t>
      </w:r>
      <w:r w:rsidRPr="002623B7">
        <w:rPr>
          <w:rFonts w:ascii="Times New Roman" w:hAnsi="Times New Roman" w:cs="Times New Roman"/>
          <w:color w:val="221F1F"/>
          <w:w w:val="110"/>
          <w:sz w:val="24"/>
          <w:szCs w:val="24"/>
        </w:rPr>
        <w:t>心脏骤停被定义为心脏机械活动停止，通过</w:t>
      </w:r>
      <w:r w:rsidRPr="002623B7">
        <w:rPr>
          <w:rFonts w:ascii="Times New Roman" w:hAnsi="Times New Roman" w:cs="Times New Roman"/>
          <w:color w:val="221F1F"/>
          <w:spacing w:val="5"/>
          <w:w w:val="105"/>
          <w:sz w:val="24"/>
          <w:szCs w:val="24"/>
        </w:rPr>
        <w:t>没有循环</w:t>
      </w:r>
      <w:r w:rsidR="004A088C" w:rsidRPr="002623B7">
        <w:rPr>
          <w:rFonts w:ascii="Times New Roman" w:hAnsi="Times New Roman" w:cs="Times New Roman"/>
          <w:color w:val="221F1F"/>
          <w:spacing w:val="5"/>
          <w:w w:val="105"/>
          <w:sz w:val="24"/>
          <w:szCs w:val="24"/>
        </w:rPr>
        <w:t>体征</w:t>
      </w:r>
      <w:r w:rsidRPr="002623B7">
        <w:rPr>
          <w:rFonts w:ascii="Times New Roman" w:hAnsi="Times New Roman" w:cs="Times New Roman"/>
          <w:color w:val="221F1F"/>
          <w:spacing w:val="5"/>
          <w:w w:val="105"/>
          <w:sz w:val="24"/>
          <w:szCs w:val="24"/>
        </w:rPr>
        <w:t>得到证实。中风被定义为通过脑扫描仪诊断的</w:t>
      </w:r>
      <w:r w:rsidR="004D356F" w:rsidRPr="002623B7">
        <w:rPr>
          <w:rFonts w:ascii="Times New Roman" w:hAnsi="Times New Roman" w:cs="Times New Roman"/>
          <w:color w:val="221F1F"/>
          <w:spacing w:val="5"/>
          <w:w w:val="105"/>
          <w:sz w:val="24"/>
          <w:szCs w:val="24"/>
        </w:rPr>
        <w:t>伴有持续性</w:t>
      </w:r>
      <w:r w:rsidR="004D356F" w:rsidRPr="002623B7">
        <w:rPr>
          <w:rFonts w:ascii="Times New Roman" w:hAnsi="Times New Roman" w:cs="Times New Roman"/>
          <w:color w:val="221F1F"/>
          <w:spacing w:val="6"/>
          <w:w w:val="105"/>
          <w:sz w:val="24"/>
          <w:szCs w:val="24"/>
        </w:rPr>
        <w:t>残留运动、感觉或认知功能障碍的</w:t>
      </w:r>
      <w:r w:rsidRPr="002623B7">
        <w:rPr>
          <w:rFonts w:ascii="Times New Roman" w:hAnsi="Times New Roman" w:cs="Times New Roman"/>
          <w:color w:val="221F1F"/>
          <w:spacing w:val="5"/>
          <w:w w:val="105"/>
          <w:sz w:val="24"/>
          <w:szCs w:val="24"/>
        </w:rPr>
        <w:t>栓塞性、血栓性或出血性</w:t>
      </w:r>
      <w:r w:rsidR="004D356F" w:rsidRPr="002623B7">
        <w:rPr>
          <w:rFonts w:ascii="Times New Roman" w:hAnsi="Times New Roman" w:cs="Times New Roman"/>
          <w:color w:val="221F1F"/>
          <w:spacing w:val="5"/>
          <w:w w:val="105"/>
          <w:sz w:val="24"/>
          <w:szCs w:val="24"/>
        </w:rPr>
        <w:t>脑事件</w:t>
      </w:r>
      <w:r w:rsidRPr="002623B7">
        <w:rPr>
          <w:rFonts w:ascii="Times New Roman" w:hAnsi="Times New Roman" w:cs="Times New Roman"/>
          <w:color w:val="221F1F"/>
          <w:spacing w:val="6"/>
          <w:w w:val="105"/>
          <w:sz w:val="24"/>
          <w:szCs w:val="24"/>
        </w:rPr>
        <w:t>（</w:t>
      </w:r>
      <w:r w:rsidRPr="002623B7">
        <w:rPr>
          <w:rFonts w:ascii="Times New Roman" w:hAnsi="Times New Roman" w:cs="Times New Roman"/>
          <w:color w:val="221F1F"/>
          <w:spacing w:val="5"/>
          <w:w w:val="105"/>
          <w:sz w:val="24"/>
          <w:szCs w:val="24"/>
        </w:rPr>
        <w:t>如偏瘫、偏瘫、</w:t>
      </w:r>
      <w:r w:rsidRPr="002623B7">
        <w:rPr>
          <w:rFonts w:ascii="Times New Roman" w:hAnsi="Times New Roman" w:cs="Times New Roman"/>
          <w:color w:val="221F1F"/>
          <w:spacing w:val="6"/>
          <w:w w:val="105"/>
          <w:sz w:val="24"/>
          <w:szCs w:val="24"/>
        </w:rPr>
        <w:t>失语症、感觉缺陷、记忆受损</w:t>
      </w:r>
      <w:r w:rsidRPr="002623B7">
        <w:rPr>
          <w:rFonts w:ascii="Times New Roman" w:hAnsi="Times New Roman" w:cs="Times New Roman"/>
          <w:color w:val="221F1F"/>
          <w:spacing w:val="9"/>
          <w:w w:val="105"/>
          <w:sz w:val="24"/>
          <w:szCs w:val="24"/>
        </w:rPr>
        <w:t>）</w:t>
      </w:r>
      <w:r w:rsidRPr="002623B7">
        <w:rPr>
          <w:rFonts w:ascii="Times New Roman" w:hAnsi="Times New Roman" w:cs="Times New Roman"/>
          <w:color w:val="221F1F"/>
          <w:spacing w:val="5"/>
          <w:w w:val="105"/>
          <w:sz w:val="24"/>
          <w:szCs w:val="24"/>
        </w:rPr>
        <w:t>。急性</w:t>
      </w:r>
      <w:r w:rsidRPr="002623B7">
        <w:rPr>
          <w:rFonts w:ascii="Times New Roman" w:hAnsi="Times New Roman" w:cs="Times New Roman"/>
          <w:color w:val="221F1F"/>
          <w:w w:val="110"/>
          <w:sz w:val="24"/>
          <w:szCs w:val="24"/>
        </w:rPr>
        <w:t>肾损伤是根据肾脏疾病改善全球结局</w:t>
      </w:r>
      <w:r w:rsidRPr="002623B7">
        <w:rPr>
          <w:rFonts w:ascii="Times New Roman" w:hAnsi="Times New Roman" w:cs="Times New Roman"/>
          <w:color w:val="221F1F"/>
          <w:w w:val="110"/>
          <w:sz w:val="24"/>
          <w:szCs w:val="24"/>
        </w:rPr>
        <w:t>(KDIGO)</w:t>
      </w:r>
      <w:r w:rsidRPr="002623B7">
        <w:rPr>
          <w:rFonts w:ascii="Times New Roman" w:hAnsi="Times New Roman" w:cs="Times New Roman"/>
          <w:color w:val="221F1F"/>
          <w:w w:val="110"/>
          <w:sz w:val="24"/>
          <w:szCs w:val="24"/>
        </w:rPr>
        <w:t>标准</w:t>
      </w:r>
      <w:r w:rsidRPr="002623B7">
        <w:rPr>
          <w:rFonts w:ascii="Times New Roman" w:hAnsi="Times New Roman" w:cs="Times New Roman"/>
          <w:color w:val="221F1F"/>
          <w:spacing w:val="1"/>
          <w:w w:val="110"/>
          <w:sz w:val="24"/>
          <w:szCs w:val="24"/>
        </w:rPr>
        <w:t>定义为</w:t>
      </w:r>
      <w:r w:rsidRPr="002623B7">
        <w:rPr>
          <w:rFonts w:ascii="Times New Roman" w:hAnsi="Times New Roman" w:cs="Times New Roman"/>
          <w:color w:val="221F1F"/>
          <w:w w:val="110"/>
          <w:sz w:val="24"/>
          <w:szCs w:val="24"/>
        </w:rPr>
        <w:t>48</w:t>
      </w:r>
      <w:r w:rsidRPr="002623B7">
        <w:rPr>
          <w:rFonts w:ascii="Times New Roman" w:hAnsi="Times New Roman" w:cs="Times New Roman"/>
          <w:color w:val="221F1F"/>
          <w:w w:val="110"/>
          <w:sz w:val="24"/>
          <w:szCs w:val="24"/>
        </w:rPr>
        <w:t>小时内血清肌</w:t>
      </w:r>
      <w:proofErr w:type="gramStart"/>
      <w:r w:rsidRPr="002623B7">
        <w:rPr>
          <w:rFonts w:ascii="Times New Roman" w:hAnsi="Times New Roman" w:cs="Times New Roman"/>
          <w:color w:val="221F1F"/>
          <w:w w:val="110"/>
          <w:sz w:val="24"/>
          <w:szCs w:val="24"/>
        </w:rPr>
        <w:t>酐</w:t>
      </w:r>
      <w:proofErr w:type="gramEnd"/>
      <w:r w:rsidRPr="002623B7">
        <w:rPr>
          <w:rFonts w:ascii="Times New Roman" w:hAnsi="Times New Roman" w:cs="Times New Roman"/>
          <w:color w:val="221F1F"/>
          <w:w w:val="110"/>
          <w:sz w:val="24"/>
          <w:szCs w:val="24"/>
        </w:rPr>
        <w:t>增加超过</w:t>
      </w:r>
      <w:r w:rsidRPr="002623B7">
        <w:rPr>
          <w:rFonts w:ascii="Times New Roman" w:hAnsi="Times New Roman" w:cs="Times New Roman"/>
          <w:color w:val="221F1F"/>
          <w:w w:val="110"/>
          <w:sz w:val="24"/>
          <w:szCs w:val="24"/>
        </w:rPr>
        <w:t>27μmol/L</w:t>
      </w:r>
      <w:r w:rsidRPr="002623B7">
        <w:rPr>
          <w:rFonts w:ascii="Times New Roman" w:hAnsi="Times New Roman" w:cs="Times New Roman"/>
          <w:color w:val="221F1F"/>
          <w:spacing w:val="1"/>
          <w:w w:val="110"/>
          <w:sz w:val="24"/>
          <w:szCs w:val="24"/>
        </w:rPr>
        <w:t>或尿</w:t>
      </w:r>
      <w:r w:rsidR="004D356F" w:rsidRPr="002623B7">
        <w:rPr>
          <w:rFonts w:ascii="Times New Roman" w:hAnsi="Times New Roman" w:cs="Times New Roman"/>
          <w:color w:val="221F1F"/>
          <w:spacing w:val="1"/>
          <w:w w:val="110"/>
          <w:sz w:val="24"/>
          <w:szCs w:val="24"/>
        </w:rPr>
        <w:t>量</w:t>
      </w:r>
      <w:r w:rsidR="004D356F" w:rsidRPr="002623B7">
        <w:rPr>
          <w:rFonts w:ascii="Times New Roman" w:hAnsi="Times New Roman" w:cs="Times New Roman"/>
          <w:color w:val="221F1F"/>
          <w:spacing w:val="21"/>
          <w:w w:val="110"/>
          <w:sz w:val="24"/>
          <w:szCs w:val="24"/>
        </w:rPr>
        <w:t>少</w:t>
      </w:r>
      <w:r w:rsidRPr="002623B7">
        <w:rPr>
          <w:rFonts w:ascii="Times New Roman" w:hAnsi="Times New Roman" w:cs="Times New Roman"/>
          <w:color w:val="221F1F"/>
          <w:spacing w:val="21"/>
          <w:w w:val="110"/>
          <w:sz w:val="24"/>
          <w:szCs w:val="24"/>
        </w:rPr>
        <w:t>于</w:t>
      </w:r>
      <w:r w:rsidRPr="002623B7">
        <w:rPr>
          <w:rFonts w:ascii="Times New Roman" w:hAnsi="Times New Roman" w:cs="Times New Roman"/>
          <w:color w:val="221F1F"/>
          <w:w w:val="110"/>
          <w:sz w:val="24"/>
          <w:szCs w:val="24"/>
        </w:rPr>
        <w:t>0.5mL/kg/</w:t>
      </w:r>
      <w:r w:rsidRPr="002623B7">
        <w:rPr>
          <w:rFonts w:ascii="Times New Roman" w:hAnsi="Times New Roman" w:cs="Times New Roman"/>
          <w:color w:val="221F1F"/>
          <w:spacing w:val="-8"/>
          <w:w w:val="110"/>
          <w:sz w:val="24"/>
          <w:szCs w:val="24"/>
        </w:rPr>
        <w:t xml:space="preserve"> </w:t>
      </w:r>
      <w:r w:rsidR="004D356F" w:rsidRPr="002623B7">
        <w:rPr>
          <w:rFonts w:ascii="Times New Roman" w:hAnsi="Times New Roman" w:cs="Times New Roman"/>
          <w:color w:val="221F1F"/>
          <w:spacing w:val="-8"/>
          <w:w w:val="110"/>
          <w:sz w:val="24"/>
          <w:szCs w:val="24"/>
        </w:rPr>
        <w:t>h</w:t>
      </w:r>
      <w:r w:rsidRPr="002623B7">
        <w:rPr>
          <w:rFonts w:ascii="Times New Roman" w:hAnsi="Times New Roman" w:cs="Times New Roman"/>
          <w:color w:val="221F1F"/>
          <w:spacing w:val="-8"/>
          <w:w w:val="110"/>
          <w:sz w:val="24"/>
          <w:szCs w:val="24"/>
        </w:rPr>
        <w:t>。</w:t>
      </w:r>
      <w:r w:rsidRPr="002623B7">
        <w:rPr>
          <w:rFonts w:ascii="Times New Roman" w:hAnsi="Times New Roman" w:cs="Times New Roman"/>
          <w:color w:val="0000FF"/>
          <w:w w:val="110"/>
          <w:position w:val="10"/>
          <w:sz w:val="24"/>
          <w:szCs w:val="24"/>
        </w:rPr>
        <w:t xml:space="preserve"> </w:t>
      </w:r>
      <w:r w:rsidRPr="002623B7">
        <w:rPr>
          <w:rFonts w:ascii="Times New Roman" w:hAnsi="Times New Roman" w:cs="Times New Roman"/>
          <w:color w:val="221F1F"/>
          <w:spacing w:val="19"/>
          <w:w w:val="110"/>
          <w:sz w:val="24"/>
          <w:szCs w:val="24"/>
        </w:rPr>
        <w:t>心肌损伤的诊断</w:t>
      </w:r>
      <w:r w:rsidR="00BA7956" w:rsidRPr="002623B7">
        <w:rPr>
          <w:rFonts w:ascii="Times New Roman" w:hAnsi="Times New Roman" w:cs="Times New Roman"/>
          <w:color w:val="221F1F"/>
          <w:spacing w:val="19"/>
          <w:w w:val="110"/>
          <w:sz w:val="24"/>
          <w:szCs w:val="24"/>
        </w:rPr>
        <w:t>根据</w:t>
      </w:r>
      <w:r w:rsidRPr="002623B7">
        <w:rPr>
          <w:rFonts w:ascii="Times New Roman" w:hAnsi="Times New Roman" w:cs="Times New Roman"/>
          <w:color w:val="221F1F"/>
          <w:spacing w:val="5"/>
          <w:w w:val="105"/>
          <w:sz w:val="24"/>
          <w:szCs w:val="24"/>
        </w:rPr>
        <w:t>12</w:t>
      </w:r>
      <w:r w:rsidRPr="002623B7">
        <w:rPr>
          <w:rFonts w:ascii="Times New Roman" w:hAnsi="Times New Roman" w:cs="Times New Roman"/>
          <w:color w:val="221F1F"/>
          <w:spacing w:val="5"/>
          <w:w w:val="105"/>
          <w:sz w:val="24"/>
          <w:szCs w:val="24"/>
        </w:rPr>
        <w:t>导联心电图的</w:t>
      </w:r>
      <w:r w:rsidR="00BA7956" w:rsidRPr="002623B7">
        <w:rPr>
          <w:rFonts w:ascii="Times New Roman" w:hAnsi="Times New Roman" w:cs="Times New Roman"/>
          <w:color w:val="221F1F"/>
          <w:spacing w:val="19"/>
          <w:w w:val="110"/>
          <w:sz w:val="24"/>
          <w:szCs w:val="24"/>
        </w:rPr>
        <w:t>特征表</w:t>
      </w:r>
      <w:r w:rsidR="00BA7956" w:rsidRPr="002623B7">
        <w:rPr>
          <w:rFonts w:ascii="Times New Roman" w:hAnsi="Times New Roman" w:cs="Times New Roman"/>
          <w:color w:val="221F1F"/>
          <w:spacing w:val="5"/>
          <w:w w:val="105"/>
          <w:sz w:val="24"/>
          <w:szCs w:val="24"/>
        </w:rPr>
        <w:t>现及</w:t>
      </w:r>
      <w:r w:rsidRPr="002623B7">
        <w:rPr>
          <w:rFonts w:ascii="Times New Roman" w:hAnsi="Times New Roman" w:cs="Times New Roman"/>
          <w:color w:val="221F1F"/>
          <w:spacing w:val="5"/>
          <w:w w:val="105"/>
          <w:sz w:val="24"/>
          <w:szCs w:val="24"/>
        </w:rPr>
        <w:t>系列变化</w:t>
      </w:r>
      <w:r w:rsidR="00BA7956" w:rsidRPr="002623B7">
        <w:rPr>
          <w:rFonts w:ascii="Times New Roman" w:hAnsi="Times New Roman" w:cs="Times New Roman"/>
          <w:color w:val="221F1F"/>
          <w:spacing w:val="5"/>
          <w:w w:val="105"/>
          <w:sz w:val="24"/>
          <w:szCs w:val="24"/>
        </w:rPr>
        <w:t>（提示心肌梗死）</w:t>
      </w:r>
      <w:r w:rsidRPr="002623B7">
        <w:rPr>
          <w:rFonts w:ascii="Times New Roman" w:hAnsi="Times New Roman" w:cs="Times New Roman"/>
          <w:color w:val="221F1F"/>
          <w:spacing w:val="5"/>
          <w:w w:val="105"/>
          <w:sz w:val="24"/>
          <w:szCs w:val="24"/>
        </w:rPr>
        <w:t>，</w:t>
      </w:r>
      <w:r w:rsidR="00BA7956" w:rsidRPr="002623B7">
        <w:rPr>
          <w:rFonts w:ascii="Times New Roman" w:hAnsi="Times New Roman" w:cs="Times New Roman"/>
          <w:color w:val="221F1F"/>
          <w:spacing w:val="5"/>
          <w:w w:val="105"/>
          <w:sz w:val="24"/>
          <w:szCs w:val="24"/>
        </w:rPr>
        <w:t>以及</w:t>
      </w:r>
      <w:r w:rsidRPr="002623B7">
        <w:rPr>
          <w:rFonts w:ascii="Times New Roman" w:hAnsi="Times New Roman" w:cs="Times New Roman"/>
          <w:color w:val="221F1F"/>
          <w:spacing w:val="6"/>
          <w:w w:val="105"/>
          <w:sz w:val="24"/>
          <w:szCs w:val="24"/>
        </w:rPr>
        <w:t>肌钙蛋白</w:t>
      </w:r>
      <w:r w:rsidR="00BA7956" w:rsidRPr="002623B7">
        <w:rPr>
          <w:rFonts w:ascii="Times New Roman" w:hAnsi="Times New Roman" w:cs="Times New Roman"/>
          <w:color w:val="221F1F"/>
          <w:spacing w:val="6"/>
          <w:w w:val="105"/>
          <w:sz w:val="24"/>
          <w:szCs w:val="24"/>
        </w:rPr>
        <w:t>的升高（至少有一个值高于参考上限的</w:t>
      </w:r>
      <w:r w:rsidR="00BA7956" w:rsidRPr="002623B7">
        <w:rPr>
          <w:rFonts w:ascii="Times New Roman" w:hAnsi="Times New Roman" w:cs="Times New Roman"/>
          <w:color w:val="221F1F"/>
          <w:spacing w:val="4"/>
          <w:w w:val="105"/>
          <w:sz w:val="24"/>
          <w:szCs w:val="24"/>
        </w:rPr>
        <w:t>99%</w:t>
      </w:r>
      <w:r w:rsidR="00BA7956" w:rsidRPr="002623B7">
        <w:rPr>
          <w:rFonts w:ascii="Times New Roman" w:hAnsi="Times New Roman" w:cs="Times New Roman"/>
          <w:color w:val="221F1F"/>
          <w:spacing w:val="6"/>
          <w:w w:val="105"/>
          <w:sz w:val="24"/>
          <w:szCs w:val="24"/>
        </w:rPr>
        <w:t>）</w:t>
      </w:r>
      <w:r w:rsidRPr="002623B7">
        <w:rPr>
          <w:rFonts w:ascii="Times New Roman" w:hAnsi="Times New Roman" w:cs="Times New Roman"/>
          <w:color w:val="221F1F"/>
          <w:spacing w:val="3"/>
          <w:w w:val="110"/>
          <w:sz w:val="24"/>
          <w:szCs w:val="24"/>
        </w:rPr>
        <w:t>。</w:t>
      </w:r>
      <w:r w:rsidRPr="002623B7">
        <w:rPr>
          <w:rFonts w:ascii="Times New Roman" w:hAnsi="Times New Roman" w:cs="Times New Roman"/>
          <w:color w:val="221F1F"/>
          <w:w w:val="110"/>
          <w:sz w:val="24"/>
          <w:szCs w:val="24"/>
        </w:rPr>
        <w:t>肠系膜缺血将通过影像学或剖腹探查确诊，缺血性结肠炎将通过胃肠内镜</w:t>
      </w:r>
      <w:r w:rsidR="004D356F" w:rsidRPr="002623B7">
        <w:rPr>
          <w:rFonts w:ascii="Times New Roman" w:hAnsi="Times New Roman" w:cs="Times New Roman"/>
          <w:color w:val="221F1F"/>
          <w:w w:val="110"/>
          <w:sz w:val="24"/>
          <w:szCs w:val="24"/>
        </w:rPr>
        <w:t>检查</w:t>
      </w:r>
      <w:r w:rsidRPr="002623B7">
        <w:rPr>
          <w:rFonts w:ascii="Times New Roman" w:hAnsi="Times New Roman" w:cs="Times New Roman"/>
          <w:color w:val="221F1F"/>
          <w:w w:val="110"/>
          <w:sz w:val="24"/>
          <w:szCs w:val="24"/>
        </w:rPr>
        <w:t>或剖腹探查确诊。</w:t>
      </w:r>
    </w:p>
    <w:p w14:paraId="28061FF9" w14:textId="77777777" w:rsidR="00D81C0A" w:rsidRPr="002623B7" w:rsidRDefault="00D81C0A" w:rsidP="0030783C">
      <w:pPr>
        <w:tabs>
          <w:tab w:val="left" w:pos="358"/>
        </w:tabs>
        <w:spacing w:before="1" w:line="360" w:lineRule="auto"/>
        <w:ind w:right="95"/>
        <w:jc w:val="left"/>
        <w:rPr>
          <w:rFonts w:ascii="Times New Roman" w:eastAsia="宋体" w:hAnsi="Times New Roman" w:cs="Times New Roman"/>
          <w:color w:val="000000" w:themeColor="text1"/>
          <w:w w:val="110"/>
          <w:sz w:val="24"/>
          <w:lang w:eastAsia="zh-Hans"/>
        </w:rPr>
      </w:pPr>
    </w:p>
    <w:p w14:paraId="0E0552DA" w14:textId="77777777" w:rsidR="00D81C0A" w:rsidRPr="002623B7" w:rsidRDefault="00431DA1" w:rsidP="0030783C">
      <w:pPr>
        <w:tabs>
          <w:tab w:val="left" w:pos="358"/>
        </w:tabs>
        <w:spacing w:before="1" w:line="360" w:lineRule="auto"/>
        <w:ind w:right="95"/>
        <w:jc w:val="left"/>
        <w:rPr>
          <w:rFonts w:ascii="Times New Roman" w:eastAsia="宋体" w:hAnsi="Times New Roman" w:cs="Times New Roman"/>
          <w:b/>
          <w:bCs/>
          <w:color w:val="000000" w:themeColor="text1"/>
          <w:w w:val="110"/>
          <w:sz w:val="24"/>
          <w:lang w:eastAsia="zh-Hans"/>
        </w:rPr>
      </w:pPr>
      <w:r w:rsidRPr="002623B7">
        <w:rPr>
          <w:rFonts w:ascii="Times New Roman" w:eastAsia="宋体" w:hAnsi="Times New Roman" w:cs="Times New Roman"/>
          <w:b/>
          <w:bCs/>
          <w:color w:val="000000" w:themeColor="text1"/>
          <w:w w:val="110"/>
          <w:sz w:val="24"/>
          <w:lang w:eastAsia="zh-Hans"/>
        </w:rPr>
        <w:t>意向治疗分析</w:t>
      </w:r>
    </w:p>
    <w:p w14:paraId="7D481BEE" w14:textId="3BAEE84F" w:rsidR="00D81C0A" w:rsidRPr="002623B7" w:rsidRDefault="00431DA1" w:rsidP="0030783C">
      <w:pPr>
        <w:tabs>
          <w:tab w:val="left" w:pos="358"/>
        </w:tabs>
        <w:spacing w:before="1" w:line="360" w:lineRule="auto"/>
        <w:ind w:right="95" w:firstLineChars="200" w:firstLine="525"/>
        <w:jc w:val="left"/>
        <w:rPr>
          <w:rFonts w:ascii="Times New Roman" w:eastAsia="宋体" w:hAnsi="Times New Roman" w:cs="Times New Roman"/>
          <w:color w:val="000000" w:themeColor="text1"/>
          <w:w w:val="110"/>
          <w:sz w:val="24"/>
          <w:lang w:eastAsia="zh-Hans"/>
        </w:rPr>
      </w:pPr>
      <w:r w:rsidRPr="002623B7">
        <w:rPr>
          <w:rFonts w:ascii="Times New Roman" w:eastAsia="宋体" w:hAnsi="Times New Roman" w:cs="Times New Roman"/>
          <w:color w:val="000000" w:themeColor="text1"/>
          <w:w w:val="110"/>
          <w:sz w:val="24"/>
          <w:lang w:eastAsia="zh-Hans"/>
        </w:rPr>
        <w:t>发生严重不良事件的患者按照意向治疗原则</w:t>
      </w:r>
      <w:r w:rsidR="00AF72AE"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根据其分配的组进行分析。</w:t>
      </w:r>
    </w:p>
    <w:p w14:paraId="52647624" w14:textId="77777777" w:rsidR="00D81C0A" w:rsidRPr="002623B7" w:rsidRDefault="00D81C0A" w:rsidP="0030783C">
      <w:pPr>
        <w:tabs>
          <w:tab w:val="left" w:pos="358"/>
        </w:tabs>
        <w:spacing w:before="1" w:line="360" w:lineRule="auto"/>
        <w:ind w:right="95"/>
        <w:jc w:val="left"/>
        <w:rPr>
          <w:rFonts w:ascii="Times New Roman" w:eastAsia="宋体" w:hAnsi="Times New Roman" w:cs="Times New Roman"/>
          <w:color w:val="000000" w:themeColor="text1"/>
          <w:w w:val="110"/>
          <w:sz w:val="24"/>
          <w:lang w:eastAsia="zh-Hans"/>
        </w:rPr>
      </w:pPr>
    </w:p>
    <w:p w14:paraId="73152681" w14:textId="77777777" w:rsidR="00D81C0A" w:rsidRPr="002623B7" w:rsidRDefault="00431DA1" w:rsidP="0030783C">
      <w:pPr>
        <w:pStyle w:val="1"/>
        <w:spacing w:line="360" w:lineRule="auto"/>
        <w:ind w:left="0"/>
        <w:rPr>
          <w:rFonts w:ascii="Times New Roman" w:hAnsi="Times New Roman" w:cs="Times New Roman"/>
          <w:sz w:val="24"/>
          <w:szCs w:val="24"/>
        </w:rPr>
      </w:pPr>
      <w:r w:rsidRPr="002623B7">
        <w:rPr>
          <w:rFonts w:ascii="Times New Roman" w:hAnsi="Times New Roman" w:cs="Times New Roman"/>
          <w:w w:val="110"/>
          <w:sz w:val="24"/>
          <w:szCs w:val="24"/>
        </w:rPr>
        <w:t>统计方法和样本量计算</w:t>
      </w:r>
    </w:p>
    <w:p w14:paraId="0D73247E" w14:textId="77777777" w:rsidR="00D81C0A" w:rsidRPr="002623B7" w:rsidRDefault="00431DA1" w:rsidP="0030783C">
      <w:pPr>
        <w:pStyle w:val="a3"/>
        <w:spacing w:before="15" w:line="360" w:lineRule="auto"/>
        <w:ind w:left="0" w:right="113" w:firstLineChars="200" w:firstLine="525"/>
        <w:rPr>
          <w:rFonts w:ascii="Times New Roman" w:hAnsi="Times New Roman" w:cs="Times New Roman"/>
          <w:sz w:val="24"/>
          <w:szCs w:val="24"/>
        </w:rPr>
      </w:pPr>
      <w:r w:rsidRPr="002623B7">
        <w:rPr>
          <w:rFonts w:ascii="Times New Roman" w:hAnsi="Times New Roman" w:cs="Times New Roman"/>
          <w:color w:val="221F1F"/>
          <w:w w:val="110"/>
          <w:sz w:val="24"/>
          <w:szCs w:val="24"/>
        </w:rPr>
        <w:t>根据最近的一项研究，</w:t>
      </w:r>
      <w:r w:rsidRPr="002623B7">
        <w:rPr>
          <w:rFonts w:ascii="Times New Roman" w:hAnsi="Times New Roman" w:cs="Times New Roman"/>
          <w:color w:val="221F1F"/>
          <w:w w:val="110"/>
          <w:sz w:val="24"/>
          <w:szCs w:val="24"/>
        </w:rPr>
        <w:t xml:space="preserve"> </w:t>
      </w:r>
      <w:r w:rsidRPr="002623B7">
        <w:rPr>
          <w:rFonts w:ascii="Times New Roman" w:hAnsi="Times New Roman" w:cs="Times New Roman"/>
          <w:color w:val="221F1F"/>
          <w:w w:val="110"/>
          <w:sz w:val="24"/>
          <w:szCs w:val="24"/>
        </w:rPr>
        <w:t>我们预测基线平均</w:t>
      </w:r>
      <w:r w:rsidRPr="002623B7">
        <w:rPr>
          <w:rFonts w:ascii="Times New Roman" w:hAnsi="Times New Roman" w:cs="Times New Roman"/>
          <w:color w:val="221F1F"/>
          <w:w w:val="110"/>
          <w:sz w:val="24"/>
          <w:szCs w:val="24"/>
        </w:rPr>
        <w:t>MFI</w:t>
      </w:r>
      <w:r w:rsidRPr="002623B7">
        <w:rPr>
          <w:rFonts w:ascii="Times New Roman" w:hAnsi="Times New Roman" w:cs="Times New Roman"/>
          <w:color w:val="221F1F"/>
          <w:w w:val="110"/>
          <w:sz w:val="24"/>
          <w:szCs w:val="24"/>
        </w:rPr>
        <w:t>为</w:t>
      </w:r>
      <w:r w:rsidRPr="002623B7">
        <w:rPr>
          <w:rFonts w:ascii="Times New Roman" w:hAnsi="Times New Roman" w:cs="Times New Roman"/>
          <w:color w:val="221F1F"/>
          <w:w w:val="110"/>
          <w:sz w:val="24"/>
          <w:szCs w:val="24"/>
        </w:rPr>
        <w:t>2.8</w:t>
      </w:r>
      <w:r w:rsidRPr="002623B7">
        <w:rPr>
          <w:rFonts w:ascii="Times New Roman" w:hAnsi="Times New Roman" w:cs="Times New Roman"/>
          <w:color w:val="221F1F"/>
          <w:w w:val="110"/>
          <w:sz w:val="24"/>
          <w:szCs w:val="24"/>
        </w:rPr>
        <w:t>，标准差为</w:t>
      </w:r>
      <w:r w:rsidRPr="002623B7">
        <w:rPr>
          <w:rFonts w:ascii="Times New Roman" w:hAnsi="Times New Roman" w:cs="Times New Roman"/>
          <w:color w:val="221F1F"/>
          <w:w w:val="110"/>
          <w:sz w:val="24"/>
          <w:szCs w:val="24"/>
        </w:rPr>
        <w:t>0.5</w:t>
      </w:r>
      <w:r w:rsidRPr="002623B7">
        <w:rPr>
          <w:rFonts w:ascii="Times New Roman" w:hAnsi="Times New Roman" w:cs="Times New Roman"/>
          <w:color w:val="221F1F"/>
          <w:w w:val="110"/>
          <w:sz w:val="24"/>
          <w:szCs w:val="24"/>
        </w:rPr>
        <w:t>。</w:t>
      </w:r>
    </w:p>
    <w:p w14:paraId="154BB28B" w14:textId="51A321FB" w:rsidR="00D81C0A" w:rsidRPr="002623B7" w:rsidRDefault="00431DA1" w:rsidP="00ED79F1">
      <w:pPr>
        <w:tabs>
          <w:tab w:val="left" w:pos="358"/>
        </w:tabs>
        <w:spacing w:before="1" w:line="360" w:lineRule="auto"/>
        <w:ind w:right="95"/>
        <w:jc w:val="left"/>
        <w:rPr>
          <w:rFonts w:ascii="Times New Roman" w:eastAsia="宋体" w:hAnsi="Times New Roman" w:cs="Times New Roman"/>
          <w:color w:val="000000" w:themeColor="text1"/>
          <w:w w:val="110"/>
          <w:sz w:val="24"/>
          <w:lang w:eastAsia="zh-Hans"/>
        </w:rPr>
      </w:pPr>
      <w:r w:rsidRPr="002623B7">
        <w:rPr>
          <w:rFonts w:ascii="Times New Roman" w:eastAsia="宋体" w:hAnsi="Times New Roman" w:cs="Times New Roman"/>
          <w:color w:val="000000" w:themeColor="text1"/>
          <w:w w:val="110"/>
          <w:sz w:val="24"/>
          <w:lang w:eastAsia="zh-Hans"/>
        </w:rPr>
        <w:t>承认两组在</w:t>
      </w:r>
      <w:r w:rsidRPr="002623B7">
        <w:rPr>
          <w:rFonts w:ascii="Times New Roman" w:eastAsia="宋体" w:hAnsi="Times New Roman" w:cs="Times New Roman"/>
          <w:color w:val="000000" w:themeColor="text1"/>
          <w:w w:val="110"/>
          <w:sz w:val="24"/>
          <w:lang w:eastAsia="zh-Hans"/>
        </w:rPr>
        <w:t xml:space="preserve"> D1 </w:t>
      </w:r>
      <w:r w:rsidRPr="002623B7">
        <w:rPr>
          <w:rFonts w:ascii="Times New Roman" w:eastAsia="宋体" w:hAnsi="Times New Roman" w:cs="Times New Roman"/>
          <w:color w:val="000000" w:themeColor="text1"/>
          <w:w w:val="110"/>
          <w:sz w:val="24"/>
          <w:lang w:eastAsia="zh-Hans"/>
        </w:rPr>
        <w:t>时</w:t>
      </w:r>
      <w:r w:rsidRPr="002623B7">
        <w:rPr>
          <w:rFonts w:ascii="Times New Roman" w:eastAsia="宋体" w:hAnsi="Times New Roman" w:cs="Times New Roman"/>
          <w:color w:val="000000" w:themeColor="text1"/>
          <w:w w:val="110"/>
          <w:sz w:val="24"/>
          <w:lang w:eastAsia="zh-Hans"/>
        </w:rPr>
        <w:t xml:space="preserve"> MFI </w:t>
      </w:r>
      <w:r w:rsidRPr="002623B7">
        <w:rPr>
          <w:rFonts w:ascii="Times New Roman" w:eastAsia="宋体" w:hAnsi="Times New Roman" w:cs="Times New Roman"/>
          <w:color w:val="000000" w:themeColor="text1"/>
          <w:w w:val="110"/>
          <w:sz w:val="24"/>
          <w:lang w:eastAsia="zh-Hans"/>
        </w:rPr>
        <w:t>的</w:t>
      </w:r>
      <w:r w:rsidRPr="002623B7">
        <w:rPr>
          <w:rFonts w:ascii="Times New Roman" w:eastAsia="宋体" w:hAnsi="Times New Roman" w:cs="Times New Roman"/>
          <w:color w:val="000000" w:themeColor="text1"/>
          <w:w w:val="110"/>
          <w:sz w:val="24"/>
          <w:lang w:eastAsia="zh-Hans"/>
        </w:rPr>
        <w:t xml:space="preserve"> SD </w:t>
      </w:r>
      <w:r w:rsidRPr="002623B7">
        <w:rPr>
          <w:rFonts w:ascii="Times New Roman" w:eastAsia="宋体" w:hAnsi="Times New Roman" w:cs="Times New Roman"/>
          <w:color w:val="000000" w:themeColor="text1"/>
          <w:w w:val="110"/>
          <w:sz w:val="24"/>
          <w:lang w:eastAsia="zh-Hans"/>
        </w:rPr>
        <w:t>均为</w:t>
      </w:r>
      <w:r w:rsidRPr="002623B7">
        <w:rPr>
          <w:rFonts w:ascii="Times New Roman" w:eastAsia="宋体" w:hAnsi="Times New Roman" w:cs="Times New Roman"/>
          <w:color w:val="000000" w:themeColor="text1"/>
          <w:w w:val="110"/>
          <w:sz w:val="24"/>
          <w:lang w:eastAsia="zh-Hans"/>
        </w:rPr>
        <w:t xml:space="preserve"> 0.5</w:t>
      </w:r>
      <w:r w:rsidRPr="002623B7">
        <w:rPr>
          <w:rFonts w:ascii="Times New Roman" w:eastAsia="宋体" w:hAnsi="Times New Roman" w:cs="Times New Roman"/>
          <w:color w:val="000000" w:themeColor="text1"/>
          <w:w w:val="110"/>
          <w:sz w:val="24"/>
          <w:lang w:eastAsia="zh-Hans"/>
        </w:rPr>
        <w:t>，我们计算了</w:t>
      </w:r>
      <w:r w:rsidRPr="002623B7">
        <w:rPr>
          <w:rFonts w:ascii="Times New Roman" w:eastAsia="宋体" w:hAnsi="Times New Roman" w:cs="Times New Roman"/>
          <w:color w:val="000000" w:themeColor="text1"/>
          <w:w w:val="110"/>
          <w:sz w:val="24"/>
          <w:lang w:eastAsia="zh-Hans"/>
        </w:rPr>
        <w:t xml:space="preserve"> 70 </w:t>
      </w:r>
      <w:r w:rsidRPr="002623B7">
        <w:rPr>
          <w:rFonts w:ascii="Times New Roman" w:eastAsia="宋体" w:hAnsi="Times New Roman" w:cs="Times New Roman"/>
          <w:color w:val="000000" w:themeColor="text1"/>
          <w:w w:val="110"/>
          <w:sz w:val="24"/>
          <w:lang w:eastAsia="zh-Hans"/>
        </w:rPr>
        <w:t>名患者的样本量，以</w:t>
      </w:r>
      <w:r w:rsidR="00E27EDA" w:rsidRPr="002623B7">
        <w:rPr>
          <w:rFonts w:ascii="Times New Roman" w:eastAsia="宋体" w:hAnsi="Times New Roman" w:cs="Times New Roman"/>
          <w:color w:val="000000" w:themeColor="text1"/>
          <w:w w:val="110"/>
          <w:sz w:val="24"/>
          <w:lang w:eastAsia="zh-Hans"/>
        </w:rPr>
        <w:t>在双侧检验</w:t>
      </w:r>
      <w:r w:rsidR="00E27EDA" w:rsidRPr="002623B7">
        <w:rPr>
          <w:rFonts w:ascii="Times New Roman" w:eastAsia="宋体" w:hAnsi="Times New Roman" w:cs="Times New Roman"/>
          <w:color w:val="000000" w:themeColor="text1"/>
          <w:w w:val="110"/>
          <w:sz w:val="24"/>
          <w:lang w:eastAsia="zh-Hans"/>
        </w:rPr>
        <w:t>1</w:t>
      </w:r>
      <w:r w:rsidRPr="002623B7">
        <w:rPr>
          <w:rFonts w:ascii="Times New Roman" w:eastAsia="宋体" w:hAnsi="Times New Roman" w:cs="Times New Roman"/>
          <w:color w:val="000000" w:themeColor="text1"/>
          <w:w w:val="110"/>
          <w:sz w:val="24"/>
          <w:lang w:eastAsia="zh-Hans"/>
        </w:rPr>
        <w:t>类误差为</w:t>
      </w:r>
      <w:r w:rsidRPr="002623B7">
        <w:rPr>
          <w:rFonts w:ascii="Times New Roman" w:eastAsia="宋体" w:hAnsi="Times New Roman" w:cs="Times New Roman"/>
          <w:color w:val="000000" w:themeColor="text1"/>
          <w:w w:val="110"/>
          <w:sz w:val="24"/>
          <w:lang w:eastAsia="zh-Hans"/>
        </w:rPr>
        <w:t xml:space="preserve"> 0.05 </w:t>
      </w:r>
      <w:r w:rsidRPr="002623B7">
        <w:rPr>
          <w:rFonts w:ascii="Times New Roman" w:eastAsia="宋体" w:hAnsi="Times New Roman" w:cs="Times New Roman"/>
          <w:color w:val="000000" w:themeColor="text1"/>
          <w:w w:val="110"/>
          <w:sz w:val="24"/>
          <w:lang w:eastAsia="zh-Hans"/>
        </w:rPr>
        <w:t>和</w:t>
      </w:r>
      <w:r w:rsidR="00E27EDA" w:rsidRPr="002623B7">
        <w:rPr>
          <w:rFonts w:ascii="Times New Roman" w:eastAsia="宋体" w:hAnsi="Times New Roman" w:cs="Times New Roman"/>
          <w:color w:val="221F1F"/>
          <w:w w:val="105"/>
          <w:sz w:val="24"/>
        </w:rPr>
        <w:t>检验效能</w:t>
      </w:r>
      <w:r w:rsidRPr="002623B7">
        <w:rPr>
          <w:rFonts w:ascii="Times New Roman" w:eastAsia="宋体" w:hAnsi="Times New Roman" w:cs="Times New Roman"/>
          <w:color w:val="221F1F"/>
          <w:w w:val="105"/>
          <w:sz w:val="24"/>
        </w:rPr>
        <w:t>为</w:t>
      </w:r>
      <w:r w:rsidRPr="002623B7">
        <w:rPr>
          <w:rFonts w:ascii="Times New Roman" w:eastAsia="宋体" w:hAnsi="Times New Roman" w:cs="Times New Roman"/>
          <w:color w:val="221F1F"/>
          <w:w w:val="105"/>
          <w:sz w:val="24"/>
        </w:rPr>
        <w:t>90%</w:t>
      </w:r>
      <w:r w:rsidR="00E27EDA" w:rsidRPr="002623B7">
        <w:rPr>
          <w:rFonts w:ascii="Times New Roman" w:eastAsia="宋体" w:hAnsi="Times New Roman" w:cs="Times New Roman"/>
          <w:color w:val="221F1F"/>
          <w:w w:val="105"/>
          <w:sz w:val="24"/>
        </w:rPr>
        <w:t>时，</w:t>
      </w:r>
      <w:r w:rsidR="00E27EDA" w:rsidRPr="002623B7">
        <w:rPr>
          <w:rFonts w:ascii="Times New Roman" w:eastAsia="宋体" w:hAnsi="Times New Roman" w:cs="Times New Roman"/>
          <w:color w:val="000000" w:themeColor="text1"/>
          <w:w w:val="110"/>
          <w:sz w:val="24"/>
          <w:lang w:eastAsia="zh-Hans"/>
        </w:rPr>
        <w:t>显示在手术后</w:t>
      </w:r>
      <w:r w:rsidR="00E27EDA" w:rsidRPr="002623B7">
        <w:rPr>
          <w:rFonts w:ascii="Times New Roman" w:eastAsia="宋体" w:hAnsi="Times New Roman" w:cs="Times New Roman"/>
          <w:color w:val="000000" w:themeColor="text1"/>
          <w:w w:val="110"/>
          <w:sz w:val="24"/>
          <w:lang w:eastAsia="zh-Hans"/>
        </w:rPr>
        <w:t xml:space="preserve"> D1 </w:t>
      </w:r>
      <w:r w:rsidR="00E27EDA" w:rsidRPr="002623B7">
        <w:rPr>
          <w:rFonts w:ascii="Times New Roman" w:eastAsia="宋体" w:hAnsi="Times New Roman" w:cs="Times New Roman"/>
          <w:color w:val="000000" w:themeColor="text1"/>
          <w:w w:val="110"/>
          <w:sz w:val="24"/>
          <w:lang w:eastAsia="zh-Hans"/>
        </w:rPr>
        <w:t>时</w:t>
      </w:r>
      <w:r w:rsidR="00E27EDA" w:rsidRPr="002623B7">
        <w:rPr>
          <w:rFonts w:ascii="Times New Roman" w:eastAsia="宋体" w:hAnsi="Times New Roman" w:cs="Times New Roman"/>
          <w:color w:val="000000" w:themeColor="text1"/>
          <w:w w:val="110"/>
          <w:sz w:val="24"/>
          <w:lang w:eastAsia="zh-Hans"/>
        </w:rPr>
        <w:t xml:space="preserve"> MFI </w:t>
      </w:r>
      <w:r w:rsidR="00E27EDA" w:rsidRPr="002623B7">
        <w:rPr>
          <w:rFonts w:ascii="Times New Roman" w:eastAsia="宋体" w:hAnsi="Times New Roman" w:cs="Times New Roman"/>
          <w:color w:val="000000" w:themeColor="text1"/>
          <w:w w:val="110"/>
          <w:sz w:val="24"/>
          <w:lang w:eastAsia="zh-Hans"/>
        </w:rPr>
        <w:t>的差异为</w:t>
      </w:r>
      <w:r w:rsidR="00E27EDA" w:rsidRPr="002623B7">
        <w:rPr>
          <w:rFonts w:ascii="Times New Roman" w:eastAsia="宋体" w:hAnsi="Times New Roman" w:cs="Times New Roman"/>
          <w:color w:val="000000" w:themeColor="text1"/>
          <w:w w:val="110"/>
          <w:sz w:val="24"/>
          <w:lang w:eastAsia="zh-Hans"/>
        </w:rPr>
        <w:t>0.4</w:t>
      </w:r>
      <w:r w:rsidRPr="002623B7">
        <w:rPr>
          <w:rFonts w:ascii="Times New Roman" w:eastAsia="宋体" w:hAnsi="Times New Roman" w:cs="Times New Roman"/>
          <w:color w:val="000000" w:themeColor="text1"/>
          <w:w w:val="110"/>
          <w:sz w:val="24"/>
          <w:lang w:eastAsia="zh-Hans"/>
        </w:rPr>
        <w:t>。亚眠大学医院每年进行大约</w:t>
      </w:r>
      <w:r w:rsidRPr="002623B7">
        <w:rPr>
          <w:rFonts w:ascii="Times New Roman" w:eastAsia="宋体" w:hAnsi="Times New Roman" w:cs="Times New Roman"/>
          <w:color w:val="000000" w:themeColor="text1"/>
          <w:w w:val="110"/>
          <w:sz w:val="24"/>
          <w:lang w:eastAsia="zh-Hans"/>
        </w:rPr>
        <w:t xml:space="preserve"> 450 </w:t>
      </w:r>
      <w:r w:rsidR="00446733" w:rsidRPr="002623B7">
        <w:rPr>
          <w:rFonts w:ascii="Times New Roman" w:eastAsia="宋体" w:hAnsi="Times New Roman" w:cs="Times New Roman"/>
          <w:color w:val="000000" w:themeColor="text1"/>
          <w:w w:val="110"/>
          <w:sz w:val="24"/>
          <w:lang w:eastAsia="zh-Hans"/>
        </w:rPr>
        <w:t>例</w:t>
      </w:r>
      <w:r w:rsidRPr="002623B7">
        <w:rPr>
          <w:rFonts w:ascii="Times New Roman" w:eastAsia="宋体" w:hAnsi="Times New Roman" w:cs="Times New Roman"/>
          <w:color w:val="000000" w:themeColor="text1"/>
          <w:w w:val="110"/>
          <w:sz w:val="24"/>
          <w:lang w:eastAsia="zh-Hans"/>
        </w:rPr>
        <w:t>心脏手术和搭桥手术。</w:t>
      </w:r>
      <w:r w:rsidRPr="002623B7">
        <w:rPr>
          <w:rFonts w:ascii="Times New Roman" w:eastAsia="宋体" w:hAnsi="Times New Roman" w:cs="Times New Roman"/>
          <w:color w:val="000000" w:themeColor="text1"/>
          <w:w w:val="110"/>
          <w:sz w:val="24"/>
          <w:lang w:eastAsia="zh-Hans"/>
        </w:rPr>
        <w:t xml:space="preserve"> </w:t>
      </w:r>
      <w:r w:rsidRPr="002623B7">
        <w:rPr>
          <w:rFonts w:ascii="Times New Roman" w:eastAsia="宋体" w:hAnsi="Times New Roman" w:cs="Times New Roman"/>
          <w:color w:val="000000" w:themeColor="text1"/>
          <w:w w:val="110"/>
          <w:sz w:val="24"/>
          <w:lang w:eastAsia="zh-Hans"/>
        </w:rPr>
        <w:t>如果我们认为</w:t>
      </w:r>
      <w:r w:rsidRPr="002623B7">
        <w:rPr>
          <w:rFonts w:ascii="Times New Roman" w:eastAsia="宋体" w:hAnsi="Times New Roman" w:cs="Times New Roman"/>
          <w:color w:val="000000" w:themeColor="text1"/>
          <w:w w:val="110"/>
          <w:sz w:val="24"/>
          <w:lang w:eastAsia="zh-Hans"/>
        </w:rPr>
        <w:t xml:space="preserve"> 30%</w:t>
      </w:r>
      <w:r w:rsidRPr="002623B7">
        <w:rPr>
          <w:rFonts w:ascii="Times New Roman" w:eastAsia="宋体" w:hAnsi="Times New Roman" w:cs="Times New Roman"/>
          <w:color w:val="000000" w:themeColor="text1"/>
          <w:w w:val="110"/>
          <w:sz w:val="24"/>
          <w:lang w:eastAsia="zh-Hans"/>
        </w:rPr>
        <w:t>的患者符合条件，这意味着每年可能包含</w:t>
      </w:r>
      <w:r w:rsidRPr="002623B7">
        <w:rPr>
          <w:rFonts w:ascii="Times New Roman" w:eastAsia="宋体" w:hAnsi="Times New Roman" w:cs="Times New Roman"/>
          <w:color w:val="000000" w:themeColor="text1"/>
          <w:w w:val="110"/>
          <w:sz w:val="24"/>
          <w:lang w:eastAsia="zh-Hans"/>
        </w:rPr>
        <w:t>130</w:t>
      </w:r>
      <w:r w:rsidRPr="002623B7">
        <w:rPr>
          <w:rFonts w:ascii="Times New Roman" w:eastAsia="宋体" w:hAnsi="Times New Roman" w:cs="Times New Roman"/>
          <w:color w:val="000000" w:themeColor="text1"/>
          <w:w w:val="110"/>
          <w:sz w:val="24"/>
          <w:lang w:eastAsia="zh-Hans"/>
        </w:rPr>
        <w:t>名患者。考虑到因假期和手术室关闭而可能不包括在内，总共</w:t>
      </w:r>
      <w:r w:rsidRPr="002623B7">
        <w:rPr>
          <w:rFonts w:ascii="Times New Roman" w:eastAsia="宋体" w:hAnsi="Times New Roman" w:cs="Times New Roman"/>
          <w:color w:val="000000" w:themeColor="text1"/>
          <w:w w:val="110"/>
          <w:sz w:val="24"/>
          <w:lang w:eastAsia="zh-Hans"/>
        </w:rPr>
        <w:t xml:space="preserve"> 70 </w:t>
      </w:r>
      <w:r w:rsidRPr="002623B7">
        <w:rPr>
          <w:rFonts w:ascii="Times New Roman" w:eastAsia="宋体" w:hAnsi="Times New Roman" w:cs="Times New Roman"/>
          <w:color w:val="000000" w:themeColor="text1"/>
          <w:w w:val="110"/>
          <w:sz w:val="24"/>
          <w:lang w:eastAsia="zh-Hans"/>
        </w:rPr>
        <w:t>名患者的总纳入时间</w:t>
      </w:r>
      <w:r w:rsidR="00E27EDA" w:rsidRPr="002623B7">
        <w:rPr>
          <w:rFonts w:ascii="Times New Roman" w:eastAsia="宋体" w:hAnsi="Times New Roman" w:cs="Times New Roman"/>
          <w:color w:val="000000" w:themeColor="text1"/>
          <w:w w:val="110"/>
          <w:sz w:val="24"/>
          <w:lang w:eastAsia="zh-Hans"/>
        </w:rPr>
        <w:t>预计</w:t>
      </w:r>
      <w:r w:rsidRPr="002623B7">
        <w:rPr>
          <w:rFonts w:ascii="Times New Roman" w:eastAsia="宋体" w:hAnsi="Times New Roman" w:cs="Times New Roman"/>
          <w:color w:val="000000" w:themeColor="text1"/>
          <w:w w:val="110"/>
          <w:sz w:val="24"/>
          <w:lang w:eastAsia="zh-Hans"/>
        </w:rPr>
        <w:t>为</w:t>
      </w:r>
      <w:r w:rsidRPr="002623B7">
        <w:rPr>
          <w:rFonts w:ascii="Times New Roman" w:eastAsia="宋体" w:hAnsi="Times New Roman" w:cs="Times New Roman"/>
          <w:color w:val="000000" w:themeColor="text1"/>
          <w:w w:val="110"/>
          <w:sz w:val="24"/>
          <w:lang w:eastAsia="zh-Hans"/>
        </w:rPr>
        <w:t>7</w:t>
      </w:r>
      <w:r w:rsidRPr="002623B7">
        <w:rPr>
          <w:rFonts w:ascii="Times New Roman" w:eastAsia="宋体" w:hAnsi="Times New Roman" w:cs="Times New Roman"/>
          <w:color w:val="000000" w:themeColor="text1"/>
          <w:w w:val="110"/>
          <w:sz w:val="24"/>
          <w:lang w:eastAsia="zh-Hans"/>
        </w:rPr>
        <w:t>个月。每组（标准组和干预组）各</w:t>
      </w:r>
      <w:r w:rsidRPr="002623B7">
        <w:rPr>
          <w:rFonts w:ascii="Times New Roman" w:eastAsia="宋体" w:hAnsi="Times New Roman" w:cs="Times New Roman"/>
          <w:color w:val="000000" w:themeColor="text1"/>
          <w:w w:val="110"/>
          <w:sz w:val="24"/>
          <w:lang w:eastAsia="zh-Hans"/>
        </w:rPr>
        <w:t xml:space="preserve"> 35 </w:t>
      </w:r>
      <w:r w:rsidRPr="002623B7">
        <w:rPr>
          <w:rFonts w:ascii="Times New Roman" w:eastAsia="宋体" w:hAnsi="Times New Roman" w:cs="Times New Roman"/>
          <w:color w:val="000000" w:themeColor="text1"/>
          <w:w w:val="110"/>
          <w:sz w:val="24"/>
          <w:lang w:eastAsia="zh-Hans"/>
        </w:rPr>
        <w:t>名患者。</w:t>
      </w:r>
    </w:p>
    <w:p w14:paraId="140D3DE3" w14:textId="2D1934AA" w:rsidR="00D81C0A" w:rsidRPr="002623B7" w:rsidRDefault="00431DA1" w:rsidP="0030783C">
      <w:pPr>
        <w:tabs>
          <w:tab w:val="left" w:pos="358"/>
        </w:tabs>
        <w:spacing w:before="1" w:line="360" w:lineRule="auto"/>
        <w:ind w:right="95" w:firstLineChars="200" w:firstLine="525"/>
        <w:jc w:val="left"/>
        <w:rPr>
          <w:rFonts w:ascii="Times New Roman" w:eastAsia="宋体" w:hAnsi="Times New Roman" w:cs="Times New Roman"/>
          <w:color w:val="000000" w:themeColor="text1"/>
          <w:w w:val="110"/>
          <w:sz w:val="24"/>
          <w:lang w:eastAsia="zh-Hans"/>
        </w:rPr>
      </w:pPr>
      <w:r w:rsidRPr="002623B7">
        <w:rPr>
          <w:rFonts w:ascii="Times New Roman" w:eastAsia="宋体" w:hAnsi="Times New Roman" w:cs="Times New Roman"/>
          <w:color w:val="000000" w:themeColor="text1"/>
          <w:w w:val="110"/>
          <w:sz w:val="24"/>
          <w:lang w:eastAsia="zh-Hans"/>
        </w:rPr>
        <w:t>主要终点将通过</w:t>
      </w:r>
      <w:r w:rsidR="00446733" w:rsidRPr="002623B7">
        <w:rPr>
          <w:rFonts w:ascii="Times New Roman" w:eastAsia="宋体" w:hAnsi="Times New Roman" w:cs="Times New Roman"/>
          <w:color w:val="000000" w:themeColor="text1"/>
          <w:w w:val="110"/>
          <w:sz w:val="24"/>
        </w:rPr>
        <w:t>t</w:t>
      </w:r>
      <w:r w:rsidRPr="002623B7">
        <w:rPr>
          <w:rFonts w:ascii="Times New Roman" w:eastAsia="宋体" w:hAnsi="Times New Roman" w:cs="Times New Roman"/>
          <w:color w:val="000000" w:themeColor="text1"/>
          <w:w w:val="110"/>
          <w:sz w:val="24"/>
          <w:lang w:eastAsia="zh-Hans"/>
        </w:rPr>
        <w:t>检验或</w:t>
      </w:r>
      <w:r w:rsidRPr="002623B7">
        <w:rPr>
          <w:rFonts w:ascii="Times New Roman" w:eastAsia="宋体" w:hAnsi="Times New Roman" w:cs="Times New Roman"/>
          <w:color w:val="000000" w:themeColor="text1"/>
          <w:w w:val="110"/>
          <w:sz w:val="24"/>
          <w:lang w:eastAsia="zh-Hans"/>
        </w:rPr>
        <w:t xml:space="preserve"> Wilcoxon-Mann-Whitney </w:t>
      </w:r>
      <w:r w:rsidRPr="002623B7">
        <w:rPr>
          <w:rFonts w:ascii="Times New Roman" w:eastAsia="宋体" w:hAnsi="Times New Roman" w:cs="Times New Roman"/>
          <w:color w:val="000000" w:themeColor="text1"/>
          <w:w w:val="110"/>
          <w:sz w:val="24"/>
          <w:lang w:eastAsia="zh-Hans"/>
        </w:rPr>
        <w:t>检验进行比较。</w:t>
      </w:r>
      <w:r w:rsidRPr="002623B7">
        <w:rPr>
          <w:rFonts w:ascii="Times New Roman" w:eastAsia="宋体" w:hAnsi="Times New Roman" w:cs="Times New Roman"/>
          <w:color w:val="000000" w:themeColor="text1"/>
          <w:w w:val="110"/>
          <w:sz w:val="24"/>
          <w:lang w:eastAsia="zh-Hans"/>
        </w:rPr>
        <w:t xml:space="preserve"> </w:t>
      </w:r>
      <w:r w:rsidRPr="002623B7">
        <w:rPr>
          <w:rFonts w:ascii="Times New Roman" w:eastAsia="宋体" w:hAnsi="Times New Roman" w:cs="Times New Roman"/>
          <w:color w:val="000000" w:themeColor="text1"/>
          <w:w w:val="110"/>
          <w:sz w:val="24"/>
          <w:lang w:eastAsia="zh-Hans"/>
        </w:rPr>
        <w:t>将使用重复测量的方差分析来评估次要终点。</w:t>
      </w:r>
      <w:r w:rsidRPr="002623B7">
        <w:rPr>
          <w:rFonts w:ascii="Times New Roman" w:eastAsia="宋体" w:hAnsi="Times New Roman" w:cs="Times New Roman"/>
          <w:color w:val="000000" w:themeColor="text1"/>
          <w:w w:val="110"/>
          <w:sz w:val="24"/>
          <w:lang w:eastAsia="zh-Hans"/>
        </w:rPr>
        <w:t>MACE</w:t>
      </w:r>
      <w:r w:rsidRPr="002623B7">
        <w:rPr>
          <w:rFonts w:ascii="Times New Roman" w:eastAsia="宋体" w:hAnsi="Times New Roman" w:cs="Times New Roman"/>
          <w:color w:val="000000" w:themeColor="text1"/>
          <w:w w:val="110"/>
          <w:sz w:val="24"/>
          <w:lang w:eastAsia="zh-Hans"/>
        </w:rPr>
        <w:t>和死亡率</w:t>
      </w:r>
      <w:r w:rsidR="00446733" w:rsidRPr="002623B7">
        <w:rPr>
          <w:rFonts w:ascii="Times New Roman" w:eastAsia="宋体" w:hAnsi="Times New Roman" w:cs="Times New Roman"/>
          <w:color w:val="000000" w:themeColor="text1"/>
          <w:w w:val="110"/>
          <w:sz w:val="24"/>
          <w:lang w:eastAsia="zh-Hans"/>
        </w:rPr>
        <w:t>用</w:t>
      </w:r>
      <w:r w:rsidRPr="002623B7">
        <w:rPr>
          <w:rFonts w:ascii="Times New Roman" w:eastAsia="宋体" w:hAnsi="Times New Roman" w:cs="Times New Roman"/>
          <w:color w:val="000000" w:themeColor="text1"/>
          <w:w w:val="110"/>
          <w:sz w:val="24"/>
          <w:lang w:eastAsia="zh-Hans"/>
        </w:rPr>
        <w:t xml:space="preserve"> χ2 </w:t>
      </w:r>
      <w:r w:rsidRPr="002623B7">
        <w:rPr>
          <w:rFonts w:ascii="Times New Roman" w:eastAsia="宋体" w:hAnsi="Times New Roman" w:cs="Times New Roman"/>
          <w:color w:val="000000" w:themeColor="text1"/>
          <w:w w:val="110"/>
          <w:sz w:val="24"/>
          <w:lang w:eastAsia="zh-Hans"/>
        </w:rPr>
        <w:t>检验进行比较。</w:t>
      </w:r>
      <w:r w:rsidRPr="002623B7">
        <w:rPr>
          <w:rFonts w:ascii="Times New Roman" w:eastAsia="宋体" w:hAnsi="Times New Roman" w:cs="Times New Roman"/>
          <w:color w:val="000000" w:themeColor="text1"/>
          <w:w w:val="110"/>
          <w:sz w:val="24"/>
          <w:lang w:eastAsia="zh-Hans"/>
        </w:rPr>
        <w:t>ICU</w:t>
      </w:r>
      <w:r w:rsidRPr="002623B7">
        <w:rPr>
          <w:rFonts w:ascii="Times New Roman" w:eastAsia="宋体" w:hAnsi="Times New Roman" w:cs="Times New Roman"/>
          <w:color w:val="000000" w:themeColor="text1"/>
          <w:w w:val="110"/>
          <w:sz w:val="24"/>
          <w:lang w:eastAsia="zh-Hans"/>
        </w:rPr>
        <w:t>和住院时间将使用</w:t>
      </w:r>
      <w:r w:rsidR="00446733" w:rsidRPr="002623B7">
        <w:rPr>
          <w:rFonts w:ascii="Times New Roman" w:eastAsia="宋体" w:hAnsi="Times New Roman" w:cs="Times New Roman"/>
          <w:color w:val="000000" w:themeColor="text1"/>
          <w:w w:val="110"/>
          <w:sz w:val="24"/>
        </w:rPr>
        <w:t>t</w:t>
      </w:r>
      <w:r w:rsidR="00446733" w:rsidRPr="002623B7">
        <w:rPr>
          <w:rFonts w:ascii="Times New Roman" w:eastAsia="宋体" w:hAnsi="Times New Roman" w:cs="Times New Roman"/>
          <w:color w:val="000000" w:themeColor="text1"/>
          <w:w w:val="110"/>
          <w:sz w:val="24"/>
          <w:lang w:eastAsia="zh-Hans"/>
        </w:rPr>
        <w:t>检验</w:t>
      </w:r>
      <w:r w:rsidRPr="002623B7">
        <w:rPr>
          <w:rFonts w:ascii="Times New Roman" w:eastAsia="宋体" w:hAnsi="Times New Roman" w:cs="Times New Roman"/>
          <w:color w:val="000000" w:themeColor="text1"/>
          <w:w w:val="110"/>
          <w:sz w:val="24"/>
          <w:lang w:eastAsia="zh-Hans"/>
        </w:rPr>
        <w:t>进行比较。累积事件曲线将用</w:t>
      </w:r>
      <w:r w:rsidRPr="002623B7">
        <w:rPr>
          <w:rFonts w:ascii="Times New Roman" w:eastAsia="宋体" w:hAnsi="Times New Roman" w:cs="Times New Roman"/>
          <w:color w:val="000000" w:themeColor="text1"/>
          <w:w w:val="110"/>
          <w:sz w:val="24"/>
          <w:lang w:eastAsia="zh-Hans"/>
        </w:rPr>
        <w:t xml:space="preserve"> Kaplan-Meier </w:t>
      </w:r>
      <w:r w:rsidR="00CB1C77" w:rsidRPr="002623B7">
        <w:rPr>
          <w:rFonts w:ascii="Times New Roman" w:eastAsia="宋体" w:hAnsi="Times New Roman" w:cs="Times New Roman"/>
          <w:color w:val="000000" w:themeColor="text1"/>
          <w:w w:val="110"/>
          <w:sz w:val="24"/>
          <w:lang w:eastAsia="zh-Hans"/>
        </w:rPr>
        <w:t>曲线</w:t>
      </w:r>
      <w:r w:rsidRPr="002623B7">
        <w:rPr>
          <w:rFonts w:ascii="Times New Roman" w:eastAsia="宋体" w:hAnsi="Times New Roman" w:cs="Times New Roman"/>
          <w:color w:val="000000" w:themeColor="text1"/>
          <w:w w:val="110"/>
          <w:sz w:val="24"/>
          <w:lang w:eastAsia="zh-Hans"/>
        </w:rPr>
        <w:t>（</w:t>
      </w:r>
      <w:r w:rsidRPr="002623B7">
        <w:rPr>
          <w:rFonts w:ascii="Times New Roman" w:eastAsia="宋体" w:hAnsi="Times New Roman" w:cs="Times New Roman"/>
          <w:color w:val="000000" w:themeColor="text1"/>
          <w:w w:val="110"/>
          <w:sz w:val="24"/>
          <w:lang w:eastAsia="zh-Hans"/>
        </w:rPr>
        <w:t>30</w:t>
      </w:r>
      <w:r w:rsidR="00CB1C77" w:rsidRPr="002623B7">
        <w:rPr>
          <w:rFonts w:ascii="Times New Roman" w:eastAsia="宋体" w:hAnsi="Times New Roman" w:cs="Times New Roman"/>
          <w:color w:val="000000" w:themeColor="text1"/>
          <w:w w:val="110"/>
          <w:sz w:val="24"/>
          <w:lang w:eastAsia="zh-Hans"/>
        </w:rPr>
        <w:t>天内</w:t>
      </w:r>
      <w:r w:rsidRPr="002623B7">
        <w:rPr>
          <w:rFonts w:ascii="Times New Roman" w:eastAsia="宋体" w:hAnsi="Times New Roman" w:cs="Times New Roman"/>
          <w:color w:val="000000" w:themeColor="text1"/>
          <w:w w:val="110"/>
          <w:sz w:val="24"/>
          <w:lang w:eastAsia="zh-Hans"/>
        </w:rPr>
        <w:t>）估计。常规组和干预组之间的变量或参数</w:t>
      </w:r>
      <w:r w:rsidR="00446733" w:rsidRPr="002623B7">
        <w:rPr>
          <w:rFonts w:ascii="Times New Roman" w:eastAsia="宋体" w:hAnsi="Times New Roman" w:cs="Times New Roman"/>
          <w:color w:val="000000" w:themeColor="text1"/>
          <w:w w:val="110"/>
          <w:sz w:val="24"/>
          <w:lang w:eastAsia="zh-Hans"/>
        </w:rPr>
        <w:t>应用</w:t>
      </w:r>
      <w:r w:rsidR="00446733" w:rsidRPr="002623B7">
        <w:rPr>
          <w:rFonts w:ascii="Times New Roman" w:eastAsia="宋体" w:hAnsi="Times New Roman" w:cs="Times New Roman"/>
          <w:color w:val="000000" w:themeColor="text1"/>
          <w:w w:val="110"/>
          <w:sz w:val="24"/>
        </w:rPr>
        <w:t>t</w:t>
      </w:r>
      <w:r w:rsidRPr="002623B7">
        <w:rPr>
          <w:rFonts w:ascii="Times New Roman" w:eastAsia="宋体" w:hAnsi="Times New Roman" w:cs="Times New Roman"/>
          <w:color w:val="000000" w:themeColor="text1"/>
          <w:w w:val="110"/>
          <w:sz w:val="24"/>
          <w:lang w:eastAsia="zh-Hans"/>
        </w:rPr>
        <w:t>检验、</w:t>
      </w:r>
      <w:r w:rsidRPr="002623B7">
        <w:rPr>
          <w:rFonts w:ascii="Times New Roman" w:eastAsia="宋体" w:hAnsi="Times New Roman" w:cs="Times New Roman"/>
          <w:color w:val="000000" w:themeColor="text1"/>
          <w:w w:val="110"/>
          <w:sz w:val="24"/>
          <w:lang w:eastAsia="zh-Hans"/>
        </w:rPr>
        <w:t>Wilcoxon-Mann-Whitney</w:t>
      </w:r>
      <w:r w:rsidRPr="002623B7">
        <w:rPr>
          <w:rFonts w:ascii="Times New Roman" w:eastAsia="宋体" w:hAnsi="Times New Roman" w:cs="Times New Roman"/>
          <w:color w:val="000000" w:themeColor="text1"/>
          <w:w w:val="110"/>
          <w:sz w:val="24"/>
          <w:lang w:eastAsia="zh-Hans"/>
        </w:rPr>
        <w:t>检验、</w:t>
      </w:r>
      <w:r w:rsidRPr="002623B7">
        <w:rPr>
          <w:rFonts w:ascii="Times New Roman" w:eastAsia="宋体" w:hAnsi="Times New Roman" w:cs="Times New Roman"/>
          <w:color w:val="000000" w:themeColor="text1"/>
          <w:w w:val="110"/>
          <w:sz w:val="24"/>
          <w:lang w:eastAsia="zh-Hans"/>
        </w:rPr>
        <w:t xml:space="preserve">χ2 </w:t>
      </w:r>
      <w:r w:rsidRPr="002623B7">
        <w:rPr>
          <w:rFonts w:ascii="Times New Roman" w:eastAsia="宋体" w:hAnsi="Times New Roman" w:cs="Times New Roman"/>
          <w:color w:val="000000" w:themeColor="text1"/>
          <w:w w:val="110"/>
          <w:sz w:val="24"/>
          <w:lang w:eastAsia="zh-Hans"/>
        </w:rPr>
        <w:t>或</w:t>
      </w:r>
      <w:r w:rsidRPr="002623B7">
        <w:rPr>
          <w:rFonts w:ascii="Times New Roman" w:eastAsia="宋体" w:hAnsi="Times New Roman" w:cs="Times New Roman"/>
          <w:color w:val="000000" w:themeColor="text1"/>
          <w:w w:val="110"/>
          <w:sz w:val="24"/>
          <w:lang w:eastAsia="zh-Hans"/>
        </w:rPr>
        <w:t>Fisher</w:t>
      </w:r>
      <w:r w:rsidRPr="002623B7">
        <w:rPr>
          <w:rFonts w:ascii="Times New Roman" w:eastAsia="宋体" w:hAnsi="Times New Roman" w:cs="Times New Roman"/>
          <w:color w:val="000000" w:themeColor="text1"/>
          <w:w w:val="110"/>
          <w:sz w:val="24"/>
          <w:lang w:eastAsia="zh-Hans"/>
        </w:rPr>
        <w:t>精确检验进行比较。</w:t>
      </w:r>
      <w:r w:rsidRPr="002623B7">
        <w:rPr>
          <w:rFonts w:ascii="Times New Roman" w:eastAsia="宋体" w:hAnsi="Times New Roman" w:cs="Times New Roman"/>
          <w:color w:val="000000" w:themeColor="text1"/>
          <w:w w:val="110"/>
          <w:sz w:val="24"/>
          <w:lang w:eastAsia="zh-Hans"/>
        </w:rPr>
        <w:t>p</w:t>
      </w:r>
      <w:r w:rsidRPr="002623B7">
        <w:rPr>
          <w:rFonts w:ascii="Times New Roman" w:eastAsia="宋体" w:hAnsi="Times New Roman" w:cs="Times New Roman"/>
          <w:color w:val="000000" w:themeColor="text1"/>
          <w:w w:val="110"/>
          <w:sz w:val="24"/>
          <w:lang w:eastAsia="zh-Hans"/>
        </w:rPr>
        <w:t>值</w:t>
      </w:r>
      <w:r w:rsidR="0069362C" w:rsidRPr="002623B7">
        <w:rPr>
          <w:rFonts w:ascii="Times New Roman" w:eastAsia="宋体" w:hAnsi="Times New Roman" w:cs="Times New Roman"/>
          <w:color w:val="000000" w:themeColor="text1"/>
          <w:w w:val="110"/>
          <w:sz w:val="24"/>
          <w:lang w:eastAsia="zh-Hans"/>
        </w:rPr>
        <w:t>＜</w:t>
      </w:r>
      <w:r w:rsidR="0069362C" w:rsidRPr="002623B7">
        <w:rPr>
          <w:rFonts w:ascii="Times New Roman" w:eastAsia="宋体" w:hAnsi="Times New Roman" w:cs="Times New Roman"/>
          <w:color w:val="000000" w:themeColor="text1"/>
          <w:w w:val="110"/>
          <w:sz w:val="24"/>
          <w:lang w:eastAsia="zh-Hans"/>
        </w:rPr>
        <w:t>0.05</w:t>
      </w:r>
      <w:r w:rsidRPr="002623B7">
        <w:rPr>
          <w:rFonts w:ascii="Times New Roman" w:eastAsia="宋体" w:hAnsi="Times New Roman" w:cs="Times New Roman"/>
          <w:color w:val="000000" w:themeColor="text1"/>
          <w:w w:val="110"/>
          <w:sz w:val="24"/>
          <w:lang w:eastAsia="zh-Hans"/>
        </w:rPr>
        <w:t>被认为</w:t>
      </w:r>
      <w:r w:rsidR="0069362C" w:rsidRPr="002623B7">
        <w:rPr>
          <w:rFonts w:ascii="Times New Roman" w:eastAsia="宋体" w:hAnsi="Times New Roman" w:cs="Times New Roman"/>
          <w:color w:val="000000" w:themeColor="text1"/>
          <w:w w:val="110"/>
          <w:sz w:val="24"/>
          <w:lang w:eastAsia="zh-Hans"/>
        </w:rPr>
        <w:t>具有</w:t>
      </w:r>
      <w:r w:rsidRPr="002623B7">
        <w:rPr>
          <w:rFonts w:ascii="Times New Roman" w:eastAsia="宋体" w:hAnsi="Times New Roman" w:cs="Times New Roman"/>
          <w:color w:val="000000" w:themeColor="text1"/>
          <w:w w:val="110"/>
          <w:sz w:val="24"/>
          <w:lang w:eastAsia="zh-Hans"/>
        </w:rPr>
        <w:t>显著</w:t>
      </w:r>
      <w:r w:rsidR="0069362C" w:rsidRPr="002623B7">
        <w:rPr>
          <w:rFonts w:ascii="Times New Roman" w:eastAsia="宋体" w:hAnsi="Times New Roman" w:cs="Times New Roman"/>
          <w:color w:val="000000" w:themeColor="text1"/>
          <w:w w:val="110"/>
          <w:sz w:val="24"/>
          <w:lang w:eastAsia="zh-Hans"/>
        </w:rPr>
        <w:t>差异</w:t>
      </w:r>
      <w:r w:rsidRPr="002623B7">
        <w:rPr>
          <w:rFonts w:ascii="Times New Roman" w:eastAsia="宋体" w:hAnsi="Times New Roman" w:cs="Times New Roman"/>
          <w:color w:val="000000" w:themeColor="text1"/>
          <w:w w:val="110"/>
          <w:sz w:val="24"/>
          <w:lang w:eastAsia="zh-Hans"/>
        </w:rPr>
        <w:t>。试验中没有计划中间分析。</w:t>
      </w:r>
    </w:p>
    <w:p w14:paraId="5B0BFA91" w14:textId="77777777" w:rsidR="00D81C0A" w:rsidRPr="002623B7" w:rsidRDefault="00D81C0A" w:rsidP="0030783C">
      <w:pPr>
        <w:tabs>
          <w:tab w:val="left" w:pos="358"/>
        </w:tabs>
        <w:spacing w:before="1" w:line="360" w:lineRule="auto"/>
        <w:ind w:right="95"/>
        <w:jc w:val="left"/>
        <w:rPr>
          <w:rFonts w:ascii="Times New Roman" w:eastAsia="宋体" w:hAnsi="Times New Roman" w:cs="Times New Roman"/>
          <w:color w:val="000000" w:themeColor="text1"/>
          <w:w w:val="110"/>
          <w:sz w:val="24"/>
          <w:lang w:eastAsia="zh-Hans"/>
        </w:rPr>
      </w:pPr>
    </w:p>
    <w:p w14:paraId="759862FD" w14:textId="77777777" w:rsidR="00D81C0A" w:rsidRPr="002623B7" w:rsidRDefault="00431DA1" w:rsidP="0030783C">
      <w:pPr>
        <w:tabs>
          <w:tab w:val="left" w:pos="358"/>
        </w:tabs>
        <w:spacing w:before="1" w:line="360" w:lineRule="auto"/>
        <w:ind w:right="95"/>
        <w:jc w:val="left"/>
        <w:rPr>
          <w:rFonts w:ascii="Times New Roman" w:eastAsia="宋体" w:hAnsi="Times New Roman" w:cs="Times New Roman"/>
          <w:b/>
          <w:bCs/>
          <w:w w:val="110"/>
          <w:sz w:val="24"/>
          <w:lang w:eastAsia="zh-Hans"/>
        </w:rPr>
      </w:pPr>
      <w:r w:rsidRPr="002623B7">
        <w:rPr>
          <w:rFonts w:ascii="Times New Roman" w:eastAsia="宋体" w:hAnsi="Times New Roman" w:cs="Times New Roman"/>
          <w:b/>
          <w:bCs/>
          <w:w w:val="110"/>
          <w:sz w:val="24"/>
          <w:lang w:eastAsia="zh-Hans"/>
        </w:rPr>
        <w:t>数据管理和监控</w:t>
      </w:r>
    </w:p>
    <w:p w14:paraId="721A8DB3" w14:textId="77777777" w:rsidR="00D81C0A" w:rsidRPr="002623B7" w:rsidRDefault="00431DA1" w:rsidP="0030783C">
      <w:pPr>
        <w:spacing w:before="1" w:line="360" w:lineRule="auto"/>
        <w:ind w:left="108" w:right="3465"/>
        <w:jc w:val="left"/>
        <w:rPr>
          <w:rFonts w:ascii="Times New Roman" w:eastAsia="宋体" w:hAnsi="Times New Roman" w:cs="Times New Roman"/>
          <w:b/>
          <w:bCs/>
          <w:sz w:val="24"/>
        </w:rPr>
      </w:pPr>
      <w:r w:rsidRPr="002623B7">
        <w:rPr>
          <w:rFonts w:ascii="Times New Roman" w:eastAsia="宋体" w:hAnsi="Times New Roman" w:cs="Times New Roman"/>
          <w:b/>
          <w:bCs/>
          <w:w w:val="110"/>
          <w:sz w:val="24"/>
        </w:rPr>
        <w:t>注册信息</w:t>
      </w:r>
    </w:p>
    <w:p w14:paraId="460A8298" w14:textId="78DD56C2" w:rsidR="00D81C0A" w:rsidRPr="002623B7" w:rsidRDefault="00431DA1" w:rsidP="00ED79F1">
      <w:pPr>
        <w:pStyle w:val="a3"/>
        <w:spacing w:before="2" w:line="360" w:lineRule="auto"/>
        <w:ind w:left="0" w:right="40" w:firstLineChars="150" w:firstLine="377"/>
        <w:rPr>
          <w:rFonts w:ascii="Times New Roman" w:hAnsi="Times New Roman" w:cs="Times New Roman"/>
          <w:color w:val="414099"/>
          <w:spacing w:val="-1"/>
          <w:w w:val="105"/>
          <w:sz w:val="24"/>
          <w:szCs w:val="24"/>
        </w:rPr>
      </w:pPr>
      <w:r w:rsidRPr="002623B7">
        <w:rPr>
          <w:rFonts w:ascii="Times New Roman" w:hAnsi="Times New Roman" w:cs="Times New Roman"/>
          <w:w w:val="105"/>
          <w:sz w:val="24"/>
          <w:szCs w:val="24"/>
        </w:rPr>
        <w:t>数据将由当地专门的研究技术人员使用</w:t>
      </w:r>
      <w:r w:rsidRPr="002623B7">
        <w:rPr>
          <w:rFonts w:ascii="Times New Roman" w:hAnsi="Times New Roman" w:cs="Times New Roman"/>
          <w:w w:val="105"/>
          <w:sz w:val="24"/>
          <w:szCs w:val="24"/>
        </w:rPr>
        <w:t>e</w:t>
      </w:r>
      <w:r w:rsidR="009D5E60" w:rsidRPr="002623B7">
        <w:rPr>
          <w:rFonts w:ascii="Times New Roman" w:hAnsi="Times New Roman" w:cs="Times New Roman"/>
          <w:w w:val="105"/>
          <w:sz w:val="24"/>
          <w:szCs w:val="24"/>
        </w:rPr>
        <w:t>CRFs</w:t>
      </w:r>
      <w:r w:rsidRPr="002623B7">
        <w:rPr>
          <w:rFonts w:ascii="Times New Roman" w:hAnsi="Times New Roman" w:cs="Times New Roman"/>
          <w:w w:val="105"/>
          <w:sz w:val="24"/>
          <w:szCs w:val="24"/>
        </w:rPr>
        <w:t>进行收</w:t>
      </w:r>
      <w:r w:rsidRPr="002623B7">
        <w:rPr>
          <w:rFonts w:ascii="Times New Roman" w:hAnsi="Times New Roman" w:cs="Times New Roman"/>
          <w:w w:val="110"/>
          <w:sz w:val="24"/>
          <w:szCs w:val="24"/>
        </w:rPr>
        <w:t>集和注册。一名研究协调员将集中和验证数据。</w:t>
      </w:r>
    </w:p>
    <w:p w14:paraId="1C40DBF6" w14:textId="77777777" w:rsidR="00D81C0A" w:rsidRPr="002623B7" w:rsidRDefault="00431DA1" w:rsidP="0030783C">
      <w:pPr>
        <w:pStyle w:val="a3"/>
        <w:spacing w:line="360" w:lineRule="auto"/>
        <w:rPr>
          <w:rFonts w:ascii="Times New Roman" w:hAnsi="Times New Roman" w:cs="Times New Roman"/>
          <w:b/>
          <w:bCs/>
          <w:sz w:val="24"/>
          <w:szCs w:val="24"/>
        </w:rPr>
      </w:pPr>
      <w:r w:rsidRPr="002623B7">
        <w:rPr>
          <w:rFonts w:ascii="Times New Roman" w:hAnsi="Times New Roman" w:cs="Times New Roman"/>
          <w:b/>
          <w:bCs/>
          <w:spacing w:val="-1"/>
          <w:w w:val="105"/>
          <w:sz w:val="24"/>
          <w:szCs w:val="24"/>
        </w:rPr>
        <w:t>记录保存</w:t>
      </w:r>
    </w:p>
    <w:p w14:paraId="4CF89557" w14:textId="30E34F10" w:rsidR="00D81C0A" w:rsidRPr="002623B7" w:rsidRDefault="00431DA1" w:rsidP="00ED79F1">
      <w:pPr>
        <w:pStyle w:val="a3"/>
        <w:spacing w:before="12" w:line="360" w:lineRule="auto"/>
        <w:ind w:left="0" w:right="40" w:firstLineChars="150" w:firstLine="395"/>
        <w:rPr>
          <w:rFonts w:ascii="Times New Roman" w:hAnsi="Times New Roman" w:cs="Times New Roman"/>
          <w:sz w:val="24"/>
          <w:szCs w:val="24"/>
        </w:rPr>
      </w:pPr>
      <w:r w:rsidRPr="002623B7">
        <w:rPr>
          <w:rFonts w:ascii="Times New Roman" w:hAnsi="Times New Roman" w:cs="Times New Roman"/>
          <w:color w:val="221F1F"/>
          <w:spacing w:val="6"/>
          <w:w w:val="105"/>
          <w:sz w:val="24"/>
          <w:szCs w:val="24"/>
        </w:rPr>
        <w:t>根据法国法律，同意书和</w:t>
      </w:r>
      <w:r w:rsidR="009D5E60" w:rsidRPr="002623B7">
        <w:rPr>
          <w:rFonts w:ascii="Times New Roman" w:hAnsi="Times New Roman" w:cs="Times New Roman"/>
          <w:w w:val="105"/>
          <w:sz w:val="24"/>
          <w:szCs w:val="24"/>
        </w:rPr>
        <w:t>eCRFs</w:t>
      </w:r>
      <w:r w:rsidRPr="002623B7">
        <w:rPr>
          <w:rFonts w:ascii="Times New Roman" w:hAnsi="Times New Roman" w:cs="Times New Roman"/>
          <w:color w:val="221F1F"/>
          <w:spacing w:val="5"/>
          <w:w w:val="105"/>
          <w:sz w:val="24"/>
          <w:szCs w:val="24"/>
        </w:rPr>
        <w:t>将在亚</w:t>
      </w:r>
      <w:proofErr w:type="gramStart"/>
      <w:r w:rsidRPr="002623B7">
        <w:rPr>
          <w:rFonts w:ascii="Times New Roman" w:hAnsi="Times New Roman" w:cs="Times New Roman"/>
          <w:color w:val="221F1F"/>
          <w:spacing w:val="5"/>
          <w:w w:val="105"/>
          <w:sz w:val="24"/>
          <w:szCs w:val="24"/>
        </w:rPr>
        <w:t>眠大学</w:t>
      </w:r>
      <w:proofErr w:type="gramEnd"/>
      <w:r w:rsidRPr="002623B7">
        <w:rPr>
          <w:rFonts w:ascii="Times New Roman" w:hAnsi="Times New Roman" w:cs="Times New Roman"/>
          <w:color w:val="221F1F"/>
          <w:spacing w:val="5"/>
          <w:w w:val="105"/>
          <w:sz w:val="24"/>
          <w:szCs w:val="24"/>
        </w:rPr>
        <w:t>医院保</w:t>
      </w:r>
      <w:r w:rsidRPr="002623B7">
        <w:rPr>
          <w:rFonts w:ascii="Times New Roman" w:hAnsi="Times New Roman" w:cs="Times New Roman"/>
          <w:color w:val="221F1F"/>
          <w:spacing w:val="5"/>
          <w:w w:val="110"/>
          <w:sz w:val="24"/>
          <w:szCs w:val="24"/>
        </w:rPr>
        <w:t>留</w:t>
      </w:r>
      <w:r w:rsidRPr="002623B7">
        <w:rPr>
          <w:rFonts w:ascii="Times New Roman" w:hAnsi="Times New Roman" w:cs="Times New Roman"/>
          <w:color w:val="221F1F"/>
          <w:spacing w:val="5"/>
          <w:w w:val="110"/>
          <w:sz w:val="24"/>
          <w:szCs w:val="24"/>
        </w:rPr>
        <w:t>15</w:t>
      </w:r>
      <w:r w:rsidRPr="002623B7">
        <w:rPr>
          <w:rFonts w:ascii="Times New Roman" w:hAnsi="Times New Roman" w:cs="Times New Roman"/>
          <w:color w:val="221F1F"/>
          <w:spacing w:val="5"/>
          <w:w w:val="110"/>
          <w:sz w:val="24"/>
          <w:szCs w:val="24"/>
        </w:rPr>
        <w:t>年。</w:t>
      </w:r>
    </w:p>
    <w:p w14:paraId="7785FD66" w14:textId="77777777" w:rsidR="00D81C0A" w:rsidRPr="002623B7" w:rsidRDefault="00431DA1" w:rsidP="0030783C">
      <w:pPr>
        <w:pStyle w:val="a3"/>
        <w:spacing w:before="1" w:line="360" w:lineRule="auto"/>
        <w:ind w:left="0"/>
        <w:rPr>
          <w:rFonts w:ascii="Times New Roman" w:hAnsi="Times New Roman" w:cs="Times New Roman"/>
          <w:b/>
          <w:bCs/>
          <w:sz w:val="24"/>
          <w:szCs w:val="24"/>
        </w:rPr>
      </w:pPr>
      <w:r w:rsidRPr="002623B7">
        <w:rPr>
          <w:rFonts w:ascii="Times New Roman" w:hAnsi="Times New Roman" w:cs="Times New Roman"/>
          <w:b/>
          <w:bCs/>
          <w:w w:val="110"/>
          <w:sz w:val="24"/>
          <w:szCs w:val="24"/>
        </w:rPr>
        <w:t>研究的组织机构</w:t>
      </w:r>
    </w:p>
    <w:p w14:paraId="2C8952A9" w14:textId="46480A5B" w:rsidR="00D81C0A" w:rsidRPr="002623B7" w:rsidRDefault="00431DA1" w:rsidP="00ED79F1">
      <w:pPr>
        <w:pStyle w:val="a3"/>
        <w:spacing w:before="15" w:line="360" w:lineRule="auto"/>
        <w:ind w:firstLineChars="100" w:firstLine="263"/>
        <w:rPr>
          <w:rFonts w:ascii="Times New Roman" w:hAnsi="Times New Roman" w:cs="Times New Roman"/>
          <w:sz w:val="24"/>
          <w:szCs w:val="24"/>
        </w:rPr>
      </w:pPr>
      <w:r w:rsidRPr="002623B7">
        <w:rPr>
          <w:rFonts w:ascii="Times New Roman" w:hAnsi="Times New Roman" w:cs="Times New Roman"/>
          <w:color w:val="221F1F"/>
          <w:w w:val="110"/>
          <w:sz w:val="24"/>
          <w:szCs w:val="24"/>
        </w:rPr>
        <w:t>该研究</w:t>
      </w:r>
      <w:r w:rsidR="009D5E60" w:rsidRPr="002623B7">
        <w:rPr>
          <w:rFonts w:ascii="Times New Roman" w:hAnsi="Times New Roman" w:cs="Times New Roman"/>
          <w:color w:val="221F1F"/>
          <w:w w:val="110"/>
          <w:sz w:val="24"/>
          <w:szCs w:val="24"/>
        </w:rPr>
        <w:t>在</w:t>
      </w:r>
      <w:r w:rsidRPr="002623B7">
        <w:rPr>
          <w:rFonts w:ascii="Times New Roman" w:hAnsi="Times New Roman" w:cs="Times New Roman"/>
          <w:color w:val="221F1F"/>
          <w:w w:val="110"/>
          <w:sz w:val="24"/>
          <w:szCs w:val="24"/>
        </w:rPr>
        <w:t>法国亚眠大学医院进行。</w:t>
      </w:r>
    </w:p>
    <w:p w14:paraId="2B34EEC5" w14:textId="54C230E1" w:rsidR="00D81C0A" w:rsidRPr="002623B7" w:rsidRDefault="005B5524" w:rsidP="0030783C">
      <w:pPr>
        <w:pStyle w:val="a3"/>
        <w:spacing w:before="1" w:line="360" w:lineRule="auto"/>
        <w:rPr>
          <w:rFonts w:ascii="Times New Roman" w:hAnsi="Times New Roman" w:cs="Times New Roman"/>
          <w:b/>
          <w:bCs/>
          <w:sz w:val="24"/>
          <w:szCs w:val="24"/>
        </w:rPr>
      </w:pPr>
      <w:r w:rsidRPr="002623B7">
        <w:rPr>
          <w:rFonts w:ascii="Times New Roman" w:hAnsi="Times New Roman" w:cs="Times New Roman"/>
          <w:b/>
          <w:bCs/>
          <w:w w:val="110"/>
          <w:sz w:val="24"/>
          <w:szCs w:val="24"/>
        </w:rPr>
        <w:t>研究时长</w:t>
      </w:r>
      <w:r w:rsidR="00431DA1" w:rsidRPr="002623B7">
        <w:rPr>
          <w:rFonts w:ascii="Times New Roman" w:hAnsi="Times New Roman" w:cs="Times New Roman"/>
          <w:b/>
          <w:bCs/>
          <w:w w:val="110"/>
          <w:sz w:val="24"/>
          <w:szCs w:val="24"/>
        </w:rPr>
        <w:t>和时间表</w:t>
      </w:r>
    </w:p>
    <w:p w14:paraId="28B8B916" w14:textId="7D38B6C1" w:rsidR="00D81C0A" w:rsidRPr="002623B7" w:rsidRDefault="00431DA1" w:rsidP="0030783C">
      <w:pPr>
        <w:pStyle w:val="a3"/>
        <w:spacing w:before="12" w:line="360" w:lineRule="auto"/>
        <w:ind w:left="0" w:right="40" w:firstLineChars="150" w:firstLine="394"/>
        <w:rPr>
          <w:rFonts w:ascii="Times New Roman" w:hAnsi="Times New Roman" w:cs="Times New Roman"/>
          <w:sz w:val="24"/>
          <w:szCs w:val="24"/>
        </w:rPr>
      </w:pPr>
      <w:r w:rsidRPr="002623B7">
        <w:rPr>
          <w:rFonts w:ascii="Times New Roman" w:hAnsi="Times New Roman" w:cs="Times New Roman"/>
          <w:color w:val="221F1F"/>
          <w:w w:val="110"/>
          <w:sz w:val="24"/>
          <w:szCs w:val="24"/>
        </w:rPr>
        <w:t>亚</w:t>
      </w:r>
      <w:proofErr w:type="gramStart"/>
      <w:r w:rsidRPr="002623B7">
        <w:rPr>
          <w:rFonts w:ascii="Times New Roman" w:hAnsi="Times New Roman" w:cs="Times New Roman"/>
          <w:color w:val="221F1F"/>
          <w:w w:val="110"/>
          <w:sz w:val="24"/>
          <w:szCs w:val="24"/>
        </w:rPr>
        <w:t>眠大学</w:t>
      </w:r>
      <w:proofErr w:type="gramEnd"/>
      <w:r w:rsidRPr="002623B7">
        <w:rPr>
          <w:rFonts w:ascii="Times New Roman" w:hAnsi="Times New Roman" w:cs="Times New Roman"/>
          <w:color w:val="221F1F"/>
          <w:w w:val="110"/>
          <w:sz w:val="24"/>
          <w:szCs w:val="24"/>
        </w:rPr>
        <w:t>医院的患者可以在</w:t>
      </w:r>
      <w:r w:rsidRPr="002623B7">
        <w:rPr>
          <w:rFonts w:ascii="Times New Roman" w:hAnsi="Times New Roman" w:cs="Times New Roman"/>
          <w:color w:val="221F1F"/>
          <w:w w:val="110"/>
          <w:sz w:val="24"/>
          <w:szCs w:val="24"/>
        </w:rPr>
        <w:t>2020</w:t>
      </w:r>
      <w:r w:rsidRPr="002623B7">
        <w:rPr>
          <w:rFonts w:ascii="Times New Roman" w:hAnsi="Times New Roman" w:cs="Times New Roman"/>
          <w:color w:val="221F1F"/>
          <w:w w:val="110"/>
          <w:sz w:val="24"/>
          <w:szCs w:val="24"/>
        </w:rPr>
        <w:t>年</w:t>
      </w:r>
      <w:r w:rsidRPr="002623B7">
        <w:rPr>
          <w:rFonts w:ascii="Times New Roman" w:hAnsi="Times New Roman" w:cs="Times New Roman"/>
          <w:color w:val="221F1F"/>
          <w:w w:val="110"/>
          <w:sz w:val="24"/>
          <w:szCs w:val="24"/>
        </w:rPr>
        <w:t>7</w:t>
      </w:r>
      <w:r w:rsidRPr="002623B7">
        <w:rPr>
          <w:rFonts w:ascii="Times New Roman" w:hAnsi="Times New Roman" w:cs="Times New Roman"/>
          <w:color w:val="221F1F"/>
          <w:w w:val="110"/>
          <w:sz w:val="24"/>
          <w:szCs w:val="24"/>
        </w:rPr>
        <w:t>月开始的</w:t>
      </w:r>
      <w:r w:rsidRPr="002623B7">
        <w:rPr>
          <w:rFonts w:ascii="Times New Roman" w:hAnsi="Times New Roman" w:cs="Times New Roman"/>
          <w:color w:val="221F1F"/>
          <w:w w:val="110"/>
          <w:sz w:val="24"/>
          <w:szCs w:val="24"/>
        </w:rPr>
        <w:t>2</w:t>
      </w:r>
      <w:r w:rsidRPr="002623B7">
        <w:rPr>
          <w:rFonts w:ascii="Times New Roman" w:hAnsi="Times New Roman" w:cs="Times New Roman"/>
          <w:color w:val="221F1F"/>
          <w:w w:val="110"/>
          <w:sz w:val="24"/>
          <w:szCs w:val="24"/>
        </w:rPr>
        <w:t>年</w:t>
      </w:r>
      <w:r w:rsidR="009D5E60" w:rsidRPr="002623B7">
        <w:rPr>
          <w:rFonts w:ascii="Times New Roman" w:hAnsi="Times New Roman" w:cs="Times New Roman"/>
          <w:color w:val="221F1F"/>
          <w:w w:val="110"/>
          <w:sz w:val="24"/>
          <w:szCs w:val="24"/>
        </w:rPr>
        <w:t>内纳入</w:t>
      </w:r>
      <w:r w:rsidRPr="002623B7">
        <w:rPr>
          <w:rFonts w:ascii="Times New Roman" w:hAnsi="Times New Roman" w:cs="Times New Roman"/>
          <w:color w:val="221F1F"/>
          <w:w w:val="110"/>
          <w:sz w:val="24"/>
          <w:szCs w:val="24"/>
        </w:rPr>
        <w:t>。</w:t>
      </w:r>
    </w:p>
    <w:p w14:paraId="51A13956" w14:textId="44DF133F" w:rsidR="00D81C0A" w:rsidRPr="002623B7" w:rsidRDefault="001D5469" w:rsidP="0030783C">
      <w:pPr>
        <w:pStyle w:val="a3"/>
        <w:spacing w:line="360" w:lineRule="auto"/>
        <w:ind w:right="40" w:firstLineChars="150" w:firstLine="398"/>
        <w:rPr>
          <w:rFonts w:ascii="Times New Roman" w:hAnsi="Times New Roman" w:cs="Times New Roman"/>
          <w:color w:val="221F1F"/>
          <w:spacing w:val="5"/>
          <w:w w:val="110"/>
          <w:sz w:val="24"/>
          <w:szCs w:val="24"/>
        </w:rPr>
      </w:pPr>
      <w:r w:rsidRPr="002623B7">
        <w:rPr>
          <w:rFonts w:ascii="Times New Roman" w:hAnsi="Times New Roman" w:cs="Times New Roman"/>
          <w:color w:val="221F1F"/>
          <w:spacing w:val="7"/>
          <w:w w:val="105"/>
          <w:sz w:val="24"/>
          <w:szCs w:val="24"/>
        </w:rPr>
        <w:t>本课题于</w:t>
      </w:r>
      <w:r w:rsidRPr="002623B7">
        <w:rPr>
          <w:rFonts w:ascii="Times New Roman" w:hAnsi="Times New Roman" w:cs="Times New Roman"/>
          <w:color w:val="221F1F"/>
          <w:w w:val="110"/>
          <w:sz w:val="24"/>
          <w:szCs w:val="24"/>
        </w:rPr>
        <w:t>2019</w:t>
      </w:r>
      <w:r w:rsidRPr="002623B7">
        <w:rPr>
          <w:rFonts w:ascii="Times New Roman" w:hAnsi="Times New Roman" w:cs="Times New Roman"/>
          <w:color w:val="221F1F"/>
          <w:spacing w:val="5"/>
          <w:w w:val="110"/>
          <w:sz w:val="24"/>
          <w:szCs w:val="24"/>
        </w:rPr>
        <w:t>年</w:t>
      </w:r>
      <w:r w:rsidR="00431DA1" w:rsidRPr="002623B7">
        <w:rPr>
          <w:rFonts w:ascii="Times New Roman" w:hAnsi="Times New Roman" w:cs="Times New Roman"/>
          <w:color w:val="221F1F"/>
          <w:spacing w:val="7"/>
          <w:w w:val="105"/>
          <w:sz w:val="24"/>
          <w:szCs w:val="24"/>
        </w:rPr>
        <w:t>制定方案、获得伦理委员会批准、获得</w:t>
      </w:r>
      <w:r w:rsidR="009D5E60" w:rsidRPr="002623B7">
        <w:rPr>
          <w:rFonts w:ascii="Times New Roman" w:hAnsi="Times New Roman" w:cs="Times New Roman"/>
          <w:color w:val="221F1F"/>
          <w:spacing w:val="7"/>
          <w:w w:val="105"/>
          <w:sz w:val="24"/>
          <w:szCs w:val="24"/>
        </w:rPr>
        <w:t>财政</w:t>
      </w:r>
      <w:r w:rsidR="00431DA1" w:rsidRPr="002623B7">
        <w:rPr>
          <w:rFonts w:ascii="Times New Roman" w:hAnsi="Times New Roman" w:cs="Times New Roman"/>
          <w:color w:val="221F1F"/>
          <w:spacing w:val="7"/>
          <w:w w:val="105"/>
          <w:sz w:val="24"/>
          <w:szCs w:val="24"/>
        </w:rPr>
        <w:t>支</w:t>
      </w:r>
      <w:r w:rsidR="00431DA1" w:rsidRPr="002623B7">
        <w:rPr>
          <w:rFonts w:ascii="Times New Roman" w:hAnsi="Times New Roman" w:cs="Times New Roman"/>
          <w:color w:val="221F1F"/>
          <w:spacing w:val="6"/>
          <w:w w:val="110"/>
          <w:sz w:val="24"/>
          <w:szCs w:val="24"/>
        </w:rPr>
        <w:t>持和</w:t>
      </w:r>
      <w:r w:rsidR="009D5E60" w:rsidRPr="002623B7">
        <w:rPr>
          <w:rFonts w:ascii="Times New Roman" w:hAnsi="Times New Roman" w:cs="Times New Roman"/>
          <w:color w:val="221F1F"/>
          <w:spacing w:val="6"/>
          <w:w w:val="110"/>
          <w:sz w:val="24"/>
          <w:szCs w:val="24"/>
        </w:rPr>
        <w:t>制定</w:t>
      </w:r>
      <w:r w:rsidR="009D5E60" w:rsidRPr="002623B7">
        <w:rPr>
          <w:rFonts w:ascii="Times New Roman" w:hAnsi="Times New Roman" w:cs="Times New Roman"/>
          <w:w w:val="105"/>
          <w:sz w:val="24"/>
          <w:szCs w:val="24"/>
        </w:rPr>
        <w:t>eCRFs</w:t>
      </w:r>
      <w:r w:rsidR="00431DA1" w:rsidRPr="002623B7">
        <w:rPr>
          <w:rFonts w:ascii="Times New Roman" w:hAnsi="Times New Roman" w:cs="Times New Roman"/>
          <w:color w:val="221F1F"/>
          <w:spacing w:val="5"/>
          <w:w w:val="110"/>
          <w:sz w:val="24"/>
          <w:szCs w:val="24"/>
        </w:rPr>
        <w:t>。</w:t>
      </w:r>
      <w:r w:rsidR="009D5E60" w:rsidRPr="002623B7">
        <w:rPr>
          <w:rFonts w:ascii="Times New Roman" w:hAnsi="Times New Roman" w:cs="Times New Roman"/>
          <w:color w:val="221F1F"/>
          <w:spacing w:val="5"/>
          <w:w w:val="110"/>
          <w:sz w:val="24"/>
          <w:szCs w:val="24"/>
        </w:rPr>
        <w:t>在</w:t>
      </w:r>
      <w:r w:rsidR="00431DA1" w:rsidRPr="002623B7">
        <w:rPr>
          <w:rFonts w:ascii="Times New Roman" w:hAnsi="Times New Roman" w:cs="Times New Roman"/>
          <w:color w:val="221F1F"/>
          <w:spacing w:val="5"/>
          <w:w w:val="110"/>
          <w:sz w:val="24"/>
          <w:szCs w:val="24"/>
        </w:rPr>
        <w:t>纳入所有参与</w:t>
      </w:r>
      <w:r w:rsidR="00431DA1" w:rsidRPr="002623B7">
        <w:rPr>
          <w:rFonts w:ascii="Times New Roman" w:hAnsi="Times New Roman" w:cs="Times New Roman"/>
          <w:color w:val="221F1F"/>
          <w:spacing w:val="5"/>
          <w:w w:val="105"/>
          <w:sz w:val="24"/>
          <w:szCs w:val="24"/>
        </w:rPr>
        <w:t>者后关闭数据库，然后进行数据分析、撰</w:t>
      </w:r>
      <w:r w:rsidR="00431DA1" w:rsidRPr="002623B7">
        <w:rPr>
          <w:rFonts w:ascii="Times New Roman" w:hAnsi="Times New Roman" w:cs="Times New Roman"/>
          <w:color w:val="221F1F"/>
          <w:spacing w:val="5"/>
          <w:w w:val="110"/>
          <w:sz w:val="24"/>
          <w:szCs w:val="24"/>
        </w:rPr>
        <w:lastRenderedPageBreak/>
        <w:t>写</w:t>
      </w:r>
      <w:r w:rsidRPr="002623B7">
        <w:rPr>
          <w:rFonts w:ascii="Times New Roman" w:hAnsi="Times New Roman" w:cs="Times New Roman"/>
          <w:color w:val="221F1F"/>
          <w:spacing w:val="5"/>
          <w:w w:val="110"/>
          <w:sz w:val="24"/>
          <w:szCs w:val="24"/>
        </w:rPr>
        <w:t>论文</w:t>
      </w:r>
      <w:r w:rsidR="00431DA1" w:rsidRPr="002623B7">
        <w:rPr>
          <w:rFonts w:ascii="Times New Roman" w:hAnsi="Times New Roman" w:cs="Times New Roman"/>
          <w:color w:val="221F1F"/>
          <w:spacing w:val="5"/>
          <w:w w:val="110"/>
          <w:sz w:val="24"/>
          <w:szCs w:val="24"/>
        </w:rPr>
        <w:t>并</w:t>
      </w:r>
      <w:r w:rsidR="00275D50" w:rsidRPr="002623B7">
        <w:rPr>
          <w:rFonts w:ascii="Times New Roman" w:hAnsi="Times New Roman" w:cs="Times New Roman"/>
          <w:color w:val="221F1F"/>
          <w:spacing w:val="5"/>
          <w:w w:val="110"/>
          <w:sz w:val="24"/>
          <w:szCs w:val="24"/>
        </w:rPr>
        <w:t>发表</w:t>
      </w:r>
      <w:r w:rsidR="00431DA1" w:rsidRPr="002623B7">
        <w:rPr>
          <w:rFonts w:ascii="Times New Roman" w:hAnsi="Times New Roman" w:cs="Times New Roman"/>
          <w:color w:val="221F1F"/>
          <w:spacing w:val="5"/>
          <w:w w:val="110"/>
          <w:sz w:val="24"/>
          <w:szCs w:val="24"/>
        </w:rPr>
        <w:t>。</w:t>
      </w:r>
    </w:p>
    <w:p w14:paraId="312188DC" w14:textId="77777777" w:rsidR="00D81C0A" w:rsidRPr="002623B7" w:rsidRDefault="00D81C0A" w:rsidP="0030783C">
      <w:pPr>
        <w:pStyle w:val="a3"/>
        <w:spacing w:line="360" w:lineRule="auto"/>
        <w:ind w:right="40" w:firstLine="180"/>
        <w:rPr>
          <w:rFonts w:ascii="Times New Roman" w:hAnsi="Times New Roman" w:cs="Times New Roman"/>
          <w:color w:val="221F1F"/>
          <w:spacing w:val="5"/>
          <w:w w:val="110"/>
          <w:sz w:val="24"/>
          <w:szCs w:val="24"/>
        </w:rPr>
      </w:pPr>
    </w:p>
    <w:p w14:paraId="6E8C39FC" w14:textId="3CF23FF6" w:rsidR="00D81C0A" w:rsidRPr="002623B7" w:rsidRDefault="00431DA1" w:rsidP="0030783C">
      <w:pPr>
        <w:pStyle w:val="1"/>
        <w:spacing w:line="360" w:lineRule="auto"/>
        <w:rPr>
          <w:rFonts w:ascii="Times New Roman" w:hAnsi="Times New Roman" w:cs="Times New Roman"/>
          <w:sz w:val="24"/>
          <w:szCs w:val="24"/>
        </w:rPr>
      </w:pPr>
      <w:r w:rsidRPr="002623B7">
        <w:rPr>
          <w:rFonts w:ascii="Times New Roman" w:hAnsi="Times New Roman" w:cs="Times New Roman"/>
          <w:spacing w:val="-3"/>
          <w:w w:val="110"/>
          <w:sz w:val="24"/>
          <w:szCs w:val="24"/>
        </w:rPr>
        <w:t>伦理学和</w:t>
      </w:r>
      <w:r w:rsidR="005B5524" w:rsidRPr="002623B7">
        <w:rPr>
          <w:rFonts w:ascii="Times New Roman" w:hAnsi="Times New Roman" w:cs="Times New Roman"/>
          <w:spacing w:val="-3"/>
          <w:w w:val="110"/>
          <w:sz w:val="24"/>
          <w:szCs w:val="24"/>
        </w:rPr>
        <w:t>发表</w:t>
      </w:r>
    </w:p>
    <w:p w14:paraId="14995F20" w14:textId="508D46D3" w:rsidR="00D81C0A" w:rsidRPr="002623B7" w:rsidRDefault="00431DA1" w:rsidP="0030783C">
      <w:pPr>
        <w:pStyle w:val="a3"/>
        <w:spacing w:before="15" w:line="360" w:lineRule="auto"/>
        <w:ind w:left="0" w:right="44" w:firstLineChars="250" w:firstLine="796"/>
        <w:rPr>
          <w:rFonts w:ascii="Times New Roman" w:hAnsi="Times New Roman" w:cs="Times New Roman"/>
          <w:sz w:val="24"/>
          <w:szCs w:val="24"/>
        </w:rPr>
      </w:pPr>
      <w:r w:rsidRPr="002623B7">
        <w:rPr>
          <w:rFonts w:ascii="Times New Roman" w:hAnsi="Times New Roman" w:cs="Times New Roman"/>
          <w:color w:val="221F1F"/>
          <w:spacing w:val="28"/>
          <w:w w:val="110"/>
          <w:sz w:val="24"/>
          <w:szCs w:val="24"/>
        </w:rPr>
        <w:t>亚</w:t>
      </w:r>
      <w:proofErr w:type="gramStart"/>
      <w:r w:rsidRPr="002623B7">
        <w:rPr>
          <w:rFonts w:ascii="Times New Roman" w:hAnsi="Times New Roman" w:cs="Times New Roman"/>
          <w:color w:val="221F1F"/>
          <w:spacing w:val="28"/>
          <w:w w:val="110"/>
          <w:sz w:val="24"/>
          <w:szCs w:val="24"/>
        </w:rPr>
        <w:t>眠大学</w:t>
      </w:r>
      <w:proofErr w:type="gramEnd"/>
      <w:r w:rsidRPr="002623B7">
        <w:rPr>
          <w:rFonts w:ascii="Times New Roman" w:hAnsi="Times New Roman" w:cs="Times New Roman"/>
          <w:color w:val="221F1F"/>
          <w:spacing w:val="28"/>
          <w:w w:val="110"/>
          <w:sz w:val="24"/>
          <w:szCs w:val="24"/>
        </w:rPr>
        <w:t>医院的机构审查委员会</w:t>
      </w:r>
      <w:r w:rsidRPr="002623B7">
        <w:rPr>
          <w:rFonts w:ascii="Times New Roman" w:hAnsi="Times New Roman" w:cs="Times New Roman"/>
          <w:color w:val="221F1F"/>
          <w:spacing w:val="5"/>
          <w:w w:val="110"/>
          <w:sz w:val="24"/>
          <w:szCs w:val="24"/>
        </w:rPr>
        <w:t>批准了这项研究</w:t>
      </w:r>
      <w:r w:rsidRPr="002623B7">
        <w:rPr>
          <w:rFonts w:ascii="Times New Roman" w:hAnsi="Times New Roman" w:cs="Times New Roman"/>
          <w:color w:val="221F1F"/>
          <w:w w:val="110"/>
          <w:sz w:val="24"/>
          <w:szCs w:val="24"/>
        </w:rPr>
        <w:t>(2020</w:t>
      </w:r>
      <w:r w:rsidRPr="002623B7">
        <w:rPr>
          <w:rFonts w:ascii="Times New Roman" w:hAnsi="Times New Roman" w:cs="Times New Roman"/>
          <w:color w:val="221F1F"/>
          <w:spacing w:val="9"/>
          <w:w w:val="110"/>
          <w:sz w:val="24"/>
          <w:szCs w:val="24"/>
        </w:rPr>
        <w:t>年</w:t>
      </w:r>
      <w:r w:rsidRPr="002623B7">
        <w:rPr>
          <w:rFonts w:ascii="Times New Roman" w:hAnsi="Times New Roman" w:cs="Times New Roman"/>
          <w:color w:val="221F1F"/>
          <w:spacing w:val="8"/>
          <w:w w:val="110"/>
          <w:sz w:val="24"/>
          <w:szCs w:val="24"/>
        </w:rPr>
        <w:t>2</w:t>
      </w:r>
      <w:r w:rsidRPr="002623B7">
        <w:rPr>
          <w:rFonts w:ascii="Times New Roman" w:hAnsi="Times New Roman" w:cs="Times New Roman"/>
          <w:color w:val="221F1F"/>
          <w:spacing w:val="7"/>
          <w:w w:val="110"/>
          <w:sz w:val="24"/>
          <w:szCs w:val="24"/>
        </w:rPr>
        <w:t>月，注册号</w:t>
      </w:r>
      <w:r w:rsidRPr="002623B7">
        <w:rPr>
          <w:rFonts w:ascii="Times New Roman" w:hAnsi="Times New Roman" w:cs="Times New Roman"/>
          <w:color w:val="221F1F"/>
          <w:w w:val="110"/>
          <w:sz w:val="24"/>
          <w:szCs w:val="24"/>
        </w:rPr>
        <w:t>IDRDB</w:t>
      </w:r>
      <w:r w:rsidRPr="002623B7">
        <w:rPr>
          <w:rFonts w:ascii="Times New Roman" w:hAnsi="Times New Roman" w:cs="Times New Roman"/>
          <w:color w:val="221F1F"/>
          <w:w w:val="110"/>
          <w:sz w:val="24"/>
          <w:szCs w:val="24"/>
        </w:rPr>
        <w:t>：</w:t>
      </w:r>
      <w:r w:rsidRPr="002623B7">
        <w:rPr>
          <w:rFonts w:ascii="Times New Roman" w:hAnsi="Times New Roman" w:cs="Times New Roman"/>
          <w:color w:val="221F1F"/>
          <w:w w:val="110"/>
          <w:sz w:val="24"/>
          <w:szCs w:val="24"/>
        </w:rPr>
        <w:t>2019-A02437-50)</w:t>
      </w:r>
      <w:r w:rsidRPr="002623B7">
        <w:rPr>
          <w:rFonts w:ascii="Times New Roman" w:hAnsi="Times New Roman" w:cs="Times New Roman"/>
          <w:color w:val="221F1F"/>
          <w:w w:val="110"/>
          <w:sz w:val="24"/>
          <w:szCs w:val="24"/>
        </w:rPr>
        <w:t>。</w:t>
      </w:r>
      <w:proofErr w:type="spellStart"/>
      <w:r w:rsidR="004037F7" w:rsidRPr="002623B7">
        <w:rPr>
          <w:rFonts w:ascii="Times New Roman" w:hAnsi="Times New Roman" w:cs="Times New Roman"/>
          <w:color w:val="221F1F"/>
          <w:w w:val="110"/>
          <w:sz w:val="24"/>
          <w:szCs w:val="24"/>
        </w:rPr>
        <w:t>Oxicard</w:t>
      </w:r>
      <w:proofErr w:type="spellEnd"/>
      <w:r w:rsidRPr="002623B7">
        <w:rPr>
          <w:rFonts w:ascii="Times New Roman" w:hAnsi="Times New Roman" w:cs="Times New Roman"/>
          <w:color w:val="221F1F"/>
          <w:w w:val="110"/>
          <w:sz w:val="24"/>
          <w:szCs w:val="24"/>
        </w:rPr>
        <w:t>研究将根据《赫尔辛基宣言》和法国临床研究法进行</w:t>
      </w:r>
      <w:r w:rsidR="004037F7" w:rsidRPr="002623B7">
        <w:rPr>
          <w:rFonts w:ascii="Times New Roman" w:hAnsi="Times New Roman" w:cs="Times New Roman"/>
          <w:color w:val="221F1F"/>
          <w:w w:val="110"/>
          <w:sz w:val="24"/>
          <w:szCs w:val="24"/>
        </w:rPr>
        <w:t>，</w:t>
      </w:r>
      <w:r w:rsidRPr="002623B7">
        <w:rPr>
          <w:rFonts w:ascii="Times New Roman" w:hAnsi="Times New Roman" w:cs="Times New Roman"/>
          <w:color w:val="221F1F"/>
          <w:spacing w:val="2"/>
          <w:w w:val="110"/>
          <w:sz w:val="24"/>
          <w:szCs w:val="24"/>
        </w:rPr>
        <w:t>并于</w:t>
      </w:r>
      <w:r w:rsidRPr="002623B7">
        <w:rPr>
          <w:rFonts w:ascii="Times New Roman" w:hAnsi="Times New Roman" w:cs="Times New Roman"/>
          <w:color w:val="221F1F"/>
          <w:w w:val="110"/>
          <w:sz w:val="24"/>
          <w:szCs w:val="24"/>
        </w:rPr>
        <w:t xml:space="preserve">2019 </w:t>
      </w:r>
      <w:r w:rsidRPr="002623B7">
        <w:rPr>
          <w:rFonts w:ascii="Times New Roman" w:hAnsi="Times New Roman" w:cs="Times New Roman"/>
          <w:color w:val="221F1F"/>
          <w:spacing w:val="9"/>
          <w:w w:val="110"/>
          <w:sz w:val="24"/>
          <w:szCs w:val="24"/>
        </w:rPr>
        <w:t>年</w:t>
      </w:r>
      <w:r w:rsidRPr="002623B7">
        <w:rPr>
          <w:rFonts w:ascii="Times New Roman" w:hAnsi="Times New Roman" w:cs="Times New Roman"/>
          <w:color w:val="221F1F"/>
          <w:spacing w:val="6"/>
          <w:w w:val="110"/>
          <w:sz w:val="24"/>
          <w:szCs w:val="24"/>
        </w:rPr>
        <w:t>12</w:t>
      </w:r>
      <w:r w:rsidRPr="002623B7">
        <w:rPr>
          <w:rFonts w:ascii="Times New Roman" w:hAnsi="Times New Roman" w:cs="Times New Roman"/>
          <w:color w:val="221F1F"/>
          <w:spacing w:val="11"/>
          <w:w w:val="110"/>
          <w:sz w:val="24"/>
          <w:szCs w:val="24"/>
        </w:rPr>
        <w:t>月</w:t>
      </w:r>
      <w:r w:rsidRPr="002623B7">
        <w:rPr>
          <w:rFonts w:ascii="Times New Roman" w:hAnsi="Times New Roman" w:cs="Times New Roman"/>
          <w:color w:val="221F1F"/>
          <w:spacing w:val="5"/>
          <w:w w:val="110"/>
          <w:sz w:val="24"/>
          <w:szCs w:val="24"/>
        </w:rPr>
        <w:t>17</w:t>
      </w:r>
      <w:r w:rsidRPr="002623B7">
        <w:rPr>
          <w:rFonts w:ascii="Times New Roman" w:hAnsi="Times New Roman" w:cs="Times New Roman"/>
          <w:color w:val="221F1F"/>
          <w:spacing w:val="10"/>
          <w:w w:val="110"/>
          <w:sz w:val="24"/>
          <w:szCs w:val="24"/>
        </w:rPr>
        <w:t>日在</w:t>
      </w:r>
      <w:r w:rsidRPr="002623B7">
        <w:rPr>
          <w:rFonts w:ascii="Times New Roman" w:hAnsi="Times New Roman" w:cs="Times New Roman"/>
          <w:color w:val="221F1F"/>
          <w:w w:val="110"/>
          <w:sz w:val="24"/>
          <w:szCs w:val="24"/>
        </w:rPr>
        <w:t>ClinicalTrials.gov</w:t>
      </w:r>
      <w:r w:rsidRPr="002623B7">
        <w:rPr>
          <w:rFonts w:ascii="Times New Roman" w:hAnsi="Times New Roman" w:cs="Times New Roman"/>
          <w:color w:val="221F1F"/>
          <w:spacing w:val="7"/>
          <w:w w:val="110"/>
          <w:sz w:val="24"/>
          <w:szCs w:val="24"/>
        </w:rPr>
        <w:t>网站上注册</w:t>
      </w:r>
      <w:r w:rsidR="004037F7" w:rsidRPr="002623B7">
        <w:rPr>
          <w:rFonts w:ascii="Times New Roman" w:hAnsi="Times New Roman" w:cs="Times New Roman"/>
          <w:color w:val="221F1F"/>
          <w:spacing w:val="7"/>
          <w:w w:val="110"/>
          <w:sz w:val="24"/>
          <w:szCs w:val="24"/>
        </w:rPr>
        <w:t>（注册号为</w:t>
      </w:r>
      <w:r w:rsidR="004037F7" w:rsidRPr="002623B7">
        <w:rPr>
          <w:rFonts w:ascii="Times New Roman" w:hAnsi="Times New Roman" w:cs="Times New Roman"/>
          <w:color w:val="221F1F"/>
          <w:w w:val="110"/>
          <w:sz w:val="24"/>
          <w:szCs w:val="24"/>
        </w:rPr>
        <w:t>NCT04201119</w:t>
      </w:r>
      <w:r w:rsidR="004037F7" w:rsidRPr="002623B7">
        <w:rPr>
          <w:rFonts w:ascii="Times New Roman" w:hAnsi="Times New Roman" w:cs="Times New Roman"/>
          <w:color w:val="221F1F"/>
          <w:spacing w:val="7"/>
          <w:w w:val="110"/>
          <w:sz w:val="24"/>
          <w:szCs w:val="24"/>
        </w:rPr>
        <w:t>）</w:t>
      </w:r>
      <w:r w:rsidRPr="002623B7">
        <w:rPr>
          <w:rFonts w:ascii="Times New Roman" w:hAnsi="Times New Roman" w:cs="Times New Roman"/>
          <w:color w:val="221F1F"/>
          <w:spacing w:val="-35"/>
          <w:w w:val="110"/>
          <w:sz w:val="24"/>
          <w:szCs w:val="24"/>
        </w:rPr>
        <w:t xml:space="preserve"> </w:t>
      </w:r>
      <w:r w:rsidRPr="002623B7">
        <w:rPr>
          <w:rFonts w:ascii="Times New Roman" w:hAnsi="Times New Roman" w:cs="Times New Roman"/>
          <w:color w:val="221F1F"/>
          <w:spacing w:val="-35"/>
          <w:w w:val="110"/>
          <w:sz w:val="24"/>
          <w:szCs w:val="24"/>
        </w:rPr>
        <w:t>。</w:t>
      </w:r>
      <w:proofErr w:type="spellStart"/>
      <w:r w:rsidRPr="002623B7">
        <w:rPr>
          <w:rFonts w:ascii="Times New Roman" w:hAnsi="Times New Roman" w:cs="Times New Roman"/>
          <w:color w:val="221F1F"/>
          <w:w w:val="110"/>
          <w:sz w:val="24"/>
          <w:szCs w:val="24"/>
        </w:rPr>
        <w:t>Oxicard</w:t>
      </w:r>
      <w:proofErr w:type="spellEnd"/>
      <w:r w:rsidRPr="002623B7">
        <w:rPr>
          <w:rFonts w:ascii="Times New Roman" w:hAnsi="Times New Roman" w:cs="Times New Roman"/>
          <w:color w:val="221F1F"/>
          <w:spacing w:val="4"/>
          <w:w w:val="110"/>
          <w:sz w:val="24"/>
          <w:szCs w:val="24"/>
        </w:rPr>
        <w:t xml:space="preserve"> </w:t>
      </w:r>
      <w:r w:rsidRPr="002623B7">
        <w:rPr>
          <w:rFonts w:ascii="Times New Roman" w:hAnsi="Times New Roman" w:cs="Times New Roman"/>
          <w:color w:val="221F1F"/>
          <w:spacing w:val="4"/>
          <w:w w:val="110"/>
          <w:sz w:val="24"/>
          <w:szCs w:val="24"/>
        </w:rPr>
        <w:t>试验遵循</w:t>
      </w:r>
      <w:r w:rsidR="004037F7" w:rsidRPr="002623B7">
        <w:rPr>
          <w:rFonts w:ascii="Times New Roman" w:hAnsi="Times New Roman" w:cs="Times New Roman"/>
          <w:color w:val="221F1F"/>
          <w:spacing w:val="4"/>
          <w:w w:val="110"/>
          <w:sz w:val="24"/>
          <w:szCs w:val="24"/>
        </w:rPr>
        <w:t>CONSORT</w:t>
      </w:r>
      <w:r w:rsidRPr="002623B7">
        <w:rPr>
          <w:rFonts w:ascii="Times New Roman" w:hAnsi="Times New Roman" w:cs="Times New Roman"/>
          <w:color w:val="221F1F"/>
          <w:w w:val="110"/>
          <w:sz w:val="24"/>
          <w:szCs w:val="24"/>
        </w:rPr>
        <w:t>（试验报告的统一标准）声明</w:t>
      </w:r>
      <w:r w:rsidRPr="002623B7">
        <w:rPr>
          <w:rFonts w:ascii="Times New Roman" w:hAnsi="Times New Roman" w:cs="Times New Roman"/>
          <w:color w:val="221F1F"/>
          <w:w w:val="110"/>
          <w:sz w:val="24"/>
          <w:szCs w:val="24"/>
        </w:rPr>
        <w:t>-</w:t>
      </w:r>
      <w:r w:rsidR="004037F7" w:rsidRPr="002623B7">
        <w:rPr>
          <w:rFonts w:ascii="Times New Roman" w:hAnsi="Times New Roman" w:cs="Times New Roman"/>
          <w:color w:val="221F1F"/>
          <w:spacing w:val="4"/>
          <w:w w:val="110"/>
          <w:sz w:val="24"/>
          <w:szCs w:val="24"/>
        </w:rPr>
        <w:t>CONSORT</w:t>
      </w:r>
      <w:r w:rsidRPr="002623B7">
        <w:rPr>
          <w:rFonts w:ascii="Times New Roman" w:hAnsi="Times New Roman" w:cs="Times New Roman"/>
          <w:color w:val="221F1F"/>
          <w:w w:val="110"/>
          <w:sz w:val="24"/>
          <w:szCs w:val="24"/>
        </w:rPr>
        <w:t>图如图</w:t>
      </w:r>
      <w:r w:rsidRPr="002623B7">
        <w:rPr>
          <w:rFonts w:ascii="Times New Roman" w:hAnsi="Times New Roman" w:cs="Times New Roman"/>
          <w:color w:val="221F1F"/>
          <w:w w:val="110"/>
          <w:sz w:val="24"/>
          <w:szCs w:val="24"/>
        </w:rPr>
        <w:t>1</w:t>
      </w:r>
      <w:r w:rsidRPr="002623B7">
        <w:rPr>
          <w:rFonts w:ascii="Times New Roman" w:hAnsi="Times New Roman" w:cs="Times New Roman"/>
          <w:color w:val="221F1F"/>
          <w:w w:val="110"/>
          <w:sz w:val="24"/>
          <w:szCs w:val="24"/>
        </w:rPr>
        <w:t>所示</w:t>
      </w:r>
      <w:r w:rsidRPr="002623B7">
        <w:rPr>
          <w:rFonts w:ascii="Times New Roman" w:hAnsi="Times New Roman" w:cs="Times New Roman"/>
          <w:color w:val="221F1F"/>
          <w:w w:val="110"/>
          <w:sz w:val="24"/>
          <w:szCs w:val="24"/>
          <w:lang w:eastAsia="zh-Hans"/>
        </w:rPr>
        <w:t>。</w:t>
      </w:r>
      <w:r w:rsidRPr="002623B7">
        <w:rPr>
          <w:rFonts w:ascii="Times New Roman" w:hAnsi="Times New Roman" w:cs="Times New Roman"/>
          <w:color w:val="221F1F"/>
          <w:w w:val="110"/>
          <w:sz w:val="24"/>
          <w:szCs w:val="24"/>
        </w:rPr>
        <w:t>所有参与者或其近亲均</w:t>
      </w:r>
      <w:r w:rsidR="00D25FD3" w:rsidRPr="002623B7">
        <w:rPr>
          <w:rFonts w:ascii="Times New Roman" w:hAnsi="Times New Roman" w:cs="Times New Roman"/>
          <w:color w:val="221F1F"/>
          <w:w w:val="110"/>
          <w:sz w:val="24"/>
          <w:szCs w:val="24"/>
        </w:rPr>
        <w:t>将</w:t>
      </w:r>
      <w:r w:rsidRPr="002623B7">
        <w:rPr>
          <w:rFonts w:ascii="Times New Roman" w:hAnsi="Times New Roman" w:cs="Times New Roman"/>
          <w:color w:val="221F1F"/>
          <w:w w:val="110"/>
          <w:sz w:val="24"/>
          <w:szCs w:val="24"/>
        </w:rPr>
        <w:t>获得书面知情同意。</w:t>
      </w:r>
    </w:p>
    <w:p w14:paraId="3015DBE5" w14:textId="77777777" w:rsidR="00D81C0A" w:rsidRPr="002623B7" w:rsidRDefault="00431DA1" w:rsidP="0030783C">
      <w:pPr>
        <w:pStyle w:val="1"/>
        <w:spacing w:line="360" w:lineRule="auto"/>
        <w:rPr>
          <w:rFonts w:ascii="Times New Roman" w:hAnsi="Times New Roman" w:cs="Times New Roman"/>
          <w:sz w:val="24"/>
          <w:szCs w:val="24"/>
        </w:rPr>
      </w:pPr>
      <w:r w:rsidRPr="002623B7">
        <w:rPr>
          <w:rFonts w:ascii="Times New Roman" w:hAnsi="Times New Roman" w:cs="Times New Roman"/>
          <w:w w:val="110"/>
          <w:sz w:val="24"/>
          <w:szCs w:val="24"/>
        </w:rPr>
        <w:t>患者或公众参与</w:t>
      </w:r>
    </w:p>
    <w:p w14:paraId="51A1BB74" w14:textId="46D0AA07" w:rsidR="00D81C0A" w:rsidRPr="002623B7" w:rsidRDefault="00431DA1" w:rsidP="0030783C">
      <w:pPr>
        <w:pStyle w:val="a3"/>
        <w:spacing w:before="12" w:line="360" w:lineRule="auto"/>
        <w:ind w:left="0" w:right="110" w:firstLineChars="200" w:firstLine="503"/>
        <w:rPr>
          <w:rFonts w:ascii="Times New Roman" w:hAnsi="Times New Roman" w:cs="Times New Roman"/>
          <w:sz w:val="24"/>
          <w:szCs w:val="24"/>
        </w:rPr>
      </w:pPr>
      <w:r w:rsidRPr="002623B7">
        <w:rPr>
          <w:rFonts w:ascii="Times New Roman" w:hAnsi="Times New Roman" w:cs="Times New Roman"/>
          <w:color w:val="221F1F"/>
          <w:w w:val="105"/>
          <w:sz w:val="24"/>
          <w:szCs w:val="24"/>
        </w:rPr>
        <w:t>患者或公众将不会参与我们的研究的设计、实施、报告或</w:t>
      </w:r>
      <w:r w:rsidR="0054324E" w:rsidRPr="002623B7">
        <w:rPr>
          <w:rFonts w:ascii="Times New Roman" w:hAnsi="Times New Roman" w:cs="Times New Roman"/>
          <w:color w:val="221F1F"/>
          <w:w w:val="105"/>
          <w:sz w:val="24"/>
          <w:szCs w:val="24"/>
        </w:rPr>
        <w:t>发表等</w:t>
      </w:r>
      <w:r w:rsidRPr="002623B7">
        <w:rPr>
          <w:rFonts w:ascii="Times New Roman" w:hAnsi="Times New Roman" w:cs="Times New Roman"/>
          <w:color w:val="221F1F"/>
          <w:w w:val="105"/>
          <w:sz w:val="24"/>
          <w:szCs w:val="24"/>
        </w:rPr>
        <w:t>计划。所有参与者或其近亲均将获得书</w:t>
      </w:r>
      <w:r w:rsidRPr="002623B7">
        <w:rPr>
          <w:rFonts w:ascii="Times New Roman" w:hAnsi="Times New Roman" w:cs="Times New Roman"/>
          <w:color w:val="221F1F"/>
          <w:w w:val="110"/>
          <w:sz w:val="24"/>
          <w:szCs w:val="24"/>
        </w:rPr>
        <w:t>面知情同意。</w:t>
      </w:r>
    </w:p>
    <w:p w14:paraId="29FB9D2C" w14:textId="4E17A59C" w:rsidR="00137057" w:rsidRPr="002623B7" w:rsidRDefault="00137057" w:rsidP="0030783C">
      <w:pPr>
        <w:pStyle w:val="1"/>
        <w:spacing w:line="360" w:lineRule="auto"/>
        <w:rPr>
          <w:rFonts w:ascii="Times New Roman" w:hAnsi="Times New Roman" w:cs="Times New Roman"/>
          <w:w w:val="110"/>
          <w:sz w:val="24"/>
          <w:szCs w:val="24"/>
        </w:rPr>
      </w:pPr>
    </w:p>
    <w:p w14:paraId="44A1341F" w14:textId="3151CB93" w:rsidR="00D81C0A" w:rsidRPr="00875528" w:rsidRDefault="00431DA1" w:rsidP="0030783C">
      <w:pPr>
        <w:pStyle w:val="1"/>
        <w:spacing w:line="360" w:lineRule="auto"/>
        <w:rPr>
          <w:rFonts w:ascii="Times New Roman" w:hAnsi="Times New Roman" w:cs="Times New Roman"/>
          <w:sz w:val="28"/>
          <w:szCs w:val="28"/>
        </w:rPr>
      </w:pPr>
      <w:r w:rsidRPr="00875528">
        <w:rPr>
          <w:rFonts w:ascii="Times New Roman" w:hAnsi="Times New Roman" w:cs="Times New Roman"/>
          <w:w w:val="110"/>
          <w:sz w:val="28"/>
          <w:szCs w:val="28"/>
        </w:rPr>
        <w:t>讨论</w:t>
      </w:r>
    </w:p>
    <w:p w14:paraId="77596113" w14:textId="66BF2431" w:rsidR="00D81C0A" w:rsidRPr="002623B7" w:rsidRDefault="00365D8E" w:rsidP="0030783C">
      <w:pPr>
        <w:pStyle w:val="a3"/>
        <w:spacing w:before="15" w:line="360" w:lineRule="auto"/>
        <w:ind w:left="0" w:right="110" w:firstLineChars="200" w:firstLine="503"/>
        <w:rPr>
          <w:rFonts w:ascii="Times New Roman" w:hAnsi="Times New Roman" w:cs="Times New Roman"/>
          <w:sz w:val="24"/>
          <w:szCs w:val="24"/>
        </w:rPr>
      </w:pPr>
      <w:r w:rsidRPr="002623B7">
        <w:rPr>
          <w:rFonts w:ascii="Times New Roman" w:hAnsi="Times New Roman" w:cs="Times New Roman"/>
          <w:w w:val="105"/>
          <w:sz w:val="24"/>
          <w:szCs w:val="24"/>
        </w:rPr>
        <w:t>本研究</w:t>
      </w:r>
      <w:r w:rsidR="00431DA1" w:rsidRPr="002623B7">
        <w:rPr>
          <w:rFonts w:ascii="Times New Roman" w:hAnsi="Times New Roman" w:cs="Times New Roman"/>
          <w:w w:val="105"/>
          <w:sz w:val="24"/>
          <w:szCs w:val="24"/>
        </w:rPr>
        <w:t>假设是心脏手术后血管瘫痪综合征高危患者早</w:t>
      </w:r>
      <w:r w:rsidR="00431DA1" w:rsidRPr="002623B7">
        <w:rPr>
          <w:rFonts w:ascii="Times New Roman" w:hAnsi="Times New Roman" w:cs="Times New Roman"/>
          <w:w w:val="110"/>
          <w:sz w:val="24"/>
          <w:szCs w:val="24"/>
        </w:rPr>
        <w:t>期</w:t>
      </w:r>
      <w:r w:rsidR="00431DA1" w:rsidRPr="002623B7">
        <w:rPr>
          <w:rFonts w:ascii="Times New Roman" w:hAnsi="Times New Roman" w:cs="Times New Roman"/>
          <w:w w:val="110"/>
          <w:sz w:val="24"/>
          <w:szCs w:val="24"/>
        </w:rPr>
        <w:t>(</w:t>
      </w:r>
      <w:r w:rsidR="00431DA1" w:rsidRPr="002623B7">
        <w:rPr>
          <w:rFonts w:ascii="Times New Roman" w:hAnsi="Times New Roman" w:cs="Times New Roman"/>
          <w:w w:val="110"/>
          <w:sz w:val="24"/>
          <w:szCs w:val="24"/>
        </w:rPr>
        <w:t>在</w:t>
      </w:r>
      <w:r w:rsidR="00431DA1" w:rsidRPr="002623B7">
        <w:rPr>
          <w:rFonts w:ascii="Times New Roman" w:hAnsi="Times New Roman" w:cs="Times New Roman"/>
          <w:w w:val="110"/>
          <w:sz w:val="24"/>
          <w:szCs w:val="24"/>
        </w:rPr>
        <w:t>CPB</w:t>
      </w:r>
      <w:r w:rsidR="00431DA1" w:rsidRPr="002623B7">
        <w:rPr>
          <w:rFonts w:ascii="Times New Roman" w:hAnsi="Times New Roman" w:cs="Times New Roman"/>
          <w:w w:val="110"/>
          <w:sz w:val="24"/>
          <w:szCs w:val="24"/>
        </w:rPr>
        <w:t>期间</w:t>
      </w:r>
      <w:r w:rsidR="00431DA1" w:rsidRPr="002623B7">
        <w:rPr>
          <w:rFonts w:ascii="Times New Roman" w:hAnsi="Times New Roman" w:cs="Times New Roman"/>
          <w:w w:val="110"/>
          <w:sz w:val="24"/>
          <w:szCs w:val="24"/>
        </w:rPr>
        <w:t>)</w:t>
      </w:r>
      <w:r w:rsidR="00915156" w:rsidRPr="002623B7">
        <w:rPr>
          <w:rFonts w:ascii="Times New Roman" w:hAnsi="Times New Roman" w:cs="Times New Roman"/>
          <w:w w:val="110"/>
          <w:sz w:val="24"/>
          <w:szCs w:val="24"/>
        </w:rPr>
        <w:t xml:space="preserve"> </w:t>
      </w:r>
      <w:r w:rsidR="00915156" w:rsidRPr="002623B7">
        <w:rPr>
          <w:rFonts w:ascii="Times New Roman" w:hAnsi="Times New Roman" w:cs="Times New Roman"/>
          <w:w w:val="110"/>
          <w:sz w:val="24"/>
          <w:szCs w:val="24"/>
        </w:rPr>
        <w:t>使用</w:t>
      </w:r>
      <w:proofErr w:type="spellStart"/>
      <w:r w:rsidR="00915156" w:rsidRPr="002623B7">
        <w:rPr>
          <w:rFonts w:ascii="Times New Roman" w:hAnsi="Times New Roman" w:cs="Times New Roman"/>
          <w:w w:val="110"/>
          <w:sz w:val="24"/>
          <w:szCs w:val="24"/>
        </w:rPr>
        <w:t>oXiris</w:t>
      </w:r>
      <w:proofErr w:type="spellEnd"/>
      <w:r w:rsidR="00915156" w:rsidRPr="002623B7">
        <w:rPr>
          <w:rFonts w:ascii="Times New Roman" w:hAnsi="Times New Roman" w:cs="Times New Roman"/>
          <w:w w:val="110"/>
          <w:sz w:val="24"/>
          <w:szCs w:val="24"/>
        </w:rPr>
        <w:t>膜吸附</w:t>
      </w:r>
      <w:r w:rsidR="00431DA1" w:rsidRPr="002623B7">
        <w:rPr>
          <w:rFonts w:ascii="Times New Roman" w:hAnsi="Times New Roman" w:cs="Times New Roman"/>
          <w:w w:val="110"/>
          <w:sz w:val="24"/>
          <w:szCs w:val="24"/>
        </w:rPr>
        <w:t>细胞因子可改善微循环和内皮功能。</w:t>
      </w:r>
    </w:p>
    <w:p w14:paraId="3AEE119C" w14:textId="36F083CE" w:rsidR="00D81C0A" w:rsidRPr="002623B7" w:rsidRDefault="00431DA1" w:rsidP="0030783C">
      <w:pPr>
        <w:pStyle w:val="a3"/>
        <w:spacing w:before="4" w:line="360" w:lineRule="auto"/>
        <w:ind w:left="0" w:right="108" w:firstLineChars="200" w:firstLine="503"/>
        <w:rPr>
          <w:rFonts w:ascii="Times New Roman" w:hAnsi="Times New Roman" w:cs="Times New Roman"/>
          <w:sz w:val="24"/>
          <w:szCs w:val="24"/>
        </w:rPr>
      </w:pPr>
      <w:r w:rsidRPr="002623B7">
        <w:rPr>
          <w:rFonts w:ascii="Times New Roman" w:hAnsi="Times New Roman" w:cs="Times New Roman"/>
          <w:w w:val="105"/>
          <w:sz w:val="24"/>
          <w:szCs w:val="24"/>
        </w:rPr>
        <w:t>心脏手术后的炎症状态</w:t>
      </w:r>
      <w:r w:rsidR="00915156" w:rsidRPr="002623B7">
        <w:rPr>
          <w:rFonts w:ascii="Times New Roman" w:hAnsi="Times New Roman" w:cs="Times New Roman"/>
          <w:w w:val="105"/>
          <w:sz w:val="24"/>
          <w:szCs w:val="24"/>
        </w:rPr>
        <w:t>可能</w:t>
      </w:r>
      <w:r w:rsidRPr="002623B7">
        <w:rPr>
          <w:rFonts w:ascii="Times New Roman" w:hAnsi="Times New Roman" w:cs="Times New Roman"/>
          <w:w w:val="105"/>
          <w:sz w:val="24"/>
          <w:szCs w:val="24"/>
        </w:rPr>
        <w:t>导致</w:t>
      </w:r>
      <w:r w:rsidR="00915156" w:rsidRPr="002623B7">
        <w:rPr>
          <w:rFonts w:ascii="Times New Roman" w:hAnsi="Times New Roman" w:cs="Times New Roman"/>
          <w:w w:val="105"/>
          <w:sz w:val="24"/>
          <w:szCs w:val="24"/>
        </w:rPr>
        <w:t>一些</w:t>
      </w:r>
      <w:r w:rsidRPr="002623B7">
        <w:rPr>
          <w:rFonts w:ascii="Times New Roman" w:hAnsi="Times New Roman" w:cs="Times New Roman"/>
          <w:w w:val="105"/>
          <w:sz w:val="24"/>
          <w:szCs w:val="24"/>
        </w:rPr>
        <w:t>副</w:t>
      </w:r>
      <w:r w:rsidRPr="002623B7">
        <w:rPr>
          <w:rFonts w:ascii="Times New Roman" w:hAnsi="Times New Roman" w:cs="Times New Roman"/>
          <w:w w:val="110"/>
          <w:sz w:val="24"/>
          <w:szCs w:val="24"/>
        </w:rPr>
        <w:t>作用，如血管瘫痪和主要不良事件。临床和实验数</w:t>
      </w:r>
      <w:r w:rsidRPr="002623B7">
        <w:rPr>
          <w:rFonts w:ascii="Times New Roman" w:hAnsi="Times New Roman" w:cs="Times New Roman"/>
          <w:w w:val="105"/>
          <w:sz w:val="24"/>
          <w:szCs w:val="24"/>
        </w:rPr>
        <w:t>据</w:t>
      </w:r>
      <w:r w:rsidR="00915156" w:rsidRPr="002623B7">
        <w:rPr>
          <w:rFonts w:ascii="Times New Roman" w:hAnsi="Times New Roman" w:cs="Times New Roman"/>
          <w:w w:val="105"/>
          <w:sz w:val="24"/>
          <w:szCs w:val="24"/>
        </w:rPr>
        <w:t>证实</w:t>
      </w:r>
      <w:r w:rsidRPr="002623B7">
        <w:rPr>
          <w:rFonts w:ascii="Times New Roman" w:hAnsi="Times New Roman" w:cs="Times New Roman"/>
          <w:w w:val="105"/>
          <w:sz w:val="24"/>
          <w:szCs w:val="24"/>
        </w:rPr>
        <w:t>炎症与细胞因子的产生和内皮细胞损伤之间</w:t>
      </w:r>
      <w:r w:rsidR="00915156" w:rsidRPr="002623B7">
        <w:rPr>
          <w:rFonts w:ascii="Times New Roman" w:hAnsi="Times New Roman" w:cs="Times New Roman"/>
          <w:w w:val="110"/>
          <w:sz w:val="24"/>
          <w:szCs w:val="24"/>
        </w:rPr>
        <w:t>存在</w:t>
      </w:r>
      <w:r w:rsidRPr="002623B7">
        <w:rPr>
          <w:rFonts w:ascii="Times New Roman" w:hAnsi="Times New Roman" w:cs="Times New Roman"/>
          <w:w w:val="110"/>
          <w:sz w:val="24"/>
          <w:szCs w:val="24"/>
        </w:rPr>
        <w:t>联系。心脏术后也观察到微循环损伤。</w:t>
      </w:r>
    </w:p>
    <w:p w14:paraId="5A266350" w14:textId="30622F8C" w:rsidR="00D81C0A" w:rsidRPr="002623B7" w:rsidRDefault="00431DA1" w:rsidP="0030783C">
      <w:pPr>
        <w:pStyle w:val="a3"/>
        <w:spacing w:before="6" w:line="360" w:lineRule="auto"/>
        <w:ind w:left="0" w:right="110" w:firstLineChars="200" w:firstLine="503"/>
        <w:rPr>
          <w:rFonts w:ascii="Times New Roman" w:hAnsi="Times New Roman" w:cs="Times New Roman"/>
          <w:sz w:val="24"/>
          <w:szCs w:val="24"/>
        </w:rPr>
      </w:pPr>
      <w:r w:rsidRPr="002623B7">
        <w:rPr>
          <w:rFonts w:ascii="Times New Roman" w:hAnsi="Times New Roman" w:cs="Times New Roman"/>
          <w:w w:val="105"/>
          <w:sz w:val="24"/>
          <w:szCs w:val="24"/>
        </w:rPr>
        <w:t>尽管大循环</w:t>
      </w:r>
      <w:r w:rsidR="00915156" w:rsidRPr="002623B7">
        <w:rPr>
          <w:rFonts w:ascii="Times New Roman" w:hAnsi="Times New Roman" w:cs="Times New Roman"/>
          <w:w w:val="105"/>
          <w:sz w:val="24"/>
          <w:szCs w:val="24"/>
        </w:rPr>
        <w:t>指标</w:t>
      </w:r>
      <w:r w:rsidRPr="002623B7">
        <w:rPr>
          <w:rFonts w:ascii="Times New Roman" w:hAnsi="Times New Roman" w:cs="Times New Roman"/>
          <w:w w:val="105"/>
          <w:sz w:val="24"/>
          <w:szCs w:val="24"/>
        </w:rPr>
        <w:t>正常，但微循环功能</w:t>
      </w:r>
      <w:r w:rsidR="00E04CFA" w:rsidRPr="002623B7">
        <w:rPr>
          <w:rFonts w:ascii="Times New Roman" w:hAnsi="Times New Roman" w:cs="Times New Roman"/>
          <w:w w:val="105"/>
          <w:sz w:val="24"/>
          <w:szCs w:val="24"/>
        </w:rPr>
        <w:t>损伤</w:t>
      </w:r>
      <w:r w:rsidRPr="002623B7">
        <w:rPr>
          <w:rFonts w:ascii="Times New Roman" w:hAnsi="Times New Roman" w:cs="Times New Roman"/>
          <w:w w:val="105"/>
          <w:sz w:val="24"/>
          <w:szCs w:val="24"/>
        </w:rPr>
        <w:t>导致氧</w:t>
      </w:r>
      <w:r w:rsidR="00E04CFA" w:rsidRPr="002623B7">
        <w:rPr>
          <w:rFonts w:ascii="Times New Roman" w:hAnsi="Times New Roman" w:cs="Times New Roman"/>
          <w:w w:val="105"/>
          <w:sz w:val="24"/>
          <w:szCs w:val="24"/>
        </w:rPr>
        <w:t>供障碍</w:t>
      </w:r>
      <w:r w:rsidRPr="002623B7">
        <w:rPr>
          <w:rFonts w:ascii="Times New Roman" w:hAnsi="Times New Roman" w:cs="Times New Roman"/>
          <w:w w:val="105"/>
          <w:sz w:val="24"/>
          <w:szCs w:val="24"/>
        </w:rPr>
        <w:t>，从而导致器官功能</w:t>
      </w:r>
      <w:r w:rsidRPr="002623B7">
        <w:rPr>
          <w:rFonts w:ascii="Times New Roman" w:hAnsi="Times New Roman" w:cs="Times New Roman"/>
          <w:w w:val="110"/>
          <w:sz w:val="24"/>
          <w:szCs w:val="24"/>
        </w:rPr>
        <w:t>障碍和死亡。</w:t>
      </w:r>
    </w:p>
    <w:p w14:paraId="0DBCE582" w14:textId="44F34E4A" w:rsidR="00D81C0A" w:rsidRPr="002623B7" w:rsidRDefault="003E784A" w:rsidP="0030783C">
      <w:pPr>
        <w:pStyle w:val="a3"/>
        <w:spacing w:before="4" w:line="360" w:lineRule="auto"/>
        <w:ind w:left="0" w:right="108" w:firstLineChars="200" w:firstLine="525"/>
        <w:rPr>
          <w:rFonts w:ascii="Times New Roman" w:hAnsi="Times New Roman" w:cs="Times New Roman"/>
          <w:sz w:val="24"/>
          <w:szCs w:val="24"/>
        </w:rPr>
      </w:pPr>
      <w:r w:rsidRPr="002623B7">
        <w:rPr>
          <w:rFonts w:ascii="Times New Roman" w:hAnsi="Times New Roman" w:cs="Times New Roman"/>
          <w:w w:val="110"/>
          <w:sz w:val="24"/>
          <w:szCs w:val="24"/>
        </w:rPr>
        <w:t>已有研究表明，</w:t>
      </w:r>
      <w:r w:rsidR="00431DA1" w:rsidRPr="002623B7">
        <w:rPr>
          <w:rFonts w:ascii="Times New Roman" w:hAnsi="Times New Roman" w:cs="Times New Roman"/>
          <w:w w:val="105"/>
          <w:sz w:val="24"/>
          <w:szCs w:val="24"/>
        </w:rPr>
        <w:t>细胞因子</w:t>
      </w:r>
      <w:r w:rsidRPr="002623B7">
        <w:rPr>
          <w:rFonts w:ascii="Times New Roman" w:hAnsi="Times New Roman" w:cs="Times New Roman"/>
          <w:w w:val="105"/>
          <w:sz w:val="24"/>
          <w:szCs w:val="24"/>
        </w:rPr>
        <w:t>可被</w:t>
      </w:r>
      <w:r w:rsidR="00431DA1" w:rsidRPr="002623B7">
        <w:rPr>
          <w:rFonts w:ascii="Times New Roman" w:hAnsi="Times New Roman" w:cs="Times New Roman"/>
          <w:w w:val="105"/>
          <w:sz w:val="24"/>
          <w:szCs w:val="24"/>
        </w:rPr>
        <w:t>体外吸附</w:t>
      </w:r>
      <w:r w:rsidRPr="002623B7">
        <w:rPr>
          <w:rFonts w:ascii="Times New Roman" w:hAnsi="Times New Roman" w:cs="Times New Roman"/>
          <w:w w:val="105"/>
          <w:sz w:val="24"/>
          <w:szCs w:val="24"/>
        </w:rPr>
        <w:t>，以及</w:t>
      </w:r>
      <w:proofErr w:type="spellStart"/>
      <w:r w:rsidR="00431DA1" w:rsidRPr="002623B7">
        <w:rPr>
          <w:rFonts w:ascii="Times New Roman" w:hAnsi="Times New Roman" w:cs="Times New Roman"/>
          <w:w w:val="110"/>
          <w:sz w:val="24"/>
          <w:szCs w:val="24"/>
        </w:rPr>
        <w:t>oXiris</w:t>
      </w:r>
      <w:proofErr w:type="spellEnd"/>
      <w:r w:rsidR="00431DA1" w:rsidRPr="002623B7">
        <w:rPr>
          <w:rFonts w:ascii="Times New Roman" w:hAnsi="Times New Roman" w:cs="Times New Roman"/>
          <w:w w:val="110"/>
          <w:sz w:val="24"/>
          <w:szCs w:val="24"/>
        </w:rPr>
        <w:t>膜</w:t>
      </w:r>
      <w:r w:rsidRPr="002623B7">
        <w:rPr>
          <w:rFonts w:ascii="Times New Roman" w:hAnsi="Times New Roman" w:cs="Times New Roman"/>
          <w:w w:val="110"/>
          <w:sz w:val="24"/>
          <w:szCs w:val="24"/>
        </w:rPr>
        <w:t>可</w:t>
      </w:r>
      <w:r w:rsidR="00431DA1" w:rsidRPr="002623B7">
        <w:rPr>
          <w:rFonts w:ascii="Times New Roman" w:hAnsi="Times New Roman" w:cs="Times New Roman"/>
          <w:w w:val="110"/>
          <w:sz w:val="24"/>
          <w:szCs w:val="24"/>
        </w:rPr>
        <w:t>降低</w:t>
      </w:r>
      <w:r w:rsidR="00431DA1" w:rsidRPr="002623B7">
        <w:rPr>
          <w:rFonts w:ascii="Times New Roman" w:hAnsi="Times New Roman" w:cs="Times New Roman"/>
          <w:w w:val="110"/>
          <w:sz w:val="24"/>
          <w:szCs w:val="24"/>
        </w:rPr>
        <w:t>CPB</w:t>
      </w:r>
      <w:r w:rsidR="00431DA1" w:rsidRPr="002623B7">
        <w:rPr>
          <w:rFonts w:ascii="Times New Roman" w:hAnsi="Times New Roman" w:cs="Times New Roman"/>
          <w:w w:val="110"/>
          <w:sz w:val="24"/>
          <w:szCs w:val="24"/>
        </w:rPr>
        <w:t>后和脓毒症期间细胞因子的浓度。然而，迄今为止，还没有</w:t>
      </w:r>
      <w:r w:rsidR="00431DA1" w:rsidRPr="002623B7">
        <w:rPr>
          <w:rFonts w:ascii="Times New Roman" w:hAnsi="Times New Roman" w:cs="Times New Roman"/>
          <w:w w:val="105"/>
          <w:sz w:val="24"/>
          <w:szCs w:val="24"/>
        </w:rPr>
        <w:t>关于细胞因子吸附对内皮功能和微循环作用的影响</w:t>
      </w:r>
      <w:r w:rsidR="00431DA1" w:rsidRPr="002623B7">
        <w:rPr>
          <w:rFonts w:ascii="Times New Roman" w:hAnsi="Times New Roman" w:cs="Times New Roman"/>
          <w:w w:val="110"/>
          <w:sz w:val="24"/>
          <w:szCs w:val="24"/>
        </w:rPr>
        <w:t>的研究。</w:t>
      </w:r>
    </w:p>
    <w:p w14:paraId="22BD5FDB" w14:textId="450F4346" w:rsidR="00D81C0A" w:rsidRPr="002623B7" w:rsidRDefault="00431DA1" w:rsidP="0030783C">
      <w:pPr>
        <w:pStyle w:val="a3"/>
        <w:spacing w:before="4" w:line="360" w:lineRule="auto"/>
        <w:ind w:left="0" w:right="108" w:firstLineChars="200" w:firstLine="503"/>
        <w:rPr>
          <w:rFonts w:ascii="Times New Roman" w:hAnsi="Times New Roman" w:cs="Times New Roman"/>
          <w:sz w:val="24"/>
          <w:szCs w:val="24"/>
        </w:rPr>
      </w:pPr>
      <w:r w:rsidRPr="002623B7">
        <w:rPr>
          <w:rFonts w:ascii="Times New Roman" w:hAnsi="Times New Roman" w:cs="Times New Roman"/>
          <w:w w:val="105"/>
          <w:sz w:val="24"/>
          <w:szCs w:val="24"/>
        </w:rPr>
        <w:t>我们假设，当使用吸附膜来减少循环细胞因子的数量时，通过舌下微循环来评估的全身微循环可</w:t>
      </w:r>
      <w:r w:rsidRPr="002623B7">
        <w:rPr>
          <w:rFonts w:ascii="Times New Roman" w:hAnsi="Times New Roman" w:cs="Times New Roman"/>
          <w:w w:val="110"/>
          <w:sz w:val="24"/>
          <w:szCs w:val="24"/>
        </w:rPr>
        <w:t>能会得到改善。</w:t>
      </w:r>
    </w:p>
    <w:p w14:paraId="56130DCE" w14:textId="77777777" w:rsidR="00D81C0A" w:rsidRPr="002623B7" w:rsidRDefault="00431DA1" w:rsidP="0030783C">
      <w:pPr>
        <w:pStyle w:val="a3"/>
        <w:spacing w:before="4" w:line="360" w:lineRule="auto"/>
        <w:ind w:left="0" w:right="110" w:firstLineChars="200" w:firstLine="503"/>
        <w:rPr>
          <w:rFonts w:ascii="Times New Roman" w:hAnsi="Times New Roman" w:cs="Times New Roman"/>
          <w:sz w:val="24"/>
          <w:szCs w:val="24"/>
        </w:rPr>
      </w:pPr>
      <w:r w:rsidRPr="002623B7">
        <w:rPr>
          <w:rFonts w:ascii="Times New Roman" w:hAnsi="Times New Roman" w:cs="Times New Roman"/>
          <w:w w:val="105"/>
          <w:sz w:val="24"/>
          <w:szCs w:val="24"/>
        </w:rPr>
        <w:t>评估细胞因子吸附效应的初步研究是在进行具有临床终点的更大的前瞻性随机研究之前的重要一</w:t>
      </w:r>
      <w:r w:rsidRPr="002623B7">
        <w:rPr>
          <w:rFonts w:ascii="Times New Roman" w:hAnsi="Times New Roman" w:cs="Times New Roman"/>
          <w:w w:val="110"/>
          <w:sz w:val="24"/>
          <w:szCs w:val="24"/>
        </w:rPr>
        <w:t>步。</w:t>
      </w:r>
    </w:p>
    <w:p w14:paraId="340568FC" w14:textId="77777777" w:rsidR="00D81C0A" w:rsidRPr="002623B7" w:rsidRDefault="00431DA1" w:rsidP="0030783C">
      <w:pPr>
        <w:pStyle w:val="a3"/>
        <w:spacing w:before="4" w:line="360" w:lineRule="auto"/>
        <w:ind w:left="0" w:right="110" w:firstLineChars="200" w:firstLine="503"/>
        <w:rPr>
          <w:rFonts w:ascii="Times New Roman" w:hAnsi="Times New Roman" w:cs="Times New Roman"/>
          <w:sz w:val="24"/>
          <w:szCs w:val="24"/>
        </w:rPr>
      </w:pPr>
      <w:r w:rsidRPr="002623B7">
        <w:rPr>
          <w:rFonts w:ascii="Times New Roman" w:hAnsi="Times New Roman" w:cs="Times New Roman"/>
          <w:w w:val="105"/>
          <w:sz w:val="24"/>
          <w:szCs w:val="24"/>
        </w:rPr>
        <w:t>然而，我们也将评估</w:t>
      </w:r>
      <w:r w:rsidRPr="002623B7">
        <w:rPr>
          <w:rFonts w:ascii="Times New Roman" w:hAnsi="Times New Roman" w:cs="Times New Roman"/>
          <w:w w:val="105"/>
          <w:sz w:val="24"/>
          <w:szCs w:val="24"/>
        </w:rPr>
        <w:t>MACE</w:t>
      </w:r>
      <w:r w:rsidRPr="002623B7">
        <w:rPr>
          <w:rFonts w:ascii="Times New Roman" w:hAnsi="Times New Roman" w:cs="Times New Roman"/>
          <w:w w:val="105"/>
          <w:sz w:val="24"/>
          <w:szCs w:val="24"/>
        </w:rPr>
        <w:t>（卒中、急性肾损伤和心肌梗死），以评</w:t>
      </w:r>
      <w:r w:rsidRPr="002623B7">
        <w:rPr>
          <w:rFonts w:ascii="Times New Roman" w:hAnsi="Times New Roman" w:cs="Times New Roman"/>
          <w:w w:val="105"/>
          <w:sz w:val="24"/>
          <w:szCs w:val="24"/>
        </w:rPr>
        <w:lastRenderedPageBreak/>
        <w:t>估微循环改善对器官功能障碍的影响。如果产生积极的效果，将以发病率和死亡率</w:t>
      </w:r>
      <w:r w:rsidRPr="002623B7">
        <w:rPr>
          <w:rFonts w:ascii="Times New Roman" w:hAnsi="Times New Roman" w:cs="Times New Roman"/>
          <w:w w:val="110"/>
          <w:sz w:val="24"/>
          <w:szCs w:val="24"/>
        </w:rPr>
        <w:t>为主要终点，进行多中心随机试验。</w:t>
      </w:r>
    </w:p>
    <w:p w14:paraId="6A1A4475" w14:textId="7B14AE9D" w:rsidR="00D81C0A" w:rsidRPr="002623B7" w:rsidRDefault="00431DA1" w:rsidP="00ED79F1">
      <w:pPr>
        <w:pStyle w:val="a3"/>
        <w:spacing w:line="360" w:lineRule="auto"/>
        <w:ind w:right="40" w:firstLineChars="150" w:firstLine="394"/>
        <w:rPr>
          <w:rFonts w:ascii="Times New Roman" w:hAnsi="Times New Roman" w:cs="Times New Roman"/>
          <w:w w:val="110"/>
          <w:lang w:eastAsia="zh-Hans"/>
        </w:rPr>
      </w:pPr>
      <w:r w:rsidRPr="002623B7">
        <w:rPr>
          <w:rFonts w:ascii="Times New Roman" w:hAnsi="Times New Roman" w:cs="Times New Roman"/>
          <w:w w:val="110"/>
          <w:sz w:val="24"/>
          <w:szCs w:val="24"/>
        </w:rPr>
        <w:t>我们将第</w:t>
      </w:r>
      <w:r w:rsidRPr="002623B7">
        <w:rPr>
          <w:rFonts w:ascii="Times New Roman" w:hAnsi="Times New Roman" w:cs="Times New Roman"/>
          <w:w w:val="110"/>
          <w:sz w:val="24"/>
          <w:szCs w:val="24"/>
        </w:rPr>
        <w:t>1</w:t>
      </w:r>
      <w:r w:rsidRPr="002623B7">
        <w:rPr>
          <w:rFonts w:ascii="Times New Roman" w:hAnsi="Times New Roman" w:cs="Times New Roman"/>
          <w:w w:val="110"/>
          <w:sz w:val="24"/>
          <w:szCs w:val="24"/>
        </w:rPr>
        <w:t>天的舌下微循环测量作为主要终点。当患者醒来时，</w:t>
      </w:r>
      <w:r w:rsidRPr="002623B7">
        <w:rPr>
          <w:rFonts w:ascii="Times New Roman" w:hAnsi="Times New Roman" w:cs="Times New Roman"/>
          <w:w w:val="110"/>
          <w:sz w:val="24"/>
          <w:szCs w:val="24"/>
        </w:rPr>
        <w:t>H6</w:t>
      </w:r>
      <w:r w:rsidRPr="002623B7">
        <w:rPr>
          <w:rFonts w:ascii="Times New Roman" w:hAnsi="Times New Roman" w:cs="Times New Roman"/>
          <w:w w:val="110"/>
          <w:sz w:val="24"/>
          <w:szCs w:val="24"/>
        </w:rPr>
        <w:t>的测量可能很困难。</w:t>
      </w:r>
      <w:r w:rsidRPr="002623B7">
        <w:rPr>
          <w:rFonts w:ascii="Times New Roman" w:hAnsi="Times New Roman" w:cs="Times New Roman"/>
          <w:w w:val="110"/>
          <w:sz w:val="24"/>
          <w:szCs w:val="24"/>
        </w:rPr>
        <w:t>CPB</w:t>
      </w:r>
      <w:r w:rsidRPr="002623B7">
        <w:rPr>
          <w:rFonts w:ascii="Times New Roman" w:hAnsi="Times New Roman" w:cs="Times New Roman"/>
          <w:w w:val="110"/>
          <w:sz w:val="24"/>
          <w:szCs w:val="24"/>
        </w:rPr>
        <w:t>结束后</w:t>
      </w:r>
      <w:r w:rsidRPr="002623B7">
        <w:rPr>
          <w:rFonts w:ascii="Times New Roman" w:hAnsi="Times New Roman" w:cs="Times New Roman"/>
          <w:w w:val="110"/>
          <w:sz w:val="24"/>
          <w:szCs w:val="24"/>
        </w:rPr>
        <w:t>6</w:t>
      </w:r>
      <w:r w:rsidRPr="002623B7">
        <w:rPr>
          <w:rFonts w:ascii="Times New Roman" w:hAnsi="Times New Roman" w:cs="Times New Roman"/>
          <w:w w:val="110"/>
          <w:sz w:val="24"/>
          <w:szCs w:val="24"/>
        </w:rPr>
        <w:t>小时，有些患者可能仍处于镇静状态，有些可能不会。</w:t>
      </w:r>
      <w:r w:rsidRPr="002623B7">
        <w:rPr>
          <w:rFonts w:ascii="Times New Roman" w:hAnsi="Times New Roman" w:cs="Times New Roman"/>
          <w:w w:val="110"/>
          <w:sz w:val="24"/>
          <w:szCs w:val="24"/>
        </w:rPr>
        <w:t xml:space="preserve"> </w:t>
      </w:r>
      <w:r w:rsidRPr="002623B7">
        <w:rPr>
          <w:rFonts w:ascii="Times New Roman" w:hAnsi="Times New Roman" w:cs="Times New Roman"/>
          <w:w w:val="110"/>
          <w:sz w:val="24"/>
          <w:szCs w:val="24"/>
        </w:rPr>
        <w:t>我们将根据患者的觉醒状态调整结果，以避免测量偏差。</w:t>
      </w:r>
    </w:p>
    <w:sectPr w:rsidR="00D81C0A" w:rsidRPr="002623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5A0F" w14:textId="77777777" w:rsidR="006F6FDB" w:rsidRDefault="006F6FDB" w:rsidP="0030783C">
      <w:r>
        <w:separator/>
      </w:r>
    </w:p>
  </w:endnote>
  <w:endnote w:type="continuationSeparator" w:id="0">
    <w:p w14:paraId="0082C055" w14:textId="77777777" w:rsidR="006F6FDB" w:rsidRDefault="006F6FDB" w:rsidP="0030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B265" w14:textId="77777777" w:rsidR="006F6FDB" w:rsidRDefault="006F6FDB" w:rsidP="0030783C">
      <w:r>
        <w:separator/>
      </w:r>
    </w:p>
  </w:footnote>
  <w:footnote w:type="continuationSeparator" w:id="0">
    <w:p w14:paraId="433E600C" w14:textId="77777777" w:rsidR="006F6FDB" w:rsidRDefault="006F6FDB" w:rsidP="00307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0ADE6"/>
    <w:multiLevelType w:val="multilevel"/>
    <w:tmpl w:val="6130ADE6"/>
    <w:lvl w:ilvl="0">
      <w:numFmt w:val="bullet"/>
      <w:lvlText w:val="►"/>
      <w:lvlJc w:val="left"/>
      <w:pPr>
        <w:ind w:left="108" w:hanging="188"/>
      </w:pPr>
      <w:rPr>
        <w:rFonts w:hint="default"/>
        <w:w w:val="74"/>
        <w:lang w:val="en-US" w:eastAsia="zh-CN" w:bidi="ar-SA"/>
      </w:rPr>
    </w:lvl>
    <w:lvl w:ilvl="1">
      <w:numFmt w:val="bullet"/>
      <w:lvlText w:val="►"/>
      <w:lvlJc w:val="left"/>
      <w:pPr>
        <w:ind w:left="2616" w:hanging="240"/>
      </w:pPr>
      <w:rPr>
        <w:rFonts w:ascii="Arial" w:eastAsia="Arial" w:hAnsi="Arial" w:cs="Arial" w:hint="default"/>
        <w:color w:val="221F1F"/>
        <w:w w:val="100"/>
        <w:sz w:val="16"/>
        <w:szCs w:val="16"/>
        <w:lang w:val="en-US" w:eastAsia="zh-CN" w:bidi="ar-SA"/>
      </w:rPr>
    </w:lvl>
    <w:lvl w:ilvl="2">
      <w:numFmt w:val="bullet"/>
      <w:lvlText w:val="•"/>
      <w:lvlJc w:val="left"/>
      <w:pPr>
        <w:ind w:left="2550" w:hanging="240"/>
      </w:pPr>
      <w:rPr>
        <w:rFonts w:hint="default"/>
        <w:lang w:val="en-US" w:eastAsia="zh-CN" w:bidi="ar-SA"/>
      </w:rPr>
    </w:lvl>
    <w:lvl w:ilvl="3">
      <w:numFmt w:val="bullet"/>
      <w:lvlText w:val="•"/>
      <w:lvlJc w:val="left"/>
      <w:pPr>
        <w:ind w:left="2480" w:hanging="240"/>
      </w:pPr>
      <w:rPr>
        <w:rFonts w:hint="default"/>
        <w:lang w:val="en-US" w:eastAsia="zh-CN" w:bidi="ar-SA"/>
      </w:rPr>
    </w:lvl>
    <w:lvl w:ilvl="4">
      <w:numFmt w:val="bullet"/>
      <w:lvlText w:val="•"/>
      <w:lvlJc w:val="left"/>
      <w:pPr>
        <w:ind w:left="2410" w:hanging="240"/>
      </w:pPr>
      <w:rPr>
        <w:rFonts w:hint="default"/>
        <w:lang w:val="en-US" w:eastAsia="zh-CN" w:bidi="ar-SA"/>
      </w:rPr>
    </w:lvl>
    <w:lvl w:ilvl="5">
      <w:numFmt w:val="bullet"/>
      <w:lvlText w:val="•"/>
      <w:lvlJc w:val="left"/>
      <w:pPr>
        <w:ind w:left="2340" w:hanging="240"/>
      </w:pPr>
      <w:rPr>
        <w:rFonts w:hint="default"/>
        <w:lang w:val="en-US" w:eastAsia="zh-CN" w:bidi="ar-SA"/>
      </w:rPr>
    </w:lvl>
    <w:lvl w:ilvl="6">
      <w:numFmt w:val="bullet"/>
      <w:lvlText w:val="•"/>
      <w:lvlJc w:val="left"/>
      <w:pPr>
        <w:ind w:left="2270" w:hanging="240"/>
      </w:pPr>
      <w:rPr>
        <w:rFonts w:hint="default"/>
        <w:lang w:val="en-US" w:eastAsia="zh-CN" w:bidi="ar-SA"/>
      </w:rPr>
    </w:lvl>
    <w:lvl w:ilvl="7">
      <w:numFmt w:val="bullet"/>
      <w:lvlText w:val="•"/>
      <w:lvlJc w:val="left"/>
      <w:pPr>
        <w:ind w:left="2200" w:hanging="240"/>
      </w:pPr>
      <w:rPr>
        <w:rFonts w:hint="default"/>
        <w:lang w:val="en-US" w:eastAsia="zh-CN" w:bidi="ar-SA"/>
      </w:rPr>
    </w:lvl>
    <w:lvl w:ilvl="8">
      <w:numFmt w:val="bullet"/>
      <w:lvlText w:val="•"/>
      <w:lvlJc w:val="left"/>
      <w:pPr>
        <w:ind w:left="2130" w:hanging="240"/>
      </w:pPr>
      <w:rPr>
        <w:rFonts w:hint="default"/>
        <w:lang w:val="en-US" w:eastAsia="zh-CN" w:bidi="ar-SA"/>
      </w:rPr>
    </w:lvl>
  </w:abstractNum>
  <w:abstractNum w:abstractNumId="1" w15:restartNumberingAfterBreak="0">
    <w:nsid w:val="6130ADF1"/>
    <w:multiLevelType w:val="multilevel"/>
    <w:tmpl w:val="6130ADF1"/>
    <w:lvl w:ilvl="0">
      <w:numFmt w:val="bullet"/>
      <w:lvlText w:val="►"/>
      <w:lvlJc w:val="left"/>
      <w:pPr>
        <w:ind w:left="357" w:hanging="240"/>
      </w:pPr>
      <w:rPr>
        <w:rFonts w:ascii="Arial" w:eastAsia="Arial" w:hAnsi="Arial" w:cs="Arial" w:hint="default"/>
        <w:color w:val="414099"/>
        <w:w w:val="77"/>
        <w:sz w:val="16"/>
        <w:szCs w:val="16"/>
        <w:lang w:val="en-US" w:eastAsia="zh-CN" w:bidi="ar-SA"/>
      </w:rPr>
    </w:lvl>
    <w:lvl w:ilvl="1">
      <w:numFmt w:val="bullet"/>
      <w:lvlText w:val="•"/>
      <w:lvlJc w:val="left"/>
      <w:pPr>
        <w:ind w:left="716" w:hanging="240"/>
      </w:pPr>
      <w:rPr>
        <w:rFonts w:hint="default"/>
        <w:lang w:val="en-US" w:eastAsia="zh-CN" w:bidi="ar-SA"/>
      </w:rPr>
    </w:lvl>
    <w:lvl w:ilvl="2">
      <w:numFmt w:val="bullet"/>
      <w:lvlText w:val="•"/>
      <w:lvlJc w:val="left"/>
      <w:pPr>
        <w:ind w:left="1073" w:hanging="240"/>
      </w:pPr>
      <w:rPr>
        <w:rFonts w:hint="default"/>
        <w:lang w:val="en-US" w:eastAsia="zh-CN" w:bidi="ar-SA"/>
      </w:rPr>
    </w:lvl>
    <w:lvl w:ilvl="3">
      <w:numFmt w:val="bullet"/>
      <w:lvlText w:val="•"/>
      <w:lvlJc w:val="left"/>
      <w:pPr>
        <w:ind w:left="1430" w:hanging="240"/>
      </w:pPr>
      <w:rPr>
        <w:rFonts w:hint="default"/>
        <w:lang w:val="en-US" w:eastAsia="zh-CN" w:bidi="ar-SA"/>
      </w:rPr>
    </w:lvl>
    <w:lvl w:ilvl="4">
      <w:numFmt w:val="bullet"/>
      <w:lvlText w:val="•"/>
      <w:lvlJc w:val="left"/>
      <w:pPr>
        <w:ind w:left="1787" w:hanging="240"/>
      </w:pPr>
      <w:rPr>
        <w:rFonts w:hint="default"/>
        <w:lang w:val="en-US" w:eastAsia="zh-CN" w:bidi="ar-SA"/>
      </w:rPr>
    </w:lvl>
    <w:lvl w:ilvl="5">
      <w:numFmt w:val="bullet"/>
      <w:lvlText w:val="•"/>
      <w:lvlJc w:val="left"/>
      <w:pPr>
        <w:ind w:left="2144" w:hanging="240"/>
      </w:pPr>
      <w:rPr>
        <w:rFonts w:hint="default"/>
        <w:lang w:val="en-US" w:eastAsia="zh-CN" w:bidi="ar-SA"/>
      </w:rPr>
    </w:lvl>
    <w:lvl w:ilvl="6">
      <w:numFmt w:val="bullet"/>
      <w:lvlText w:val="•"/>
      <w:lvlJc w:val="left"/>
      <w:pPr>
        <w:ind w:left="2501" w:hanging="240"/>
      </w:pPr>
      <w:rPr>
        <w:rFonts w:hint="default"/>
        <w:lang w:val="en-US" w:eastAsia="zh-CN" w:bidi="ar-SA"/>
      </w:rPr>
    </w:lvl>
    <w:lvl w:ilvl="7">
      <w:numFmt w:val="bullet"/>
      <w:lvlText w:val="•"/>
      <w:lvlJc w:val="left"/>
      <w:pPr>
        <w:ind w:left="2858" w:hanging="240"/>
      </w:pPr>
      <w:rPr>
        <w:rFonts w:hint="default"/>
        <w:lang w:val="en-US" w:eastAsia="zh-CN" w:bidi="ar-SA"/>
      </w:rPr>
    </w:lvl>
    <w:lvl w:ilvl="8">
      <w:numFmt w:val="bullet"/>
      <w:lvlText w:val="•"/>
      <w:lvlJc w:val="left"/>
      <w:pPr>
        <w:ind w:left="3215" w:hanging="240"/>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C0A"/>
    <w:rsid w:val="0001142E"/>
    <w:rsid w:val="00071A99"/>
    <w:rsid w:val="000868DC"/>
    <w:rsid w:val="000A5B65"/>
    <w:rsid w:val="000B2BEB"/>
    <w:rsid w:val="000D5E89"/>
    <w:rsid w:val="000E136B"/>
    <w:rsid w:val="00111325"/>
    <w:rsid w:val="00137057"/>
    <w:rsid w:val="001421F4"/>
    <w:rsid w:val="00147363"/>
    <w:rsid w:val="00157865"/>
    <w:rsid w:val="00183D73"/>
    <w:rsid w:val="00192882"/>
    <w:rsid w:val="001A1C1C"/>
    <w:rsid w:val="001A61DC"/>
    <w:rsid w:val="001A7692"/>
    <w:rsid w:val="001B3F5C"/>
    <w:rsid w:val="001D5469"/>
    <w:rsid w:val="001F2B7F"/>
    <w:rsid w:val="001F4EF8"/>
    <w:rsid w:val="00227225"/>
    <w:rsid w:val="00231548"/>
    <w:rsid w:val="002407F0"/>
    <w:rsid w:val="00252A18"/>
    <w:rsid w:val="002546CA"/>
    <w:rsid w:val="002623B7"/>
    <w:rsid w:val="00266911"/>
    <w:rsid w:val="00271558"/>
    <w:rsid w:val="00275D50"/>
    <w:rsid w:val="002848B0"/>
    <w:rsid w:val="00291A5D"/>
    <w:rsid w:val="00293ECB"/>
    <w:rsid w:val="002C259A"/>
    <w:rsid w:val="002D314E"/>
    <w:rsid w:val="002E1814"/>
    <w:rsid w:val="002E4060"/>
    <w:rsid w:val="002F11F4"/>
    <w:rsid w:val="0030783C"/>
    <w:rsid w:val="00316A42"/>
    <w:rsid w:val="00342F96"/>
    <w:rsid w:val="00343A9A"/>
    <w:rsid w:val="00360870"/>
    <w:rsid w:val="00363E45"/>
    <w:rsid w:val="00363EF7"/>
    <w:rsid w:val="00365D8E"/>
    <w:rsid w:val="00367657"/>
    <w:rsid w:val="00387B42"/>
    <w:rsid w:val="003A3569"/>
    <w:rsid w:val="003B4A80"/>
    <w:rsid w:val="003C0ADB"/>
    <w:rsid w:val="003C5358"/>
    <w:rsid w:val="003E784A"/>
    <w:rsid w:val="003F3D64"/>
    <w:rsid w:val="003F6376"/>
    <w:rsid w:val="004037F7"/>
    <w:rsid w:val="00410017"/>
    <w:rsid w:val="00411CFA"/>
    <w:rsid w:val="00413A2E"/>
    <w:rsid w:val="0042027B"/>
    <w:rsid w:val="004305A3"/>
    <w:rsid w:val="00431DA1"/>
    <w:rsid w:val="00446733"/>
    <w:rsid w:val="00464AAF"/>
    <w:rsid w:val="00472504"/>
    <w:rsid w:val="00480A40"/>
    <w:rsid w:val="004A088C"/>
    <w:rsid w:val="004A08C2"/>
    <w:rsid w:val="004B5BED"/>
    <w:rsid w:val="004C35C9"/>
    <w:rsid w:val="004C3B65"/>
    <w:rsid w:val="004C7553"/>
    <w:rsid w:val="004D356F"/>
    <w:rsid w:val="004E2E5F"/>
    <w:rsid w:val="004F188F"/>
    <w:rsid w:val="00510163"/>
    <w:rsid w:val="0052063E"/>
    <w:rsid w:val="0054324E"/>
    <w:rsid w:val="00544566"/>
    <w:rsid w:val="00564273"/>
    <w:rsid w:val="005656CD"/>
    <w:rsid w:val="00571CC7"/>
    <w:rsid w:val="0057746D"/>
    <w:rsid w:val="00597B71"/>
    <w:rsid w:val="005A5B97"/>
    <w:rsid w:val="005B5524"/>
    <w:rsid w:val="005C2A07"/>
    <w:rsid w:val="005D722C"/>
    <w:rsid w:val="005E500A"/>
    <w:rsid w:val="005F0233"/>
    <w:rsid w:val="00600DD2"/>
    <w:rsid w:val="00660507"/>
    <w:rsid w:val="00687E97"/>
    <w:rsid w:val="0069362C"/>
    <w:rsid w:val="00697FC5"/>
    <w:rsid w:val="006A5B85"/>
    <w:rsid w:val="006A6063"/>
    <w:rsid w:val="006A62D6"/>
    <w:rsid w:val="006B1D44"/>
    <w:rsid w:val="006D4EE9"/>
    <w:rsid w:val="006D710B"/>
    <w:rsid w:val="006D7E83"/>
    <w:rsid w:val="006F6FDB"/>
    <w:rsid w:val="00714C65"/>
    <w:rsid w:val="00723A7A"/>
    <w:rsid w:val="0072555E"/>
    <w:rsid w:val="007416BC"/>
    <w:rsid w:val="00742E07"/>
    <w:rsid w:val="00761C05"/>
    <w:rsid w:val="00780A0D"/>
    <w:rsid w:val="00780F6D"/>
    <w:rsid w:val="007C6489"/>
    <w:rsid w:val="007D59F5"/>
    <w:rsid w:val="007E1EA8"/>
    <w:rsid w:val="00813FE4"/>
    <w:rsid w:val="00831784"/>
    <w:rsid w:val="0083219E"/>
    <w:rsid w:val="00842E7A"/>
    <w:rsid w:val="00875528"/>
    <w:rsid w:val="008C222D"/>
    <w:rsid w:val="008D2BC0"/>
    <w:rsid w:val="008E0550"/>
    <w:rsid w:val="008F18CC"/>
    <w:rsid w:val="008F2E5B"/>
    <w:rsid w:val="0091144E"/>
    <w:rsid w:val="00915156"/>
    <w:rsid w:val="00936E4D"/>
    <w:rsid w:val="00964F09"/>
    <w:rsid w:val="0097766A"/>
    <w:rsid w:val="009818BC"/>
    <w:rsid w:val="00986B46"/>
    <w:rsid w:val="009A5C98"/>
    <w:rsid w:val="009D5E60"/>
    <w:rsid w:val="009D679F"/>
    <w:rsid w:val="009E7408"/>
    <w:rsid w:val="00A06A27"/>
    <w:rsid w:val="00A15192"/>
    <w:rsid w:val="00A23B98"/>
    <w:rsid w:val="00A307E4"/>
    <w:rsid w:val="00A37BC3"/>
    <w:rsid w:val="00A732BB"/>
    <w:rsid w:val="00AA0DBE"/>
    <w:rsid w:val="00AB18BA"/>
    <w:rsid w:val="00AD7239"/>
    <w:rsid w:val="00AE1920"/>
    <w:rsid w:val="00AE4FAE"/>
    <w:rsid w:val="00AF20CA"/>
    <w:rsid w:val="00AF72AE"/>
    <w:rsid w:val="00B01F01"/>
    <w:rsid w:val="00B110B2"/>
    <w:rsid w:val="00B23B8E"/>
    <w:rsid w:val="00B6320F"/>
    <w:rsid w:val="00B635DE"/>
    <w:rsid w:val="00B63847"/>
    <w:rsid w:val="00B728F4"/>
    <w:rsid w:val="00B846D6"/>
    <w:rsid w:val="00B96CFE"/>
    <w:rsid w:val="00BA7956"/>
    <w:rsid w:val="00BC5645"/>
    <w:rsid w:val="00BE2686"/>
    <w:rsid w:val="00C206B9"/>
    <w:rsid w:val="00C27BAD"/>
    <w:rsid w:val="00C56825"/>
    <w:rsid w:val="00C64F8D"/>
    <w:rsid w:val="00C86322"/>
    <w:rsid w:val="00C975EA"/>
    <w:rsid w:val="00CA021F"/>
    <w:rsid w:val="00CA0FE5"/>
    <w:rsid w:val="00CA2D8D"/>
    <w:rsid w:val="00CB1C77"/>
    <w:rsid w:val="00CE2183"/>
    <w:rsid w:val="00D0661B"/>
    <w:rsid w:val="00D157ED"/>
    <w:rsid w:val="00D21E88"/>
    <w:rsid w:val="00D25FD3"/>
    <w:rsid w:val="00D43942"/>
    <w:rsid w:val="00D50B39"/>
    <w:rsid w:val="00D5127A"/>
    <w:rsid w:val="00D7171D"/>
    <w:rsid w:val="00D72D40"/>
    <w:rsid w:val="00D742EC"/>
    <w:rsid w:val="00D7792C"/>
    <w:rsid w:val="00D81C0A"/>
    <w:rsid w:val="00D872E5"/>
    <w:rsid w:val="00DA347B"/>
    <w:rsid w:val="00DB0649"/>
    <w:rsid w:val="00DD10D0"/>
    <w:rsid w:val="00DF07B6"/>
    <w:rsid w:val="00E02057"/>
    <w:rsid w:val="00E04CFA"/>
    <w:rsid w:val="00E27EDA"/>
    <w:rsid w:val="00E3282F"/>
    <w:rsid w:val="00E337A9"/>
    <w:rsid w:val="00E50567"/>
    <w:rsid w:val="00E52BED"/>
    <w:rsid w:val="00E65C1A"/>
    <w:rsid w:val="00EA6E27"/>
    <w:rsid w:val="00EA767C"/>
    <w:rsid w:val="00EA7BC7"/>
    <w:rsid w:val="00ED2B31"/>
    <w:rsid w:val="00ED79F1"/>
    <w:rsid w:val="00EF50C8"/>
    <w:rsid w:val="00F05157"/>
    <w:rsid w:val="00F455E1"/>
    <w:rsid w:val="00F465A8"/>
    <w:rsid w:val="00F506F4"/>
    <w:rsid w:val="00F95DBA"/>
    <w:rsid w:val="00FB7CF3"/>
    <w:rsid w:val="00FC5327"/>
    <w:rsid w:val="00FD0CE2"/>
    <w:rsid w:val="00FF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CA7A4"/>
  <w15:docId w15:val="{2084FF37-D94C-4941-AC14-7298975F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ind w:left="108"/>
      <w:outlineLvl w:val="0"/>
    </w:pPr>
    <w:rPr>
      <w:rFonts w:ascii="宋体" w:eastAsia="宋体" w:hAnsi="宋体" w:cs="宋体"/>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08"/>
    </w:pPr>
    <w:rPr>
      <w:rFonts w:ascii="宋体" w:eastAsia="宋体" w:hAnsi="宋体" w:cs="宋体"/>
      <w:sz w:val="20"/>
      <w:szCs w:val="20"/>
    </w:rPr>
  </w:style>
  <w:style w:type="paragraph" w:customStyle="1" w:styleId="10">
    <w:name w:val="列表段落1"/>
    <w:basedOn w:val="a"/>
    <w:uiPriority w:val="1"/>
    <w:qFormat/>
    <w:pPr>
      <w:ind w:left="387" w:hanging="311"/>
    </w:pPr>
    <w:rPr>
      <w:rFonts w:ascii="宋体" w:eastAsia="宋体" w:hAnsi="宋体" w:cs="宋体"/>
    </w:rPr>
  </w:style>
  <w:style w:type="paragraph" w:styleId="a4">
    <w:name w:val="header"/>
    <w:basedOn w:val="a"/>
    <w:link w:val="a5"/>
    <w:rsid w:val="0030783C"/>
    <w:pPr>
      <w:pBdr>
        <w:bottom w:val="single" w:sz="6" w:space="1" w:color="auto"/>
      </w:pBdr>
      <w:tabs>
        <w:tab w:val="center" w:pos="4320"/>
        <w:tab w:val="right" w:pos="8640"/>
      </w:tabs>
      <w:snapToGrid w:val="0"/>
      <w:jc w:val="center"/>
    </w:pPr>
    <w:rPr>
      <w:sz w:val="18"/>
      <w:szCs w:val="18"/>
    </w:rPr>
  </w:style>
  <w:style w:type="character" w:customStyle="1" w:styleId="a5">
    <w:name w:val="页眉 字符"/>
    <w:basedOn w:val="a0"/>
    <w:link w:val="a4"/>
    <w:rsid w:val="0030783C"/>
    <w:rPr>
      <w:rFonts w:asciiTheme="minorHAnsi" w:eastAsiaTheme="minorEastAsia" w:hAnsiTheme="minorHAnsi" w:cstheme="minorBidi"/>
      <w:kern w:val="2"/>
      <w:sz w:val="18"/>
      <w:szCs w:val="18"/>
    </w:rPr>
  </w:style>
  <w:style w:type="paragraph" w:styleId="a6">
    <w:name w:val="footer"/>
    <w:basedOn w:val="a"/>
    <w:link w:val="a7"/>
    <w:rsid w:val="0030783C"/>
    <w:pPr>
      <w:tabs>
        <w:tab w:val="center" w:pos="4320"/>
        <w:tab w:val="right" w:pos="8640"/>
      </w:tabs>
      <w:snapToGrid w:val="0"/>
      <w:jc w:val="left"/>
    </w:pPr>
    <w:rPr>
      <w:sz w:val="18"/>
      <w:szCs w:val="18"/>
    </w:rPr>
  </w:style>
  <w:style w:type="character" w:customStyle="1" w:styleId="a7">
    <w:name w:val="页脚 字符"/>
    <w:basedOn w:val="a0"/>
    <w:link w:val="a6"/>
    <w:rsid w:val="0030783C"/>
    <w:rPr>
      <w:rFonts w:asciiTheme="minorHAnsi" w:eastAsiaTheme="minorEastAsia" w:hAnsiTheme="minorHAnsi" w:cstheme="minorBidi"/>
      <w:kern w:val="2"/>
      <w:sz w:val="18"/>
      <w:szCs w:val="18"/>
    </w:rPr>
  </w:style>
  <w:style w:type="paragraph" w:styleId="a8">
    <w:name w:val="Revision"/>
    <w:hidden/>
    <w:uiPriority w:val="99"/>
    <w:semiHidden/>
    <w:rsid w:val="00697FC5"/>
    <w:rPr>
      <w:rFonts w:asciiTheme="minorHAnsi" w:eastAsiaTheme="minorEastAsia" w:hAnsiTheme="minorHAnsi" w:cstheme="minorBidi"/>
      <w:kern w:val="2"/>
      <w:sz w:val="21"/>
      <w:szCs w:val="24"/>
    </w:rPr>
  </w:style>
  <w:style w:type="character" w:styleId="a9">
    <w:name w:val="annotation reference"/>
    <w:basedOn w:val="a0"/>
    <w:rsid w:val="004C3B65"/>
    <w:rPr>
      <w:sz w:val="21"/>
      <w:szCs w:val="21"/>
    </w:rPr>
  </w:style>
  <w:style w:type="paragraph" w:styleId="aa">
    <w:name w:val="annotation text"/>
    <w:basedOn w:val="a"/>
    <w:link w:val="ab"/>
    <w:rsid w:val="004C3B65"/>
    <w:pPr>
      <w:jc w:val="left"/>
    </w:pPr>
  </w:style>
  <w:style w:type="character" w:customStyle="1" w:styleId="ab">
    <w:name w:val="批注文字 字符"/>
    <w:basedOn w:val="a0"/>
    <w:link w:val="aa"/>
    <w:rsid w:val="004C3B65"/>
    <w:rPr>
      <w:rFonts w:asciiTheme="minorHAnsi" w:eastAsiaTheme="minorEastAsia" w:hAnsiTheme="minorHAnsi" w:cstheme="minorBidi"/>
      <w:kern w:val="2"/>
      <w:sz w:val="21"/>
      <w:szCs w:val="24"/>
    </w:rPr>
  </w:style>
  <w:style w:type="paragraph" w:styleId="ac">
    <w:name w:val="annotation subject"/>
    <w:basedOn w:val="aa"/>
    <w:next w:val="aa"/>
    <w:link w:val="ad"/>
    <w:rsid w:val="004C3B65"/>
    <w:rPr>
      <w:b/>
      <w:bCs/>
    </w:rPr>
  </w:style>
  <w:style w:type="character" w:customStyle="1" w:styleId="ad">
    <w:name w:val="批注主题 字符"/>
    <w:basedOn w:val="ab"/>
    <w:link w:val="ac"/>
    <w:rsid w:val="004C3B65"/>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11</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dc:creator>
  <cp:lastModifiedBy>周 荣华</cp:lastModifiedBy>
  <cp:revision>223</cp:revision>
  <dcterms:created xsi:type="dcterms:W3CDTF">2021-09-03T10:56:00Z</dcterms:created>
  <dcterms:modified xsi:type="dcterms:W3CDTF">2021-10-05T05:25:00Z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2052-11.14.0</vt:lpwstr>
  </property>
  <property fmtid="{D5CDD505-2E9C-101B-9397-08002B2CF9AE}" pid="3" name="ICV">
    <vt:lpwstr>CB7761B961C91408DCE93F61DDED3564</vt:lpwstr>
  </property>
</Properties>
</file>