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E60B74" w14:textId="77777777" w:rsidR="00A5478A" w:rsidRPr="00DA3A60" w:rsidRDefault="00A5478A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0523E34" w14:textId="5DE95178" w:rsidR="00A5478A" w:rsidRPr="00DA3A60" w:rsidRDefault="009C0FAD" w:rsidP="00DA3A60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血浆游离血红蛋白对离心泵血栓形成的检测效</w:t>
      </w:r>
      <w:r w:rsidR="00BF251F"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率</w:t>
      </w:r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研究</w:t>
      </w:r>
    </w:p>
    <w:p w14:paraId="1DE3E01F" w14:textId="0D0EB222" w:rsidR="00BF251F" w:rsidRPr="00DA3A60" w:rsidRDefault="00BF251F" w:rsidP="00DA3A60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</w:pPr>
    </w:p>
    <w:p w14:paraId="07D47DC6" w14:textId="01420C95" w:rsidR="00BF251F" w:rsidRPr="00DA3A60" w:rsidRDefault="00BF251F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翻译：吴俊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</w:t>
      </w:r>
      <w:r w:rsidR="00DA3A60"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 xml:space="preserve"> </w:t>
      </w:r>
      <w:r w:rsidR="00DA3A60"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上海长海医院</w:t>
      </w:r>
    </w:p>
    <w:p w14:paraId="6F5C5914" w14:textId="5AE76247" w:rsidR="00BF251F" w:rsidRPr="00DA3A60" w:rsidRDefault="00BF251F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审校：沈佳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/>
        </w:rPr>
        <w:t>上海儿童医学中心</w:t>
      </w:r>
    </w:p>
    <w:p w14:paraId="79B2227E" w14:textId="77777777" w:rsidR="00DA3A60" w:rsidRPr="00DA3A60" w:rsidRDefault="00DA3A60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zh-TW"/>
        </w:rPr>
      </w:pPr>
    </w:p>
    <w:p w14:paraId="5E291B4B" w14:textId="77777777" w:rsidR="00A5478A" w:rsidRPr="00DA3A60" w:rsidRDefault="009C0FAD" w:rsidP="00DA3A60">
      <w:pPr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【摘要】</w:t>
      </w:r>
    </w:p>
    <w:p w14:paraId="6A08F43F" w14:textId="77777777" w:rsidR="00A5478A" w:rsidRPr="00DA3A60" w:rsidRDefault="009C0FAD" w:rsidP="00DA3A60">
      <w:pPr>
        <w:spacing w:line="360" w:lineRule="auto"/>
        <w:ind w:firstLineChars="200" w:firstLine="482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研究背景：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乳酸脱氢酶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(LDH)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在离心泵中被广泛用作泵血栓形成的指标。然而，由于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的特异性较低，临床上很难检测到泵血栓形成。我们在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ICU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使用便携式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血红蛋白测定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仪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检测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血浆游离血红蛋白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。本研究的目的是评估其对泵血栓形成的诊断能力。</w:t>
      </w:r>
    </w:p>
    <w:p w14:paraId="748EF338" w14:textId="77777777" w:rsidR="00A5478A" w:rsidRPr="00DA3A60" w:rsidRDefault="009C0FAD" w:rsidP="00DA3A60">
      <w:pPr>
        <w:spacing w:line="360" w:lineRule="auto"/>
        <w:ind w:firstLineChars="200" w:firstLine="482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方法：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选取连续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31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例需要体外膜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肺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氧合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(ECMO)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治疗的患者，采用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检测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。从宏观上分析了移植或更换离心泵时的泵血栓形成，同时按血栓形成的部位分级。</w:t>
      </w:r>
    </w:p>
    <w:p w14:paraId="77942080" w14:textId="11105795" w:rsidR="00A5478A" w:rsidRPr="00DA3A60" w:rsidRDefault="009C0FAD" w:rsidP="00DA3A60">
      <w:pPr>
        <w:spacing w:line="360" w:lineRule="auto"/>
        <w:ind w:firstLineChars="200" w:firstLine="482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结果：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无血栓组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峰值中位数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(0.03 g/dL)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明显低于血栓组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(0.05g/dL) (p = 0.01)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按照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我们的分级标准，当血栓存在于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离心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轴附近时，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显著升高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0.015)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无显著性差异。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ROC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分析显示，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检测出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血栓的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AUC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0.77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，最佳临界值为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0.05 g/dL(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特异性，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78%;</w:t>
      </w:r>
      <w:r w:rsidR="00450E27"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灵敏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77%)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AUC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0.44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，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临界值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 xml:space="preserve">1200 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iu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 xml:space="preserve"> / 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；特异性，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59%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；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灵敏性，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54%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。两者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AUC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进行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比较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较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显著升高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0.04)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14:paraId="08AFC125" w14:textId="31F03DA2" w:rsidR="00A5478A" w:rsidRPr="00DA3A60" w:rsidRDefault="009C0FAD" w:rsidP="00DA3A60">
      <w:pPr>
        <w:spacing w:line="360" w:lineRule="auto"/>
        <w:ind w:firstLineChars="200" w:firstLine="482"/>
        <w:jc w:val="left"/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结论：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可有效检测离心泵血栓形成。</w:t>
      </w:r>
    </w:p>
    <w:p w14:paraId="68793229" w14:textId="6CF05293" w:rsidR="00450E27" w:rsidRPr="00DA3A60" w:rsidRDefault="00450E27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</w:pPr>
    </w:p>
    <w:p w14:paraId="5A9CBE1F" w14:textId="39682C47" w:rsidR="00450E27" w:rsidRPr="00DA3A60" w:rsidRDefault="00450E27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关键</w:t>
      </w:r>
      <w:r w:rsidR="00DA3A60" w:rsidRPr="00DA3A60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zh-TW" w:eastAsia="zh-TW"/>
        </w:rPr>
        <w:t>词</w:t>
      </w: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：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血浆游离血红蛋白；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；溶血；泵血栓；离心泵</w:t>
      </w:r>
    </w:p>
    <w:p w14:paraId="5991589E" w14:textId="77777777" w:rsidR="00A5478A" w:rsidRPr="00DA3A60" w:rsidRDefault="00A5478A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38019DBC" w14:textId="3E962C9E" w:rsidR="00A5478A" w:rsidRPr="00DA3A60" w:rsidRDefault="009C0FAD" w:rsidP="00DA3A60">
      <w:pPr>
        <w:spacing w:line="360" w:lineRule="auto"/>
        <w:jc w:val="left"/>
        <w:rPr>
          <w:rFonts w:ascii="Times New Roman" w:eastAsia="PMingLiU" w:hAnsi="Times New Roman" w:cs="Times New Roman" w:hint="eastAsia"/>
          <w:b/>
          <w:bCs/>
          <w:sz w:val="28"/>
          <w:szCs w:val="28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方法</w:t>
      </w:r>
    </w:p>
    <w:p w14:paraId="310D0433" w14:textId="77777777" w:rsidR="00A5478A" w:rsidRPr="00DA3A60" w:rsidRDefault="009C0FAD" w:rsidP="00DA3A60">
      <w:pPr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研究方法：</w:t>
      </w:r>
    </w:p>
    <w:p w14:paraId="5B66D644" w14:textId="77777777" w:rsidR="00A5478A" w:rsidRPr="00DA3A60" w:rsidRDefault="009C0FAD" w:rsidP="00DA3A60">
      <w:pPr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启动后，每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小时采集一次血样测量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。每天早上测定乳酸脱氢酶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(LDH)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，与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检查几乎同时进行。此外，检查离心泵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以及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包括膜氧合器在内的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管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路中的血栓。此外，评估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诊断泵血栓的能力，并与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进行比较。</w:t>
      </w:r>
    </w:p>
    <w:p w14:paraId="1336E252" w14:textId="77777777" w:rsidR="00A5478A" w:rsidRPr="00DA3A60" w:rsidRDefault="009C0FAD" w:rsidP="00DA3A60">
      <w:pPr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lastRenderedPageBreak/>
        <w:t>泵血栓形</w:t>
      </w: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CN"/>
        </w:rPr>
        <w:t>成</w:t>
      </w: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检测：</w:t>
      </w:r>
    </w:p>
    <w:p w14:paraId="3B9521AE" w14:textId="77777777" w:rsidR="00A5478A" w:rsidRPr="00DA3A60" w:rsidRDefault="009C0FAD" w:rsidP="00DA3A60">
      <w:pPr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最后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例患者脱离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，进行了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次泵的更换。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例患者因严重病情（如不可逆低心排综合征、败血症和脑死亡）而停止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支持。当更换或移除离心泵时，宏观观察泵血栓形成。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死亡患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者的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管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路也立即被检查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。</w:t>
      </w:r>
    </w:p>
    <w:p w14:paraId="6339EB66" w14:textId="77777777" w:rsidR="00A5478A" w:rsidRPr="00DA3A60" w:rsidRDefault="009C0FAD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根据血栓形成的部位将泵血栓形成分为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个等级：</w:t>
      </w:r>
    </w:p>
    <w:p w14:paraId="40088411" w14:textId="77777777" w:rsidR="00A5478A" w:rsidRPr="00DA3A60" w:rsidRDefault="009C0FAD" w:rsidP="00DA3A60">
      <w:pPr>
        <w:spacing w:line="360" w:lineRule="auto"/>
        <w:ind w:left="21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级：轴和轴套处的血栓</w:t>
      </w:r>
    </w:p>
    <w:p w14:paraId="21BF5C1D" w14:textId="77777777" w:rsidR="00A5478A" w:rsidRPr="00DA3A60" w:rsidRDefault="009C0FAD" w:rsidP="00DA3A60">
      <w:pPr>
        <w:spacing w:line="360" w:lineRule="auto"/>
        <w:ind w:left="21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级：泵壳内除轴部位以外的血栓</w:t>
      </w:r>
    </w:p>
    <w:p w14:paraId="453D9981" w14:textId="77777777" w:rsidR="00A5478A" w:rsidRPr="00DA3A60" w:rsidRDefault="009C0FAD" w:rsidP="00DA3A60">
      <w:pPr>
        <w:spacing w:line="360" w:lineRule="auto"/>
        <w:ind w:left="21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级：泵内无血栓或氧合器膜血栓形成</w:t>
      </w:r>
    </w:p>
    <w:p w14:paraId="6736C2F3" w14:textId="223A8C61" w:rsidR="00A5478A" w:rsidRDefault="009C0FAD" w:rsidP="00DA3A60">
      <w:pPr>
        <w:spacing w:line="360" w:lineRule="auto"/>
        <w:ind w:left="21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A1B512A" wp14:editId="35059C5D">
            <wp:extent cx="4915773" cy="3038475"/>
            <wp:effectExtent l="0" t="0" r="0" b="0"/>
            <wp:docPr id="1073741825" name="officeArt object" descr="F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1.png" descr="F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773" cy="3038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283D0E" w14:textId="77777777" w:rsidR="00DA3A60" w:rsidRPr="00DA3A60" w:rsidRDefault="00DA3A60" w:rsidP="00DA3A60">
      <w:pPr>
        <w:spacing w:line="360" w:lineRule="auto"/>
        <w:ind w:left="210"/>
        <w:jc w:val="left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14:paraId="3AE1E35B" w14:textId="77777777" w:rsidR="00A5478A" w:rsidRPr="00DA3A60" w:rsidRDefault="009C0FAD" w:rsidP="00DA3A60">
      <w:pPr>
        <w:spacing w:line="360" w:lineRule="auto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血浆游离血红蛋白的测定</w:t>
      </w:r>
    </w:p>
    <w:p w14:paraId="06DBF64D" w14:textId="77777777" w:rsidR="00A5478A" w:rsidRPr="00DA3A60" w:rsidRDefault="009C0FAD" w:rsidP="00DA3A60">
      <w:pPr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血液样本立即用微管滴入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0.8 ml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的微离心管中。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3000rpm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离心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分钟。离心分离完成后，将血浆送至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测量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。这个装置由光度计和微试管组成。通过毛细管作用将大约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微升的样品吸入空腔。光度计测量两个波长（以抵消一些干扰），并计算出血红蛋白水平。所有检查过程均在重症监护室完成。</w:t>
      </w:r>
    </w:p>
    <w:p w14:paraId="3F848C17" w14:textId="77777777" w:rsidR="00A5478A" w:rsidRPr="00DA3A60" w:rsidRDefault="00A5478A" w:rsidP="00DA3A60">
      <w:pPr>
        <w:spacing w:line="36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5AFF16F6" w14:textId="77777777" w:rsidR="00A5478A" w:rsidRP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</w:pPr>
      <w:bookmarkStart w:id="0" w:name="OLE_LINK1"/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结</w:t>
      </w:r>
      <w:bookmarkStart w:id="1" w:name="OLE_LINK2"/>
      <w:bookmarkEnd w:id="0"/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果</w:t>
      </w:r>
    </w:p>
    <w:p w14:paraId="0720B596" w14:textId="77777777" w:rsidR="00A5478A" w:rsidRP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检测形成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血栓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患者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例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(41.9%)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。无血栓组和血栓组的患者特征见表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。设备的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正常值小于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0.01 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。无血栓组转流时间的中位数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(60.2H)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明显短于血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lastRenderedPageBreak/>
        <w:t>栓组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(145.7H)(p = 0.002)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。此外，无血栓组的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峰值中位数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(0.03 g/dL)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显著低于血栓组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(0.05g/dL) (p = 0.01)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的中位数在组间无显著差异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0.5)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14:paraId="0CE2E348" w14:textId="11BB176F" w:rsidR="00A5478A" w:rsidRDefault="009C0FAD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34C690A" wp14:editId="15666287">
            <wp:extent cx="5270500" cy="1585055"/>
            <wp:effectExtent l="0" t="0" r="0" b="0"/>
            <wp:docPr id="1073741826" name="officeArt object" descr="C:\Users\wang\AppData\Local\Temp\WeChat Files\334974c3f7c654c4b369e69309eb1d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wang\AppData\Local\Temp\WeChat Files\334974c3f7c654c4b369e69309eb1d8.png" descr="C:\Users\wang\AppData\Local\Temp\WeChat Files\334974c3f7c654c4b369e69309eb1d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8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7EAC87" w14:textId="77777777" w:rsidR="00DA3A60" w:rsidRPr="00DA3A60" w:rsidRDefault="00DA3A60" w:rsidP="00DA3A60">
      <w:pPr>
        <w:spacing w:line="360" w:lineRule="auto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14:paraId="773605F0" w14:textId="77777777" w:rsidR="00A5478A" w:rsidRP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此外，在我们的分级标准中，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级的转流时间中位数分别为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60.2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小时、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91.0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小时和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146.4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小时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0.004)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。统计分析显示，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级之间有显著差异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0.004)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峰值中位数分别为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0.03 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0.04 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0.06 g/dL (p = 0.02)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。经分析，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级之间差异有统计学意义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0.015)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。血栓级别与生存率之间没有相关性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0.7)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峰值中位数分别为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1472 IU/L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1414 IU/L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1200 IU/L (p = 0.7)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。各组间无显著差异</w:t>
      </w:r>
      <w:bookmarkEnd w:id="1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14:paraId="6E8EBEA6" w14:textId="00BFFC0D" w:rsidR="00A5478A" w:rsidRDefault="009C0FAD" w:rsidP="00DA3A60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zh-TW" w:eastAsia="zh-TW"/>
        </w:rPr>
      </w:pPr>
      <w:bookmarkStart w:id="2" w:name="OLE_LINK3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图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显示了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在每个级别随时间的增长。这条线状图显示，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在达到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0.05 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时急剧增加，特别是在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级组。</w:t>
      </w:r>
    </w:p>
    <w:p w14:paraId="60352D07" w14:textId="77777777" w:rsidR="00DA3A60" w:rsidRPr="00DA3A60" w:rsidRDefault="00DA3A60" w:rsidP="00DA3A60">
      <w:pPr>
        <w:spacing w:line="360" w:lineRule="auto"/>
        <w:rPr>
          <w:rFonts w:ascii="Times New Roman" w:eastAsia="PMingLiU" w:hAnsi="Times New Roman" w:cs="Times New Roman" w:hint="eastAsia"/>
          <w:sz w:val="24"/>
          <w:szCs w:val="24"/>
        </w:rPr>
      </w:pPr>
    </w:p>
    <w:p w14:paraId="7534C6E2" w14:textId="2DA1CC4E" w:rsidR="00A5478A" w:rsidRPr="00DA3A60" w:rsidRDefault="009C0FAD" w:rsidP="00DA3A60">
      <w:pPr>
        <w:spacing w:line="360" w:lineRule="auto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ROC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分析显示，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检测泵血栓的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AUC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0.77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，最佳临界值为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0.05 g/dL(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特异性，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78%;</w:t>
      </w:r>
      <w:r w:rsidR="005324CD"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灵敏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性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,77%)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AUC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0.44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，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临界值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为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 xml:space="preserve">1200 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iu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 xml:space="preserve"> / 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；特异性，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59%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；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灵敏性，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54%(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图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。两者进行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比较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较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的曲线下面积更大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(p = 0.04)(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图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4)</w:t>
      </w:r>
      <w:bookmarkEnd w:id="2"/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。</w:t>
      </w:r>
      <w:r w:rsidRPr="00DA3A6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3DE89DF" wp14:editId="5B5BE5A9">
            <wp:extent cx="5270500" cy="1817964"/>
            <wp:effectExtent l="0" t="0" r="0" b="0"/>
            <wp:docPr id="1073741827" name="officeArt object" descr="C:\Users\wang\AppData\Local\Temp\WeChat Files\198437073784947b9957cf7eb7186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wang\AppData\Local\Temp\WeChat Files\198437073784947b9957cf7eb718628.png" descr="C:\Users\wang\AppData\Local\Temp\WeChat Files\198437073784947b9957cf7eb71862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7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BED18E" w14:textId="77777777" w:rsidR="00A5478A" w:rsidRP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866054" wp14:editId="112A71DA">
            <wp:extent cx="4391025" cy="4222140"/>
            <wp:effectExtent l="0" t="0" r="0" b="0"/>
            <wp:docPr id="1073741828" name="officeArt object" descr="C:\Users\wang\AppData\Local\Temp\WeChat Files\284dd0a6251e1544ab49cc5e1a64c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wang\AppData\Local\Temp\WeChat Files\284dd0a6251e1544ab49cc5e1a64c00.png" descr="C:\Users\wang\AppData\Local\Temp\WeChat Files\284dd0a6251e1544ab49cc5e1a64c0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222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79D508" w14:textId="77777777" w:rsidR="00A5478A" w:rsidRPr="00DA3A60" w:rsidRDefault="00A5478A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EE6056" w14:textId="263E18CE" w:rsidR="00A5478A" w:rsidRP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45E6B13" wp14:editId="553E7831">
            <wp:extent cx="2790825" cy="3019425"/>
            <wp:effectExtent l="0" t="0" r="0" b="0"/>
            <wp:docPr id="1073741829" name="officeArt object" descr="C:\Users\wang\AppData\Local\Temp\WeChat Files\f619dc8d52b691273d821e7d9b13b5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wang\AppData\Local\Temp\WeChat Files\f619dc8d52b691273d821e7d9b13b5d.png" descr="C:\Users\wang\AppData\Local\Temp\WeChat Files\f619dc8d52b691273d821e7d9b13b5d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019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4A4DE9" w14:textId="77777777" w:rsidR="00DA3A60" w:rsidRPr="00DA3A60" w:rsidRDefault="00DA3A60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F28135" w14:textId="77777777" w:rsidR="00A5478A" w:rsidRP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8"/>
          <w:szCs w:val="28"/>
          <w:lang w:val="zh-TW" w:eastAsia="zh-TW"/>
        </w:rPr>
        <w:t>讨论</w:t>
      </w:r>
    </w:p>
    <w:p w14:paraId="289E3CE5" w14:textId="77777777" w:rsid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在本研究中，我们发现使用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快速常规测量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有助于诊断泵血栓形成。此外，这种设备不仅快速而且简单，可以在床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lastRenderedPageBreak/>
        <w:t>边，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40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分钟内获得数据。检查人员如果在半夜观察到异常值，很容易重新检查。</w:t>
      </w:r>
    </w:p>
    <w:p w14:paraId="5DA38409" w14:textId="5FBB1EEC" w:rsidR="00A5478A" w:rsidRP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我们观察到形成泵血栓的病例占了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41%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，其发生率高于过去的报道（发病率在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5%-18%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之间）。对此的一种解释是，我们的评分标准是宏观的，而且检查的时间也不统一，会导致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级血栓的增加。</w:t>
      </w:r>
    </w:p>
    <w:p w14:paraId="4F229C3A" w14:textId="77777777" w:rsid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</w:rPr>
        <w:t>ROC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分析表明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是一种诊断溶血的特异性较高的检查方法。此外，在严重溶血病例中，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测量的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是检测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治疗急性期离心泵血栓形成的有效指标。</w:t>
      </w:r>
    </w:p>
    <w:p w14:paraId="7118F018" w14:textId="77777777" w:rsid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相反，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在我们的研究中具有较低的敏感性和特异性。可能的原因是，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治疗的适应症对我们的结果有干扰。我们的数据显示，无血栓组的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高于正常值上限的三倍。急性冠状动脉综合征是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ECMO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最常见的指征，其影响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LDH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的升高。此外，在长期辅助支持的情况下，有可能得到不同的结果。</w:t>
      </w:r>
    </w:p>
    <w:p w14:paraId="0EE735D7" w14:textId="64BFB177" w:rsidR="00A5478A" w:rsidRP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关于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的临界值，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Goldstein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等报道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大于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40mg/dL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时应考虑血栓形成。体外生命支持组织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(ELSO)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确定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的临界值大于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0.05 g/dL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。我们的结果与他们的数据相似。此外，正如</w:t>
      </w:r>
      <w:r w:rsidRPr="00DA3A60">
        <w:rPr>
          <w:rFonts w:ascii="Times New Roman" w:eastAsiaTheme="minorEastAsia" w:hAnsi="Times New Roman" w:cs="Times New Roman"/>
          <w:sz w:val="24"/>
          <w:szCs w:val="24"/>
          <w:lang w:eastAsia="zh-TW"/>
        </w:rPr>
        <w:t>Neal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等人所指出的，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  <w:lang w:eastAsia="zh-TW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的快速峰值也很重要。我们的数据表明，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的快速峰值达到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0.05 g/ dL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是泵血栓形成的重要预测因素。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Morris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等人证实了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的准确性。结果表明，该方法用于血浆血红蛋白定量的可靠性很高。此外，因为该设备通过光谱法定量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，高胆红素血症有可能干扰数据。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Morris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等人也报道了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和总胆红素之间没有一致的趋势。此外，胆红素氧化酶的应用可以消除高胆红素血症的干扰。此外，胆红素具有逐渐增加的特性，因此急性期不会存在该问题。</w:t>
      </w:r>
    </w:p>
    <w:p w14:paraId="570943BC" w14:textId="77777777" w:rsidR="00A5478A" w:rsidRPr="00DA3A60" w:rsidRDefault="00A5478A" w:rsidP="00DA3A6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97859D7" w14:textId="77777777" w:rsidR="00A5478A" w:rsidRPr="00DA3A60" w:rsidRDefault="009C0FAD" w:rsidP="00DA3A60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</w:pPr>
      <w:r w:rsidRPr="00DA3A60">
        <w:rPr>
          <w:rFonts w:ascii="Times New Roman" w:eastAsiaTheme="minorEastAsia" w:hAnsi="Times New Roman" w:cs="Times New Roman"/>
          <w:b/>
          <w:bCs/>
          <w:sz w:val="24"/>
          <w:szCs w:val="24"/>
          <w:lang w:val="zh-TW" w:eastAsia="zh-TW"/>
        </w:rPr>
        <w:t>结论</w:t>
      </w:r>
    </w:p>
    <w:p w14:paraId="391B5F14" w14:textId="13F3CF96" w:rsidR="00A5478A" w:rsidRPr="00DA3A60" w:rsidRDefault="009C0FAD" w:rsidP="00DA3A6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我们的结果显示常规测量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在检测离心泵血栓形成方面的有效性，特别是在治疗</w:t>
      </w:r>
      <w:r w:rsidR="00391CAD">
        <w:rPr>
          <w:rFonts w:ascii="Times New Roman" w:eastAsiaTheme="minorEastAsia" w:hAnsi="Times New Roman" w:cs="Times New Roman" w:hint="eastAsia"/>
          <w:sz w:val="24"/>
          <w:szCs w:val="24"/>
          <w:lang w:val="zh-TW" w:eastAsia="zh-TW"/>
        </w:rPr>
        <w:t>的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急性期。此外，研究结果表明，使用</w:t>
      </w:r>
      <w:r w:rsidRPr="00DA3A60">
        <w:rPr>
          <w:rFonts w:ascii="Times New Roman" w:eastAsiaTheme="minorEastAsia" w:hAnsi="Times New Roman" w:cs="Times New Roman"/>
          <w:sz w:val="24"/>
          <w:szCs w:val="24"/>
        </w:rPr>
        <w:t>血红蛋白分析仪（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测量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pfHb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，是检测泵血栓形成的有效解决方案。然而，我们研究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只选取了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相对较小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范围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病种</w:t>
      </w:r>
      <w:r w:rsidRPr="00DA3A60">
        <w:rPr>
          <w:rFonts w:ascii="Times New Roman" w:eastAsiaTheme="minorEastAsia" w:hAnsi="Times New Roman" w:cs="Times New Roman"/>
          <w:sz w:val="24"/>
          <w:szCs w:val="24"/>
          <w:lang w:val="zh-CN"/>
        </w:rPr>
        <w:t>，</w:t>
      </w:r>
      <w:proofErr w:type="spellStart"/>
      <w:r w:rsidRPr="00DA3A60">
        <w:rPr>
          <w:rFonts w:ascii="Times New Roman" w:eastAsiaTheme="minorEastAsia" w:hAnsi="Times New Roman" w:cs="Times New Roman"/>
          <w:sz w:val="24"/>
          <w:szCs w:val="24"/>
        </w:rPr>
        <w:t>HemoCue</w:t>
      </w:r>
      <w:proofErr w:type="spellEnd"/>
      <w:r w:rsidRPr="00DA3A60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作为检测工具需要进一步的前瞻性研究。</w:t>
      </w:r>
    </w:p>
    <w:sectPr w:rsidR="00A5478A" w:rsidRPr="00DA3A6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65CF" w14:textId="77777777" w:rsidR="007150BB" w:rsidRDefault="007150BB">
      <w:r>
        <w:separator/>
      </w:r>
    </w:p>
  </w:endnote>
  <w:endnote w:type="continuationSeparator" w:id="0">
    <w:p w14:paraId="4322886B" w14:textId="77777777" w:rsidR="007150BB" w:rsidRDefault="0071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1FF9" w14:textId="77777777" w:rsidR="007150BB" w:rsidRDefault="007150BB">
      <w:r>
        <w:separator/>
      </w:r>
    </w:p>
  </w:footnote>
  <w:footnote w:type="continuationSeparator" w:id="0">
    <w:p w14:paraId="41271F26" w14:textId="77777777" w:rsidR="007150BB" w:rsidRDefault="0071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8A"/>
    <w:rsid w:val="0000459B"/>
    <w:rsid w:val="00391CAD"/>
    <w:rsid w:val="00450E27"/>
    <w:rsid w:val="005324CD"/>
    <w:rsid w:val="007150BB"/>
    <w:rsid w:val="00973984"/>
    <w:rsid w:val="009C0FAD"/>
    <w:rsid w:val="00A5478A"/>
    <w:rsid w:val="00BF251F"/>
    <w:rsid w:val="00D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ABD5"/>
  <w15:docId w15:val="{99E9B42B-5A07-4C8E-94BE-A5C087F9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459B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00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459B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Revision"/>
    <w:hidden/>
    <w:uiPriority w:val="99"/>
    <w:semiHidden/>
    <w:rsid w:val="00BF2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 SHEN</dc:creator>
  <cp:lastModifiedBy>周 荣华</cp:lastModifiedBy>
  <cp:revision>4</cp:revision>
  <dcterms:created xsi:type="dcterms:W3CDTF">2021-11-15T05:42:00Z</dcterms:created>
  <dcterms:modified xsi:type="dcterms:W3CDTF">2021-12-17T11:08:00Z</dcterms:modified>
</cp:coreProperties>
</file>