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AE929" w14:textId="6C0966AB" w:rsidR="00EC1FA9" w:rsidRPr="00B259DD" w:rsidRDefault="00EC1FA9" w:rsidP="0039226D">
      <w:pPr>
        <w:spacing w:line="360" w:lineRule="auto"/>
        <w:jc w:val="center"/>
        <w:rPr>
          <w:rFonts w:ascii="宋体" w:eastAsia="宋体" w:hAnsi="宋体"/>
        </w:rPr>
      </w:pPr>
      <w:r>
        <w:rPr>
          <w:rFonts w:ascii="宋体" w:eastAsia="宋体" w:hAnsi="宋体" w:hint="eastAsia"/>
          <w:b/>
          <w:bCs/>
          <w:sz w:val="30"/>
          <w:szCs w:val="30"/>
        </w:rPr>
        <w:t>非冠状动脉手术的微小化体外循环</w:t>
      </w:r>
    </w:p>
    <w:p w14:paraId="0A052A16" w14:textId="5B10CD1E" w:rsidR="004745D9" w:rsidRDefault="004745D9" w:rsidP="00EC1FA9">
      <w:pPr>
        <w:spacing w:line="360" w:lineRule="auto"/>
        <w:rPr>
          <w:rFonts w:ascii="宋体" w:eastAsia="宋体" w:hAnsi="宋体"/>
        </w:rPr>
      </w:pPr>
      <w:r>
        <w:rPr>
          <w:rFonts w:ascii="宋体" w:eastAsia="宋体" w:hAnsi="宋体" w:hint="eastAsia"/>
        </w:rPr>
        <w:t>翻译：</w:t>
      </w:r>
      <w:r w:rsidR="00633DFC">
        <w:rPr>
          <w:rFonts w:ascii="宋体" w:eastAsia="宋体" w:hAnsi="宋体" w:hint="eastAsia"/>
        </w:rPr>
        <w:t xml:space="preserve"> 林冠军 </w:t>
      </w:r>
      <w:r w:rsidR="00E81B9D">
        <w:rPr>
          <w:rFonts w:ascii="宋体" w:eastAsia="宋体" w:hAnsi="宋体"/>
        </w:rPr>
        <w:t xml:space="preserve"> </w:t>
      </w:r>
      <w:r w:rsidR="00E81B9D">
        <w:rPr>
          <w:rFonts w:ascii="宋体" w:eastAsia="宋体" w:hAnsi="宋体" w:hint="eastAsia"/>
        </w:rPr>
        <w:t>青岛大学附属医院</w:t>
      </w:r>
    </w:p>
    <w:p w14:paraId="781219CD" w14:textId="3E16DD7A" w:rsidR="004745D9" w:rsidRDefault="004745D9" w:rsidP="00EC1FA9">
      <w:pPr>
        <w:spacing w:line="360" w:lineRule="auto"/>
        <w:rPr>
          <w:rFonts w:ascii="宋体" w:eastAsia="宋体" w:hAnsi="宋体"/>
        </w:rPr>
      </w:pPr>
      <w:r>
        <w:rPr>
          <w:rFonts w:ascii="宋体" w:eastAsia="宋体" w:hAnsi="宋体" w:hint="eastAsia"/>
        </w:rPr>
        <w:t>审校： 郝</w:t>
      </w:r>
      <w:r w:rsidR="00633DFC">
        <w:rPr>
          <w:rFonts w:ascii="宋体" w:eastAsia="宋体" w:hAnsi="宋体" w:hint="eastAsia"/>
        </w:rPr>
        <w:t xml:space="preserve"> </w:t>
      </w:r>
      <w:r w:rsidR="00633DFC">
        <w:rPr>
          <w:rFonts w:ascii="宋体" w:eastAsia="宋体" w:hAnsi="宋体"/>
        </w:rPr>
        <w:t xml:space="preserve"> </w:t>
      </w:r>
      <w:r>
        <w:rPr>
          <w:rFonts w:ascii="宋体" w:eastAsia="宋体" w:hAnsi="宋体" w:hint="eastAsia"/>
        </w:rPr>
        <w:t xml:space="preserve">星 </w:t>
      </w:r>
      <w:r w:rsidR="00633DFC">
        <w:rPr>
          <w:rFonts w:ascii="宋体" w:eastAsia="宋体" w:hAnsi="宋体"/>
        </w:rPr>
        <w:t xml:space="preserve"> </w:t>
      </w:r>
      <w:r>
        <w:rPr>
          <w:rFonts w:ascii="宋体" w:eastAsia="宋体" w:hAnsi="宋体" w:hint="eastAsia"/>
        </w:rPr>
        <w:t>首都医科大学附属北京安贞医院</w:t>
      </w:r>
    </w:p>
    <w:p w14:paraId="0E3B7115" w14:textId="77777777" w:rsidR="00B259DD" w:rsidRDefault="00B259DD" w:rsidP="00EC1FA9">
      <w:pPr>
        <w:spacing w:line="360" w:lineRule="auto"/>
        <w:rPr>
          <w:rFonts w:ascii="宋体" w:eastAsia="宋体" w:hAnsi="宋体"/>
        </w:rPr>
      </w:pPr>
    </w:p>
    <w:p w14:paraId="094FBABD" w14:textId="4160C957" w:rsidR="00EC1FA9" w:rsidRDefault="00EC1FA9" w:rsidP="00EC1FA9">
      <w:pPr>
        <w:spacing w:line="360" w:lineRule="auto"/>
        <w:rPr>
          <w:rFonts w:ascii="宋体" w:eastAsia="宋体" w:hAnsi="宋体"/>
        </w:rPr>
      </w:pPr>
      <w:r>
        <w:rPr>
          <w:rFonts w:ascii="宋体" w:eastAsia="宋体" w:hAnsi="宋体" w:hint="eastAsia"/>
          <w:b/>
          <w:bCs/>
          <w:sz w:val="28"/>
          <w:szCs w:val="28"/>
        </w:rPr>
        <w:t>摘要:</w:t>
      </w:r>
      <w:r>
        <w:rPr>
          <w:rFonts w:ascii="宋体" w:eastAsia="宋体" w:hAnsi="宋体" w:hint="eastAsia"/>
          <w:sz w:val="24"/>
          <w:szCs w:val="32"/>
        </w:rPr>
        <w:t>微小化体外循环(MiECC)技术的特点是:通过</w:t>
      </w:r>
      <w:r w:rsidR="002A52F7">
        <w:rPr>
          <w:rFonts w:ascii="宋体" w:eastAsia="宋体" w:hAnsi="宋体" w:hint="eastAsia"/>
          <w:sz w:val="24"/>
          <w:szCs w:val="32"/>
        </w:rPr>
        <w:t>闭</w:t>
      </w:r>
      <w:r w:rsidR="003F2144">
        <w:rPr>
          <w:rFonts w:ascii="宋体" w:eastAsia="宋体" w:hAnsi="宋体" w:hint="eastAsia"/>
          <w:sz w:val="24"/>
          <w:szCs w:val="32"/>
        </w:rPr>
        <w:t>环</w:t>
      </w:r>
      <w:r w:rsidR="002A52F7">
        <w:rPr>
          <w:rFonts w:ascii="宋体" w:eastAsia="宋体" w:hAnsi="宋体" w:hint="eastAsia"/>
          <w:sz w:val="24"/>
          <w:szCs w:val="32"/>
        </w:rPr>
        <w:t>式</w:t>
      </w:r>
      <w:r w:rsidRPr="008E5AE8">
        <w:rPr>
          <w:rFonts w:ascii="宋体" w:eastAsia="宋体" w:hAnsi="宋体" w:hint="eastAsia"/>
          <w:sz w:val="24"/>
          <w:szCs w:val="32"/>
        </w:rPr>
        <w:t>设计提高生物相容性，最小化</w:t>
      </w:r>
      <w:r w:rsidR="003F2144">
        <w:rPr>
          <w:rFonts w:ascii="宋体" w:eastAsia="宋体" w:hAnsi="宋体" w:hint="eastAsia"/>
          <w:sz w:val="24"/>
          <w:szCs w:val="32"/>
        </w:rPr>
        <w:t>预充量</w:t>
      </w:r>
      <w:r w:rsidRPr="008E5AE8">
        <w:rPr>
          <w:rFonts w:ascii="宋体" w:eastAsia="宋体" w:hAnsi="宋体" w:hint="eastAsia"/>
          <w:sz w:val="24"/>
          <w:szCs w:val="32"/>
        </w:rPr>
        <w:t>，可</w:t>
      </w:r>
      <w:r>
        <w:rPr>
          <w:rFonts w:ascii="宋体" w:eastAsia="宋体" w:hAnsi="宋体" w:hint="eastAsia"/>
          <w:sz w:val="24"/>
          <w:szCs w:val="32"/>
        </w:rPr>
        <w:t>以显著减少人工表面积。尽管在冠状动脉手术中有明显的临床优势，但在复杂的心脏直视手术中MiECC普及率较低。外科医生和灌注师对心脏打开且空气</w:t>
      </w:r>
      <w:r w:rsidR="008E5AE8">
        <w:rPr>
          <w:rFonts w:ascii="宋体" w:eastAsia="宋体" w:hAnsi="宋体" w:hint="eastAsia"/>
          <w:sz w:val="24"/>
          <w:szCs w:val="32"/>
        </w:rPr>
        <w:t>可能</w:t>
      </w:r>
      <w:r>
        <w:rPr>
          <w:rFonts w:ascii="宋体" w:eastAsia="宋体" w:hAnsi="宋体" w:hint="eastAsia"/>
          <w:sz w:val="24"/>
          <w:szCs w:val="32"/>
        </w:rPr>
        <w:t>进入闭合系统时灌注的安全性提出了担忧。此外，如果没有储血罐，血液和容量管理的问题被认为是不切实际的。在MiECC的发展过程中，安全问题以及空气和容量管理的方法都得到了解决。主动空气排出装置的集成，以及</w:t>
      </w:r>
      <w:r w:rsidR="00691361">
        <w:rPr>
          <w:rFonts w:ascii="宋体" w:eastAsia="宋体" w:hAnsi="宋体" w:hint="eastAsia"/>
          <w:sz w:val="24"/>
          <w:szCs w:val="32"/>
        </w:rPr>
        <w:t>排气</w:t>
      </w:r>
      <w:r>
        <w:rPr>
          <w:rFonts w:ascii="宋体" w:eastAsia="宋体" w:hAnsi="宋体" w:hint="eastAsia"/>
          <w:sz w:val="24"/>
          <w:szCs w:val="32"/>
        </w:rPr>
        <w:t>和容积缓冲的可能性，使得MiECC适合瓣膜手术或更复杂的手术。然而，在冠状动脉旁路移植术（CABG）手术中发现的MiECC的典型临床受益，尤其是血液保护效应，是不可复制的。空气处理和血液管理仍然是非冠状动脉手术中MiECC的主要问题。随着模块化（IV型）MiECC系统——包括一个</w:t>
      </w:r>
      <w:r w:rsidR="00424542">
        <w:rPr>
          <w:rFonts w:ascii="宋体" w:eastAsia="宋体" w:hAnsi="宋体" w:hint="eastAsia"/>
          <w:sz w:val="24"/>
          <w:szCs w:val="32"/>
        </w:rPr>
        <w:t>并联</w:t>
      </w:r>
      <w:r>
        <w:rPr>
          <w:rFonts w:ascii="宋体" w:eastAsia="宋体" w:hAnsi="宋体" w:hint="eastAsia"/>
          <w:sz w:val="24"/>
          <w:szCs w:val="32"/>
        </w:rPr>
        <w:t>辅助</w:t>
      </w:r>
      <w:r w:rsidR="00424542">
        <w:rPr>
          <w:rFonts w:ascii="宋体" w:eastAsia="宋体" w:hAnsi="宋体" w:hint="eastAsia"/>
          <w:sz w:val="24"/>
          <w:szCs w:val="32"/>
        </w:rPr>
        <w:t>环</w:t>
      </w:r>
      <w:r>
        <w:rPr>
          <w:rFonts w:ascii="宋体" w:eastAsia="宋体" w:hAnsi="宋体" w:hint="eastAsia"/>
          <w:sz w:val="24"/>
          <w:szCs w:val="32"/>
        </w:rPr>
        <w:t>路，用于立即转换为开放式体外循环（CPB），</w:t>
      </w:r>
      <w:r w:rsidR="00E05F7E">
        <w:rPr>
          <w:rFonts w:ascii="宋体" w:eastAsia="宋体" w:hAnsi="宋体" w:hint="eastAsia"/>
          <w:sz w:val="24"/>
          <w:szCs w:val="32"/>
        </w:rPr>
        <w:t>至此</w:t>
      </w:r>
      <w:r>
        <w:rPr>
          <w:rFonts w:ascii="宋体" w:eastAsia="宋体" w:hAnsi="宋体" w:hint="eastAsia"/>
          <w:sz w:val="24"/>
          <w:szCs w:val="32"/>
        </w:rPr>
        <w:t>最后的障碍似乎被清除。首次报告使用了MiECC技术的最新发展。现在，心脏外科界需要采用这项技术并提供数据来帮助回答以下问题：MiECC是否是所有心脏外科手术的最佳灌注策略。</w:t>
      </w:r>
    </w:p>
    <w:p w14:paraId="52BBAD44" w14:textId="77777777" w:rsidR="00EC1FA9" w:rsidRDefault="00EC1FA9" w:rsidP="00EC1FA9">
      <w:pPr>
        <w:spacing w:line="360" w:lineRule="auto"/>
        <w:rPr>
          <w:rFonts w:ascii="宋体" w:eastAsia="宋体" w:hAnsi="宋体"/>
        </w:rPr>
      </w:pPr>
    </w:p>
    <w:p w14:paraId="04F2E3EC" w14:textId="3918E692" w:rsidR="00EC1FA9" w:rsidRDefault="00EC1FA9" w:rsidP="00EC1FA9">
      <w:pPr>
        <w:spacing w:line="360" w:lineRule="auto"/>
        <w:rPr>
          <w:rFonts w:ascii="宋体" w:eastAsia="宋体" w:hAnsi="宋体"/>
        </w:rPr>
      </w:pPr>
      <w:r>
        <w:rPr>
          <w:rFonts w:ascii="宋体" w:eastAsia="宋体" w:hAnsi="宋体" w:hint="eastAsia"/>
          <w:b/>
          <w:bCs/>
          <w:sz w:val="28"/>
          <w:szCs w:val="28"/>
        </w:rPr>
        <w:t>关键词：</w:t>
      </w:r>
      <w:r>
        <w:rPr>
          <w:rFonts w:ascii="宋体" w:eastAsia="宋体" w:hAnsi="宋体" w:hint="eastAsia"/>
          <w:sz w:val="24"/>
        </w:rPr>
        <w:t>微创；体外循环；心脏手术</w:t>
      </w:r>
    </w:p>
    <w:p w14:paraId="751E7C85" w14:textId="77777777" w:rsidR="00EC1FA9" w:rsidRDefault="00EC1FA9" w:rsidP="00EC1FA9">
      <w:pPr>
        <w:spacing w:line="360" w:lineRule="auto"/>
        <w:rPr>
          <w:rFonts w:ascii="宋体" w:eastAsia="宋体" w:hAnsi="宋体"/>
        </w:rPr>
      </w:pPr>
    </w:p>
    <w:p w14:paraId="2D9BE577" w14:textId="7DFE5FB1" w:rsidR="00EC1FA9" w:rsidRDefault="00EC1FA9" w:rsidP="00EC1FA9">
      <w:pPr>
        <w:spacing w:line="360" w:lineRule="auto"/>
        <w:ind w:firstLineChars="200" w:firstLine="480"/>
        <w:rPr>
          <w:rFonts w:ascii="宋体" w:eastAsia="宋体" w:hAnsi="宋体"/>
          <w:sz w:val="24"/>
          <w:szCs w:val="32"/>
        </w:rPr>
      </w:pPr>
      <w:r>
        <w:rPr>
          <w:rFonts w:ascii="宋体" w:eastAsia="宋体" w:hAnsi="宋体" w:hint="eastAsia"/>
          <w:sz w:val="24"/>
          <w:szCs w:val="32"/>
        </w:rPr>
        <w:t>自1953年人类首次成功应用心肺机以来，心脏外科手术从威胁生命、不可预测和潜在危险的方法发展到标准化和安全的程序，其结果或多或少是可预测的。体外循环（CPB）的使用已成为所有心脏手术的标准。尽管CPB</w:t>
      </w:r>
      <w:r w:rsidR="002E492B">
        <w:rPr>
          <w:rFonts w:ascii="宋体" w:eastAsia="宋体" w:hAnsi="宋体" w:hint="eastAsia"/>
          <w:sz w:val="24"/>
          <w:szCs w:val="32"/>
        </w:rPr>
        <w:t>技术</w:t>
      </w:r>
      <w:r w:rsidR="00E75AA8">
        <w:rPr>
          <w:rFonts w:ascii="宋体" w:eastAsia="宋体" w:hAnsi="宋体" w:hint="eastAsia"/>
          <w:sz w:val="24"/>
          <w:szCs w:val="32"/>
        </w:rPr>
        <w:t>的开展</w:t>
      </w:r>
      <w:r w:rsidR="002E492B">
        <w:rPr>
          <w:rFonts w:ascii="宋体" w:eastAsia="宋体" w:hAnsi="宋体" w:hint="eastAsia"/>
          <w:sz w:val="24"/>
          <w:szCs w:val="32"/>
        </w:rPr>
        <w:t>在</w:t>
      </w:r>
      <w:r>
        <w:rPr>
          <w:rFonts w:ascii="宋体" w:eastAsia="宋体" w:hAnsi="宋体" w:hint="eastAsia"/>
          <w:sz w:val="24"/>
          <w:szCs w:val="32"/>
        </w:rPr>
        <w:t>现代心脏手术</w:t>
      </w:r>
      <w:r w:rsidR="002E492B">
        <w:rPr>
          <w:rFonts w:ascii="宋体" w:eastAsia="宋体" w:hAnsi="宋体" w:hint="eastAsia"/>
          <w:sz w:val="24"/>
          <w:szCs w:val="32"/>
        </w:rPr>
        <w:t>中意味着跨时代的</w:t>
      </w:r>
      <w:r>
        <w:rPr>
          <w:rFonts w:ascii="宋体" w:eastAsia="宋体" w:hAnsi="宋体" w:hint="eastAsia"/>
          <w:sz w:val="24"/>
          <w:szCs w:val="32"/>
        </w:rPr>
        <w:t>进步，但很快发现，</w:t>
      </w:r>
      <w:r w:rsidR="002E492B">
        <w:rPr>
          <w:rFonts w:ascii="宋体" w:eastAsia="宋体" w:hAnsi="宋体" w:hint="eastAsia"/>
          <w:sz w:val="24"/>
          <w:szCs w:val="32"/>
        </w:rPr>
        <w:t>C</w:t>
      </w:r>
      <w:r w:rsidR="002E492B">
        <w:rPr>
          <w:rFonts w:ascii="宋体" w:eastAsia="宋体" w:hAnsi="宋体"/>
          <w:sz w:val="24"/>
          <w:szCs w:val="32"/>
        </w:rPr>
        <w:t>PB</w:t>
      </w:r>
      <w:r>
        <w:rPr>
          <w:rFonts w:ascii="宋体" w:eastAsia="宋体" w:hAnsi="宋体" w:hint="eastAsia"/>
          <w:sz w:val="24"/>
          <w:szCs w:val="32"/>
        </w:rPr>
        <w:t>的应用对患者的预后</w:t>
      </w:r>
      <w:r w:rsidR="002E492B">
        <w:rPr>
          <w:rFonts w:ascii="宋体" w:eastAsia="宋体" w:hAnsi="宋体" w:hint="eastAsia"/>
          <w:sz w:val="24"/>
          <w:szCs w:val="32"/>
        </w:rPr>
        <w:t>可能</w:t>
      </w:r>
      <w:r>
        <w:rPr>
          <w:rFonts w:ascii="宋体" w:eastAsia="宋体" w:hAnsi="宋体" w:hint="eastAsia"/>
          <w:sz w:val="24"/>
          <w:szCs w:val="32"/>
        </w:rPr>
        <w:t>产生了</w:t>
      </w:r>
      <w:r w:rsidR="002E492B">
        <w:rPr>
          <w:rFonts w:ascii="宋体" w:eastAsia="宋体" w:hAnsi="宋体" w:hint="eastAsia"/>
          <w:sz w:val="24"/>
          <w:szCs w:val="32"/>
        </w:rPr>
        <w:t>一</w:t>
      </w:r>
      <w:r w:rsidR="00127578">
        <w:rPr>
          <w:rFonts w:ascii="宋体" w:eastAsia="宋体" w:hAnsi="宋体" w:hint="eastAsia"/>
          <w:sz w:val="24"/>
          <w:szCs w:val="32"/>
        </w:rPr>
        <w:t>些</w:t>
      </w:r>
      <w:r w:rsidR="002E492B">
        <w:rPr>
          <w:rFonts w:ascii="宋体" w:eastAsia="宋体" w:hAnsi="宋体" w:hint="eastAsia"/>
          <w:sz w:val="24"/>
          <w:szCs w:val="32"/>
        </w:rPr>
        <w:t>不良</w:t>
      </w:r>
      <w:r>
        <w:rPr>
          <w:rFonts w:ascii="宋体" w:eastAsia="宋体" w:hAnsi="宋体" w:hint="eastAsia"/>
          <w:sz w:val="24"/>
          <w:szCs w:val="32"/>
        </w:rPr>
        <w:t>影响。CPB的病理学特点</w:t>
      </w:r>
      <w:r w:rsidR="00052284">
        <w:rPr>
          <w:rFonts w:ascii="宋体" w:eastAsia="宋体" w:hAnsi="宋体" w:hint="eastAsia"/>
          <w:sz w:val="24"/>
          <w:szCs w:val="32"/>
        </w:rPr>
        <w:t>包括</w:t>
      </w:r>
      <w:r>
        <w:rPr>
          <w:rFonts w:ascii="宋体" w:eastAsia="宋体" w:hAnsi="宋体" w:hint="eastAsia"/>
          <w:sz w:val="24"/>
          <w:szCs w:val="32"/>
        </w:rPr>
        <w:t>炎症、凝血系统激活、血液稀释和微栓形成。这些副作用被认为是由于血液广泛接触异物表面和空气（开放式或传统CPB，CECC）所致。因此，在20世纪90年代末和21世纪初引入了几种最小化体外循环（MECC）系统，旨在降低CPB相关</w:t>
      </w:r>
      <w:r w:rsidR="00AF21A2">
        <w:rPr>
          <w:rFonts w:ascii="宋体" w:eastAsia="宋体" w:hAnsi="宋体" w:hint="eastAsia"/>
          <w:sz w:val="24"/>
          <w:szCs w:val="32"/>
        </w:rPr>
        <w:t>并发症发生率</w:t>
      </w:r>
      <w:r>
        <w:rPr>
          <w:rFonts w:ascii="宋体" w:eastAsia="宋体" w:hAnsi="宋体" w:hint="eastAsia"/>
          <w:sz w:val="24"/>
          <w:szCs w:val="32"/>
        </w:rPr>
        <w:t>。最初</w:t>
      </w:r>
      <w:r w:rsidR="003530DB">
        <w:rPr>
          <w:rFonts w:ascii="宋体" w:eastAsia="宋体" w:hAnsi="宋体" w:hint="eastAsia"/>
          <w:sz w:val="24"/>
          <w:szCs w:val="32"/>
        </w:rPr>
        <w:t>的设计理念是</w:t>
      </w:r>
      <w:r>
        <w:rPr>
          <w:rFonts w:ascii="宋体" w:eastAsia="宋体" w:hAnsi="宋体" w:hint="eastAsia"/>
          <w:sz w:val="24"/>
          <w:szCs w:val="32"/>
        </w:rPr>
        <w:lastRenderedPageBreak/>
        <w:t>尽可能简单，第一个MECC系统被减少到绝对最小数量的部件、泵和氧合器，以</w:t>
      </w:r>
      <w:r w:rsidR="002A52F7">
        <w:rPr>
          <w:rFonts w:ascii="宋体" w:eastAsia="宋体" w:hAnsi="宋体" w:hint="eastAsia"/>
          <w:sz w:val="24"/>
          <w:szCs w:val="32"/>
        </w:rPr>
        <w:t>闭式</w:t>
      </w:r>
      <w:r>
        <w:rPr>
          <w:rFonts w:ascii="宋体" w:eastAsia="宋体" w:hAnsi="宋体" w:hint="eastAsia"/>
          <w:sz w:val="24"/>
          <w:szCs w:val="32"/>
        </w:rPr>
        <w:t>方式连接到患者。这</w:t>
      </w:r>
      <w:r w:rsidR="009D547E">
        <w:rPr>
          <w:rFonts w:ascii="宋体" w:eastAsia="宋体" w:hAnsi="宋体" w:hint="eastAsia"/>
          <w:sz w:val="24"/>
          <w:szCs w:val="32"/>
        </w:rPr>
        <w:t>使得</w:t>
      </w:r>
      <w:r>
        <w:rPr>
          <w:rFonts w:ascii="宋体" w:eastAsia="宋体" w:hAnsi="宋体" w:hint="eastAsia"/>
          <w:sz w:val="24"/>
          <w:szCs w:val="32"/>
        </w:rPr>
        <w:t>外来表面接触</w:t>
      </w:r>
      <w:r w:rsidR="009D547E">
        <w:rPr>
          <w:rFonts w:ascii="宋体" w:eastAsia="宋体" w:hAnsi="宋体" w:hint="eastAsia"/>
          <w:sz w:val="24"/>
          <w:szCs w:val="32"/>
        </w:rPr>
        <w:t>大大</w:t>
      </w:r>
      <w:r>
        <w:rPr>
          <w:rFonts w:ascii="宋体" w:eastAsia="宋体" w:hAnsi="宋体" w:hint="eastAsia"/>
          <w:sz w:val="24"/>
          <w:szCs w:val="32"/>
        </w:rPr>
        <w:t>减少，并完全避免了血液与空气的接触。因此，</w:t>
      </w:r>
      <w:r w:rsidRPr="003F685B">
        <w:rPr>
          <w:rFonts w:ascii="宋体" w:eastAsia="宋体" w:hAnsi="宋体" w:hint="eastAsia"/>
          <w:sz w:val="24"/>
          <w:szCs w:val="32"/>
        </w:rPr>
        <w:t>最初的</w:t>
      </w:r>
      <w:r w:rsidRPr="003F685B">
        <w:rPr>
          <w:rFonts w:ascii="宋体" w:eastAsia="宋体" w:hAnsi="宋体"/>
          <w:sz w:val="24"/>
          <w:szCs w:val="32"/>
        </w:rPr>
        <w:t>MECC系统</w:t>
      </w:r>
      <w:r w:rsidR="003F685B">
        <w:rPr>
          <w:rFonts w:ascii="宋体" w:eastAsia="宋体" w:hAnsi="宋体" w:hint="eastAsia"/>
          <w:sz w:val="24"/>
          <w:szCs w:val="32"/>
        </w:rPr>
        <w:t>只</w:t>
      </w:r>
      <w:r w:rsidRPr="003F685B">
        <w:rPr>
          <w:rFonts w:ascii="宋体" w:eastAsia="宋体" w:hAnsi="宋体"/>
          <w:sz w:val="24"/>
          <w:szCs w:val="32"/>
        </w:rPr>
        <w:t>是一个能够管理心脏停搏液的体外生命支持系统。</w:t>
      </w:r>
    </w:p>
    <w:p w14:paraId="50BED67A" w14:textId="2D1AABC7" w:rsidR="00EC1FA9" w:rsidRDefault="00EC1FA9" w:rsidP="00EC1FA9">
      <w:pPr>
        <w:spacing w:line="360" w:lineRule="auto"/>
        <w:ind w:firstLineChars="200" w:firstLine="480"/>
        <w:rPr>
          <w:rFonts w:ascii="宋体" w:eastAsia="宋体" w:hAnsi="宋体"/>
          <w:sz w:val="24"/>
          <w:szCs w:val="32"/>
        </w:rPr>
      </w:pPr>
      <w:r>
        <w:rPr>
          <w:rFonts w:ascii="宋体" w:eastAsia="宋体" w:hAnsi="宋体" w:hint="eastAsia"/>
          <w:sz w:val="24"/>
          <w:szCs w:val="32"/>
        </w:rPr>
        <w:t>从那时起，</w:t>
      </w:r>
      <w:r w:rsidR="00495553">
        <w:rPr>
          <w:rFonts w:ascii="宋体" w:eastAsia="宋体" w:hAnsi="宋体" w:hint="eastAsia"/>
          <w:sz w:val="24"/>
          <w:szCs w:val="32"/>
        </w:rPr>
        <w:t>伴随着C</w:t>
      </w:r>
      <w:r w:rsidR="00495553">
        <w:rPr>
          <w:rFonts w:ascii="宋体" w:eastAsia="宋体" w:hAnsi="宋体"/>
          <w:sz w:val="24"/>
          <w:szCs w:val="32"/>
        </w:rPr>
        <w:t>PB</w:t>
      </w:r>
      <w:r w:rsidR="00295724">
        <w:rPr>
          <w:rFonts w:ascii="宋体" w:eastAsia="宋体" w:hAnsi="宋体" w:hint="eastAsia"/>
          <w:sz w:val="24"/>
          <w:szCs w:val="32"/>
        </w:rPr>
        <w:t>理念</w:t>
      </w:r>
      <w:r w:rsidR="00617200">
        <w:rPr>
          <w:rFonts w:ascii="宋体" w:eastAsia="宋体" w:hAnsi="宋体" w:hint="eastAsia"/>
          <w:sz w:val="24"/>
          <w:szCs w:val="32"/>
        </w:rPr>
        <w:t>与</w:t>
      </w:r>
      <w:r w:rsidR="00295724">
        <w:rPr>
          <w:rFonts w:ascii="宋体" w:eastAsia="宋体" w:hAnsi="宋体" w:hint="eastAsia"/>
          <w:sz w:val="24"/>
          <w:szCs w:val="32"/>
        </w:rPr>
        <w:t>技术进步</w:t>
      </w:r>
      <w:r>
        <w:rPr>
          <w:rFonts w:ascii="宋体" w:eastAsia="宋体" w:hAnsi="宋体" w:hint="eastAsia"/>
          <w:sz w:val="24"/>
          <w:szCs w:val="32"/>
        </w:rPr>
        <w:t>，特别是</w:t>
      </w:r>
      <w:r w:rsidR="003507BD">
        <w:rPr>
          <w:rFonts w:ascii="宋体" w:eastAsia="宋体" w:hAnsi="宋体" w:hint="eastAsia"/>
          <w:sz w:val="24"/>
          <w:szCs w:val="32"/>
        </w:rPr>
        <w:t>基于</w:t>
      </w:r>
      <w:r>
        <w:rPr>
          <w:rFonts w:ascii="宋体" w:eastAsia="宋体" w:hAnsi="宋体" w:hint="eastAsia"/>
          <w:sz w:val="24"/>
          <w:szCs w:val="32"/>
        </w:rPr>
        <w:t>“最小化”或“优化”体外循环系统的研究，建立了微小化体外循环（MiECC）的概念。MiECC指</w:t>
      </w:r>
      <w:r w:rsidR="003E6346">
        <w:rPr>
          <w:rFonts w:ascii="宋体" w:eastAsia="宋体" w:hAnsi="宋体" w:hint="eastAsia"/>
          <w:sz w:val="24"/>
          <w:szCs w:val="32"/>
        </w:rPr>
        <w:t>在</w:t>
      </w:r>
      <w:r>
        <w:rPr>
          <w:rFonts w:ascii="宋体" w:eastAsia="宋体" w:hAnsi="宋体" w:hint="eastAsia"/>
          <w:sz w:val="24"/>
          <w:szCs w:val="32"/>
        </w:rPr>
        <w:t>手术、麻醉和灌注</w:t>
      </w:r>
      <w:r w:rsidR="00A90B77">
        <w:rPr>
          <w:rFonts w:ascii="宋体" w:eastAsia="宋体" w:hAnsi="宋体" w:hint="eastAsia"/>
          <w:sz w:val="24"/>
          <w:szCs w:val="32"/>
        </w:rPr>
        <w:t>协作下</w:t>
      </w:r>
      <w:r>
        <w:rPr>
          <w:rFonts w:ascii="宋体" w:eastAsia="宋体" w:hAnsi="宋体" w:hint="eastAsia"/>
          <w:sz w:val="24"/>
          <w:szCs w:val="32"/>
        </w:rPr>
        <w:t>，旨在</w:t>
      </w:r>
      <w:r w:rsidR="003E6346">
        <w:rPr>
          <w:rFonts w:ascii="宋体" w:eastAsia="宋体" w:hAnsi="宋体" w:hint="eastAsia"/>
          <w:sz w:val="24"/>
          <w:szCs w:val="32"/>
        </w:rPr>
        <w:t>为</w:t>
      </w:r>
      <w:r>
        <w:rPr>
          <w:rFonts w:ascii="宋体" w:eastAsia="宋体" w:hAnsi="宋体" w:hint="eastAsia"/>
          <w:sz w:val="24"/>
          <w:szCs w:val="32"/>
        </w:rPr>
        <w:t>患者</w:t>
      </w:r>
      <w:r w:rsidR="003E6346">
        <w:rPr>
          <w:rFonts w:ascii="宋体" w:eastAsia="宋体" w:hAnsi="宋体" w:hint="eastAsia"/>
          <w:sz w:val="24"/>
          <w:szCs w:val="32"/>
        </w:rPr>
        <w:t>提供</w:t>
      </w:r>
      <w:r w:rsidR="00A90B77">
        <w:rPr>
          <w:rFonts w:ascii="宋体" w:eastAsia="宋体" w:hAnsi="宋体" w:hint="eastAsia"/>
          <w:sz w:val="24"/>
          <w:szCs w:val="32"/>
        </w:rPr>
        <w:t>有循证依据</w:t>
      </w:r>
      <w:r>
        <w:rPr>
          <w:rFonts w:ascii="宋体" w:eastAsia="宋体" w:hAnsi="宋体" w:hint="eastAsia"/>
          <w:sz w:val="24"/>
          <w:szCs w:val="32"/>
        </w:rPr>
        <w:t>的最佳生物相容性</w:t>
      </w:r>
      <w:r w:rsidR="003E6346">
        <w:rPr>
          <w:rFonts w:ascii="宋体" w:eastAsia="宋体" w:hAnsi="宋体" w:hint="eastAsia"/>
          <w:sz w:val="24"/>
          <w:szCs w:val="32"/>
        </w:rPr>
        <w:t>管理</w:t>
      </w:r>
      <w:r w:rsidR="00A90B77">
        <w:rPr>
          <w:rFonts w:ascii="宋体" w:eastAsia="宋体" w:hAnsi="宋体" w:hint="eastAsia"/>
          <w:sz w:val="24"/>
          <w:szCs w:val="32"/>
        </w:rPr>
        <w:t>策略</w:t>
      </w:r>
      <w:r>
        <w:rPr>
          <w:rFonts w:ascii="宋体" w:eastAsia="宋体" w:hAnsi="宋体" w:hint="eastAsia"/>
          <w:sz w:val="24"/>
          <w:szCs w:val="32"/>
        </w:rPr>
        <w:t>。它不仅限于CPB环路。在本文中，“MiECC”一词将作为研究中描述的所有类型的最小化CPB系统的同义词。</w:t>
      </w:r>
    </w:p>
    <w:p w14:paraId="4436F4C4" w14:textId="03F00097" w:rsidR="00EC1FA9" w:rsidRDefault="00EC1FA9" w:rsidP="00EC1FA9">
      <w:pPr>
        <w:spacing w:line="360" w:lineRule="auto"/>
        <w:ind w:firstLineChars="200" w:firstLine="480"/>
        <w:rPr>
          <w:rFonts w:ascii="宋体" w:eastAsia="宋体" w:hAnsi="宋体"/>
          <w:sz w:val="24"/>
          <w:szCs w:val="32"/>
        </w:rPr>
      </w:pPr>
      <w:r>
        <w:rPr>
          <w:rFonts w:ascii="宋体" w:eastAsia="宋体" w:hAnsi="宋体" w:hint="eastAsia"/>
          <w:sz w:val="24"/>
          <w:szCs w:val="32"/>
        </w:rPr>
        <w:t>在早期，由于缺</w:t>
      </w:r>
      <w:r w:rsidRPr="00274804">
        <w:rPr>
          <w:rFonts w:ascii="宋体" w:eastAsia="宋体" w:hAnsi="宋体" w:hint="eastAsia"/>
          <w:sz w:val="24"/>
          <w:szCs w:val="32"/>
        </w:rPr>
        <w:t>乏</w:t>
      </w:r>
      <w:r w:rsidR="00274804">
        <w:rPr>
          <w:rFonts w:ascii="宋体" w:eastAsia="宋体" w:hAnsi="宋体" w:hint="eastAsia"/>
          <w:sz w:val="24"/>
          <w:szCs w:val="32"/>
        </w:rPr>
        <w:t>排</w:t>
      </w:r>
      <w:r w:rsidRPr="00274804">
        <w:rPr>
          <w:rFonts w:ascii="宋体" w:eastAsia="宋体" w:hAnsi="宋体" w:hint="eastAsia"/>
          <w:sz w:val="24"/>
          <w:szCs w:val="32"/>
        </w:rPr>
        <w:t>气选择，所谓的I型MiECC系统仅限于冠状动脉手术。此外，由于静脉管路中可能存在空气滞留和空气栓塞的可能性，出于安全考虑，禁止其在</w:t>
      </w:r>
      <w:r w:rsidR="00274804">
        <w:rPr>
          <w:rFonts w:ascii="宋体" w:eastAsia="宋体" w:hAnsi="宋体" w:hint="eastAsia"/>
          <w:sz w:val="24"/>
          <w:szCs w:val="32"/>
        </w:rPr>
        <w:t>常规</w:t>
      </w:r>
      <w:r w:rsidRPr="00274804">
        <w:rPr>
          <w:rFonts w:ascii="宋体" w:eastAsia="宋体" w:hAnsi="宋体" w:hint="eastAsia"/>
          <w:sz w:val="24"/>
          <w:szCs w:val="32"/>
        </w:rPr>
        <w:t>心脏</w:t>
      </w:r>
      <w:r w:rsidR="00274804">
        <w:rPr>
          <w:rFonts w:ascii="宋体" w:eastAsia="宋体" w:hAnsi="宋体" w:hint="eastAsia"/>
          <w:sz w:val="24"/>
          <w:szCs w:val="32"/>
        </w:rPr>
        <w:t>外科</w:t>
      </w:r>
      <w:r w:rsidRPr="00274804">
        <w:rPr>
          <w:rFonts w:ascii="宋体" w:eastAsia="宋体" w:hAnsi="宋体" w:hint="eastAsia"/>
          <w:sz w:val="24"/>
          <w:szCs w:val="32"/>
        </w:rPr>
        <w:t>手术中</w:t>
      </w:r>
      <w:r>
        <w:rPr>
          <w:rFonts w:ascii="宋体" w:eastAsia="宋体" w:hAnsi="宋体" w:hint="eastAsia"/>
          <w:sz w:val="24"/>
          <w:szCs w:val="32"/>
        </w:rPr>
        <w:t>广泛使用。被动或主动空气清除系统（II型）的集成以及在不中断闭</w:t>
      </w:r>
      <w:r w:rsidR="00513033">
        <w:rPr>
          <w:rFonts w:ascii="宋体" w:eastAsia="宋体" w:hAnsi="宋体" w:hint="eastAsia"/>
          <w:sz w:val="24"/>
          <w:szCs w:val="32"/>
        </w:rPr>
        <w:t>式</w:t>
      </w:r>
      <w:r>
        <w:rPr>
          <w:rFonts w:ascii="宋体" w:eastAsia="宋体" w:hAnsi="宋体" w:hint="eastAsia"/>
          <w:sz w:val="24"/>
          <w:szCs w:val="32"/>
        </w:rPr>
        <w:t>灌注的情况下实现</w:t>
      </w:r>
      <w:r w:rsidR="00513033">
        <w:rPr>
          <w:rFonts w:ascii="宋体" w:eastAsia="宋体" w:hAnsi="宋体" w:hint="eastAsia"/>
          <w:sz w:val="24"/>
          <w:szCs w:val="32"/>
        </w:rPr>
        <w:t>储血</w:t>
      </w:r>
      <w:r>
        <w:rPr>
          <w:rFonts w:ascii="宋体" w:eastAsia="宋体" w:hAnsi="宋体" w:hint="eastAsia"/>
          <w:sz w:val="24"/>
          <w:szCs w:val="32"/>
        </w:rPr>
        <w:t>的可能性（III型）进一步提高了安全性，并使MiECC系统现在适用于瓣膜手术和更复杂的手术。模块化或混合系统（IV型）集成了闭</w:t>
      </w:r>
      <w:r w:rsidR="00513033">
        <w:rPr>
          <w:rFonts w:ascii="宋体" w:eastAsia="宋体" w:hAnsi="宋体" w:hint="eastAsia"/>
          <w:sz w:val="24"/>
          <w:szCs w:val="32"/>
        </w:rPr>
        <w:t>式</w:t>
      </w:r>
      <w:r>
        <w:rPr>
          <w:rFonts w:ascii="宋体" w:eastAsia="宋体" w:hAnsi="宋体" w:hint="eastAsia"/>
          <w:sz w:val="24"/>
          <w:szCs w:val="32"/>
        </w:rPr>
        <w:t>和</w:t>
      </w:r>
      <w:r w:rsidR="00C90B82">
        <w:rPr>
          <w:rFonts w:ascii="宋体" w:eastAsia="宋体" w:hAnsi="宋体" w:hint="eastAsia"/>
          <w:sz w:val="24"/>
          <w:szCs w:val="32"/>
        </w:rPr>
        <w:t>并联</w:t>
      </w:r>
      <w:r>
        <w:rPr>
          <w:rFonts w:ascii="宋体" w:eastAsia="宋体" w:hAnsi="宋体" w:hint="eastAsia"/>
          <w:sz w:val="24"/>
          <w:szCs w:val="32"/>
        </w:rPr>
        <w:t>开放环路，后者仅在需要开放式CPB（静脉储存器和其他部件）下使用。IV型系统在非常复杂的情况下可能有用，因为预计会出现</w:t>
      </w:r>
      <w:r w:rsidR="008A268C">
        <w:rPr>
          <w:rFonts w:ascii="宋体" w:eastAsia="宋体" w:hAnsi="宋体" w:hint="eastAsia"/>
          <w:sz w:val="24"/>
          <w:szCs w:val="32"/>
        </w:rPr>
        <w:t>大量</w:t>
      </w:r>
      <w:r w:rsidRPr="008A268C">
        <w:rPr>
          <w:rFonts w:ascii="宋体" w:eastAsia="宋体" w:hAnsi="宋体" w:hint="eastAsia"/>
          <w:sz w:val="24"/>
          <w:szCs w:val="32"/>
        </w:rPr>
        <w:t>血液</w:t>
      </w:r>
      <w:r w:rsidR="008A268C">
        <w:rPr>
          <w:rFonts w:ascii="宋体" w:eastAsia="宋体" w:hAnsi="宋体" w:hint="eastAsia"/>
          <w:sz w:val="24"/>
          <w:szCs w:val="32"/>
        </w:rPr>
        <w:t>丢失</w:t>
      </w:r>
      <w:r>
        <w:rPr>
          <w:rFonts w:ascii="宋体" w:eastAsia="宋体" w:hAnsi="宋体" w:hint="eastAsia"/>
          <w:sz w:val="24"/>
          <w:szCs w:val="32"/>
        </w:rPr>
        <w:t>（re-do's、主动脉夹层、心内膜炎）。Anastasiadis等人在2016年的意见书中提供了</w:t>
      </w:r>
      <w:r w:rsidR="00702D9D">
        <w:rPr>
          <w:rFonts w:ascii="宋体" w:eastAsia="宋体" w:hAnsi="宋体" w:hint="eastAsia"/>
          <w:sz w:val="24"/>
          <w:szCs w:val="32"/>
        </w:rPr>
        <w:t>非常简明的</w:t>
      </w:r>
      <w:r>
        <w:rPr>
          <w:rFonts w:ascii="宋体" w:eastAsia="宋体" w:hAnsi="宋体" w:hint="eastAsia"/>
          <w:sz w:val="24"/>
          <w:szCs w:val="32"/>
        </w:rPr>
        <w:t>MiECC</w:t>
      </w:r>
      <w:r w:rsidR="00702D9D">
        <w:rPr>
          <w:rFonts w:ascii="宋体" w:eastAsia="宋体" w:hAnsi="宋体" w:hint="eastAsia"/>
          <w:sz w:val="24"/>
          <w:szCs w:val="32"/>
        </w:rPr>
        <w:t>分类</w:t>
      </w:r>
      <w:r>
        <w:rPr>
          <w:rFonts w:ascii="宋体" w:eastAsia="宋体" w:hAnsi="宋体" w:hint="eastAsia"/>
          <w:sz w:val="24"/>
          <w:szCs w:val="32"/>
        </w:rPr>
        <w:t>图解。</w:t>
      </w:r>
    </w:p>
    <w:p w14:paraId="0B58D301" w14:textId="116D3AF7" w:rsidR="00EC1FA9" w:rsidRDefault="00EC1FA9" w:rsidP="00EC1FA9">
      <w:pPr>
        <w:spacing w:line="360" w:lineRule="auto"/>
        <w:ind w:firstLineChars="200" w:firstLine="480"/>
        <w:rPr>
          <w:rFonts w:ascii="宋体" w:eastAsia="宋体" w:hAnsi="宋体"/>
          <w:sz w:val="24"/>
          <w:szCs w:val="32"/>
        </w:rPr>
      </w:pPr>
      <w:r>
        <w:rPr>
          <w:rFonts w:ascii="宋体" w:eastAsia="宋体" w:hAnsi="宋体" w:hint="eastAsia"/>
          <w:sz w:val="24"/>
          <w:szCs w:val="32"/>
        </w:rPr>
        <w:t>已经进行了各种研究，以评估MiECC系统相对于CECC的理论优势（较少的异物表面接触、无血液-空气接触、较少的血液稀释、较少的机械性血液损伤）是否能够转化为更好的临床结果。很快，当MiECC用于冠状动脉手术时，它能够减少炎症反应标志物、失血和输血需求以及重症监护病房（ICU）和住院时间。Kowalewski等人对22778例冠状动脉旁路移植术（CABG）患者进行大规模荟萃分析证明，与CECC相比，MiECC能显著降低全因死亡率和卒中，并能显著预防术后房颤和肾功能不全。这些临床</w:t>
      </w:r>
      <w:r w:rsidR="008D3538">
        <w:rPr>
          <w:rFonts w:ascii="宋体" w:eastAsia="宋体" w:hAnsi="宋体" w:hint="eastAsia"/>
          <w:sz w:val="24"/>
          <w:szCs w:val="32"/>
        </w:rPr>
        <w:t>获益</w:t>
      </w:r>
      <w:r>
        <w:rPr>
          <w:rFonts w:ascii="宋体" w:eastAsia="宋体" w:hAnsi="宋体" w:hint="eastAsia"/>
          <w:sz w:val="24"/>
          <w:szCs w:val="32"/>
        </w:rPr>
        <w:t>被解释为</w:t>
      </w:r>
      <w:r w:rsidR="00E36D72">
        <w:rPr>
          <w:rFonts w:ascii="宋体" w:eastAsia="宋体" w:hAnsi="宋体" w:hint="eastAsia"/>
          <w:sz w:val="24"/>
          <w:szCs w:val="32"/>
        </w:rPr>
        <w:t>预充</w:t>
      </w:r>
      <w:r>
        <w:rPr>
          <w:rFonts w:ascii="宋体" w:eastAsia="宋体" w:hAnsi="宋体" w:hint="eastAsia"/>
          <w:sz w:val="24"/>
          <w:szCs w:val="32"/>
        </w:rPr>
        <w:t>容量减少和闭</w:t>
      </w:r>
      <w:r w:rsidR="00E36D72">
        <w:rPr>
          <w:rFonts w:ascii="宋体" w:eastAsia="宋体" w:hAnsi="宋体" w:hint="eastAsia"/>
          <w:sz w:val="24"/>
          <w:szCs w:val="32"/>
        </w:rPr>
        <w:t>式环</w:t>
      </w:r>
      <w:r>
        <w:rPr>
          <w:rFonts w:ascii="宋体" w:eastAsia="宋体" w:hAnsi="宋体" w:hint="eastAsia"/>
          <w:sz w:val="24"/>
          <w:szCs w:val="32"/>
        </w:rPr>
        <w:t>路中没有血-气界面的结果。</w:t>
      </w:r>
    </w:p>
    <w:p w14:paraId="69A391FF" w14:textId="1F8DC8DD" w:rsidR="00EC1FA9" w:rsidRDefault="00EC1FA9" w:rsidP="00EC1FA9">
      <w:pPr>
        <w:spacing w:line="360" w:lineRule="auto"/>
        <w:ind w:firstLineChars="200" w:firstLine="480"/>
        <w:rPr>
          <w:rFonts w:ascii="宋体" w:eastAsia="宋体" w:hAnsi="宋体"/>
          <w:sz w:val="24"/>
          <w:szCs w:val="32"/>
        </w:rPr>
      </w:pPr>
      <w:r>
        <w:rPr>
          <w:rFonts w:ascii="宋体" w:eastAsia="宋体" w:hAnsi="宋体" w:hint="eastAsia"/>
          <w:sz w:val="24"/>
          <w:szCs w:val="32"/>
        </w:rPr>
        <w:t>然而，在接受非冠状动脉心脏手术的患者中，需要进行抽气吸引，因此MiECC系统的优势可能会消失。当应用于瓣膜手术或更复杂的心脏手术时，微小化</w:t>
      </w:r>
      <w:r w:rsidR="00E65274">
        <w:rPr>
          <w:rFonts w:ascii="宋体" w:eastAsia="宋体" w:hAnsi="宋体" w:hint="eastAsia"/>
          <w:sz w:val="24"/>
          <w:szCs w:val="32"/>
        </w:rPr>
        <w:t>环路</w:t>
      </w:r>
      <w:r>
        <w:rPr>
          <w:rFonts w:ascii="宋体" w:eastAsia="宋体" w:hAnsi="宋体" w:hint="eastAsia"/>
          <w:sz w:val="24"/>
          <w:szCs w:val="32"/>
        </w:rPr>
        <w:t>有两个主要缺点，即：当心腔打开时，</w:t>
      </w:r>
      <w:r w:rsidRPr="002E19CF">
        <w:rPr>
          <w:rFonts w:ascii="宋体" w:eastAsia="宋体" w:hAnsi="宋体" w:hint="eastAsia"/>
          <w:sz w:val="24"/>
          <w:szCs w:val="32"/>
        </w:rPr>
        <w:t>手术野中的空气被截留，以及由于</w:t>
      </w:r>
      <w:r w:rsidR="003D795F" w:rsidRPr="002E19CF">
        <w:rPr>
          <w:rFonts w:ascii="宋体" w:eastAsia="宋体" w:hAnsi="宋体" w:hint="eastAsia"/>
          <w:sz w:val="24"/>
          <w:szCs w:val="32"/>
        </w:rPr>
        <w:t>泵</w:t>
      </w:r>
      <w:r w:rsidRPr="002E19CF">
        <w:rPr>
          <w:rFonts w:ascii="宋体" w:eastAsia="宋体" w:hAnsi="宋体" w:hint="eastAsia"/>
          <w:sz w:val="24"/>
          <w:szCs w:val="32"/>
        </w:rPr>
        <w:t>连续</w:t>
      </w:r>
      <w:r w:rsidRPr="002E19CF">
        <w:rPr>
          <w:rFonts w:ascii="宋体" w:eastAsia="宋体" w:hAnsi="宋体" w:hint="eastAsia"/>
          <w:sz w:val="24"/>
          <w:szCs w:val="32"/>
        </w:rPr>
        <w:lastRenderedPageBreak/>
        <w:t>低流量的心脏切开抽吸而导致</w:t>
      </w:r>
      <w:r>
        <w:rPr>
          <w:rFonts w:ascii="宋体" w:eastAsia="宋体" w:hAnsi="宋体" w:hint="eastAsia"/>
          <w:sz w:val="24"/>
          <w:szCs w:val="32"/>
        </w:rPr>
        <w:t>的血容量</w:t>
      </w:r>
      <w:r w:rsidR="00F66D6E">
        <w:rPr>
          <w:rFonts w:ascii="宋体" w:eastAsia="宋体" w:hAnsi="宋体" w:hint="eastAsia"/>
          <w:sz w:val="24"/>
          <w:szCs w:val="32"/>
        </w:rPr>
        <w:t>丢</w:t>
      </w:r>
      <w:r>
        <w:rPr>
          <w:rFonts w:ascii="宋体" w:eastAsia="宋体" w:hAnsi="宋体" w:hint="eastAsia"/>
          <w:sz w:val="24"/>
          <w:szCs w:val="32"/>
        </w:rPr>
        <w:t>失。因此，在现代MiECC系统中，在不中断</w:t>
      </w:r>
      <w:r w:rsidR="002A52F7">
        <w:rPr>
          <w:rFonts w:ascii="宋体" w:eastAsia="宋体" w:hAnsi="宋体" w:hint="eastAsia"/>
          <w:sz w:val="24"/>
          <w:szCs w:val="32"/>
        </w:rPr>
        <w:t>闭式</w:t>
      </w:r>
      <w:r>
        <w:rPr>
          <w:rFonts w:ascii="宋体" w:eastAsia="宋体" w:hAnsi="宋体" w:hint="eastAsia"/>
          <w:sz w:val="24"/>
          <w:szCs w:val="32"/>
        </w:rPr>
        <w:t>灌注的情况下提供空气和容积处理方法至关重要。</w:t>
      </w:r>
    </w:p>
    <w:p w14:paraId="4324CC29" w14:textId="1D5F9A35" w:rsidR="00EC1FA9" w:rsidRDefault="00EC1FA9" w:rsidP="00EC1FA9">
      <w:pPr>
        <w:spacing w:line="360" w:lineRule="auto"/>
        <w:ind w:firstLineChars="200" w:firstLine="480"/>
        <w:rPr>
          <w:rFonts w:ascii="宋体" w:eastAsia="宋体" w:hAnsi="宋体"/>
          <w:sz w:val="24"/>
          <w:szCs w:val="32"/>
        </w:rPr>
      </w:pPr>
      <w:r>
        <w:rPr>
          <w:rFonts w:ascii="宋体" w:eastAsia="宋体" w:hAnsi="宋体" w:hint="eastAsia"/>
          <w:sz w:val="24"/>
          <w:szCs w:val="32"/>
        </w:rPr>
        <w:t>在下文中，总结了MiECC用于非冠状动脉手术的</w:t>
      </w:r>
      <w:r w:rsidR="00C21562">
        <w:rPr>
          <w:rFonts w:ascii="宋体" w:eastAsia="宋体" w:hAnsi="宋体" w:hint="eastAsia"/>
          <w:sz w:val="24"/>
          <w:szCs w:val="32"/>
        </w:rPr>
        <w:t>相关询证学依据</w:t>
      </w:r>
      <w:r>
        <w:rPr>
          <w:rFonts w:ascii="宋体" w:eastAsia="宋体" w:hAnsi="宋体" w:hint="eastAsia"/>
          <w:sz w:val="24"/>
          <w:szCs w:val="32"/>
        </w:rPr>
        <w:t>，并重点说明了使用模块化MiECC概念的首次临床经验。</w:t>
      </w:r>
    </w:p>
    <w:p w14:paraId="75B929A4" w14:textId="77777777" w:rsidR="00EC1FA9" w:rsidRDefault="00EC1FA9" w:rsidP="00EC1FA9">
      <w:pPr>
        <w:spacing w:line="360" w:lineRule="auto"/>
        <w:ind w:firstLineChars="200" w:firstLine="480"/>
        <w:rPr>
          <w:rFonts w:ascii="宋体" w:eastAsia="宋体" w:hAnsi="宋体"/>
          <w:sz w:val="24"/>
          <w:szCs w:val="32"/>
        </w:rPr>
      </w:pPr>
    </w:p>
    <w:p w14:paraId="5B7F763B" w14:textId="77777777" w:rsidR="00EC1FA9" w:rsidRDefault="00EC1FA9" w:rsidP="00EC1FA9">
      <w:pPr>
        <w:spacing w:line="360" w:lineRule="auto"/>
        <w:rPr>
          <w:rFonts w:ascii="宋体" w:eastAsia="宋体" w:hAnsi="宋体"/>
          <w:b/>
          <w:bCs/>
          <w:sz w:val="28"/>
          <w:szCs w:val="36"/>
        </w:rPr>
      </w:pPr>
      <w:r>
        <w:rPr>
          <w:rFonts w:ascii="宋体" w:eastAsia="宋体" w:hAnsi="宋体" w:hint="eastAsia"/>
          <w:b/>
          <w:bCs/>
          <w:sz w:val="28"/>
          <w:szCs w:val="36"/>
        </w:rPr>
        <w:t>MiECC在瓣膜及复杂心脏手术中的应用（选定研究）</w:t>
      </w:r>
    </w:p>
    <w:p w14:paraId="43E7A6CD" w14:textId="4B9ACAEC" w:rsidR="00EC1FA9" w:rsidRDefault="00EC1FA9" w:rsidP="00EC1FA9">
      <w:pPr>
        <w:spacing w:line="360" w:lineRule="auto"/>
        <w:ind w:firstLineChars="200" w:firstLine="480"/>
        <w:rPr>
          <w:rFonts w:ascii="宋体" w:eastAsia="宋体" w:hAnsi="宋体"/>
          <w:sz w:val="24"/>
          <w:szCs w:val="32"/>
        </w:rPr>
      </w:pPr>
      <w:r>
        <w:rPr>
          <w:rFonts w:ascii="宋体" w:eastAsia="宋体" w:hAnsi="宋体" w:hint="eastAsia"/>
          <w:sz w:val="24"/>
          <w:szCs w:val="32"/>
        </w:rPr>
        <w:t>Remadi及其同事首次公布了100名接受主动脉瓣置换术（AVR）患者的随机研究结果，这些患者使用II型MiECC</w:t>
      </w:r>
      <w:r w:rsidR="00E65274">
        <w:rPr>
          <w:rFonts w:ascii="宋体" w:eastAsia="宋体" w:hAnsi="宋体" w:hint="eastAsia"/>
          <w:sz w:val="24"/>
          <w:szCs w:val="32"/>
        </w:rPr>
        <w:t>环路</w:t>
      </w:r>
      <w:r>
        <w:rPr>
          <w:rFonts w:ascii="宋体" w:eastAsia="宋体" w:hAnsi="宋体" w:hint="eastAsia"/>
          <w:sz w:val="24"/>
          <w:szCs w:val="32"/>
        </w:rPr>
        <w:t>或标准CPB。尽管他们没有发现硬性临床终点事件（死亡率、拔管时间、ICU和住院时间）的差异，但使用MiECC系统进行手术的患者心肌肌钙蛋白和C反应蛋白的释放明显减少。在MiECC系统灌注期间，</w:t>
      </w:r>
      <w:r w:rsidR="00B5151F">
        <w:rPr>
          <w:rFonts w:ascii="宋体" w:eastAsia="宋体" w:hAnsi="宋体" w:hint="eastAsia"/>
          <w:sz w:val="24"/>
          <w:szCs w:val="32"/>
        </w:rPr>
        <w:t>强心药用量较少，而</w:t>
      </w:r>
      <w:r>
        <w:rPr>
          <w:rFonts w:ascii="宋体" w:eastAsia="宋体" w:hAnsi="宋体" w:hint="eastAsia"/>
          <w:sz w:val="24"/>
          <w:szCs w:val="32"/>
        </w:rPr>
        <w:t>平均动脉压略高。</w:t>
      </w:r>
      <w:r w:rsidR="005E38C8">
        <w:rPr>
          <w:rFonts w:ascii="宋体" w:eastAsia="宋体" w:hAnsi="宋体" w:hint="eastAsia"/>
          <w:sz w:val="24"/>
          <w:szCs w:val="32"/>
        </w:rPr>
        <w:t>通过MiECC系统</w:t>
      </w:r>
      <w:r>
        <w:rPr>
          <w:rFonts w:ascii="宋体" w:eastAsia="宋体" w:hAnsi="宋体" w:hint="eastAsia"/>
          <w:sz w:val="24"/>
          <w:szCs w:val="32"/>
        </w:rPr>
        <w:t>血液稀释减</w:t>
      </w:r>
      <w:r w:rsidR="005E38C8">
        <w:rPr>
          <w:rFonts w:ascii="宋体" w:eastAsia="宋体" w:hAnsi="宋体" w:hint="eastAsia"/>
          <w:sz w:val="24"/>
          <w:szCs w:val="32"/>
        </w:rPr>
        <w:t>少</w:t>
      </w:r>
      <w:r>
        <w:rPr>
          <w:rFonts w:ascii="宋体" w:eastAsia="宋体" w:hAnsi="宋体" w:hint="eastAsia"/>
          <w:sz w:val="24"/>
          <w:szCs w:val="32"/>
        </w:rPr>
        <w:t>。然而，两组围手术期失血量和红细胞输注率相似。</w:t>
      </w:r>
    </w:p>
    <w:p w14:paraId="28F6D97F" w14:textId="50AB9057" w:rsidR="00EC1FA9" w:rsidRDefault="00EC1FA9" w:rsidP="00EC1FA9">
      <w:pPr>
        <w:spacing w:line="360" w:lineRule="auto"/>
        <w:ind w:firstLineChars="200" w:firstLine="480"/>
        <w:rPr>
          <w:rFonts w:ascii="宋体" w:eastAsia="宋体" w:hAnsi="宋体"/>
          <w:sz w:val="24"/>
          <w:szCs w:val="32"/>
        </w:rPr>
      </w:pPr>
      <w:r>
        <w:rPr>
          <w:rFonts w:ascii="宋体" w:eastAsia="宋体" w:hAnsi="宋体" w:hint="eastAsia"/>
          <w:sz w:val="24"/>
          <w:szCs w:val="32"/>
        </w:rPr>
        <w:t>Bical等人随机选择了40名接受单独AVR的患者</w:t>
      </w:r>
      <w:r w:rsidR="004D7489">
        <w:rPr>
          <w:rFonts w:ascii="宋体" w:eastAsia="宋体" w:hAnsi="宋体" w:hint="eastAsia"/>
          <w:sz w:val="24"/>
          <w:szCs w:val="32"/>
        </w:rPr>
        <w:t>，观察其术后炎症反应</w:t>
      </w:r>
      <w:r>
        <w:rPr>
          <w:rFonts w:ascii="宋体" w:eastAsia="宋体" w:hAnsi="宋体" w:hint="eastAsia"/>
          <w:sz w:val="24"/>
          <w:szCs w:val="32"/>
        </w:rPr>
        <w:t>。它们在促炎性细胞因子释放方面仅表现出轻微差异，其中TNF-α和中性粒细胞弹性蛋白酶是开放性CPB再灌注期间与II型MiECC系统相比显著升高的唯一标志物。两组患者均未</w:t>
      </w:r>
      <w:r w:rsidR="003E5360">
        <w:rPr>
          <w:rFonts w:ascii="宋体" w:eastAsia="宋体" w:hAnsi="宋体" w:hint="eastAsia"/>
          <w:sz w:val="24"/>
          <w:szCs w:val="32"/>
        </w:rPr>
        <w:t>输注自体</w:t>
      </w:r>
      <w:r w:rsidRPr="003E5360">
        <w:rPr>
          <w:rFonts w:ascii="宋体" w:eastAsia="宋体" w:hAnsi="宋体" w:hint="eastAsia"/>
          <w:sz w:val="24"/>
          <w:szCs w:val="32"/>
        </w:rPr>
        <w:t>或</w:t>
      </w:r>
      <w:r w:rsidR="003E5360">
        <w:rPr>
          <w:rFonts w:ascii="宋体" w:eastAsia="宋体" w:hAnsi="宋体" w:hint="eastAsia"/>
          <w:sz w:val="24"/>
          <w:szCs w:val="32"/>
        </w:rPr>
        <w:t>异体</w:t>
      </w:r>
      <w:r w:rsidRPr="003E5360">
        <w:rPr>
          <w:rFonts w:ascii="宋体" w:eastAsia="宋体" w:hAnsi="宋体" w:hint="eastAsia"/>
          <w:sz w:val="24"/>
          <w:szCs w:val="32"/>
        </w:rPr>
        <w:t>红细胞</w:t>
      </w:r>
      <w:r w:rsidR="003E5360">
        <w:rPr>
          <w:rFonts w:ascii="宋体" w:eastAsia="宋体" w:hAnsi="宋体" w:hint="eastAsia"/>
          <w:sz w:val="24"/>
          <w:szCs w:val="32"/>
        </w:rPr>
        <w:t>制品</w:t>
      </w:r>
      <w:r>
        <w:rPr>
          <w:rFonts w:ascii="宋体" w:eastAsia="宋体" w:hAnsi="宋体" w:hint="eastAsia"/>
          <w:sz w:val="24"/>
          <w:szCs w:val="32"/>
        </w:rPr>
        <w:t>。尽管MiECC与减少炎症反应相关，但在研究中未发现直接的临床获益。</w:t>
      </w:r>
    </w:p>
    <w:p w14:paraId="21029A81" w14:textId="76BA3F72" w:rsidR="00EC1FA9" w:rsidRDefault="00EC1FA9" w:rsidP="00EC1FA9">
      <w:pPr>
        <w:spacing w:line="360" w:lineRule="auto"/>
        <w:ind w:firstLineChars="200" w:firstLine="480"/>
        <w:rPr>
          <w:rFonts w:ascii="宋体" w:eastAsia="宋体" w:hAnsi="宋体"/>
          <w:sz w:val="24"/>
          <w:szCs w:val="32"/>
        </w:rPr>
      </w:pPr>
      <w:r>
        <w:rPr>
          <w:rFonts w:ascii="宋体" w:eastAsia="宋体" w:hAnsi="宋体" w:hint="eastAsia"/>
          <w:sz w:val="24"/>
          <w:szCs w:val="32"/>
        </w:rPr>
        <w:t>Castiglioni及其同事在一项研究中使用了相同的II型MiECC系统，他们将40名接受外科AVR的患者随机分组。与标准</w:t>
      </w:r>
      <w:r w:rsidR="00D21EAA">
        <w:rPr>
          <w:rFonts w:ascii="宋体" w:eastAsia="宋体" w:hAnsi="宋体" w:hint="eastAsia"/>
          <w:sz w:val="24"/>
          <w:szCs w:val="32"/>
        </w:rPr>
        <w:t>C</w:t>
      </w:r>
      <w:r w:rsidR="00D21EAA">
        <w:rPr>
          <w:rFonts w:ascii="宋体" w:eastAsia="宋体" w:hAnsi="宋体"/>
          <w:sz w:val="24"/>
          <w:szCs w:val="32"/>
        </w:rPr>
        <w:t>PB</w:t>
      </w:r>
      <w:r w:rsidR="00D21EAA">
        <w:rPr>
          <w:rFonts w:ascii="宋体" w:eastAsia="宋体" w:hAnsi="宋体" w:hint="eastAsia"/>
          <w:sz w:val="24"/>
          <w:szCs w:val="32"/>
        </w:rPr>
        <w:t>组</w:t>
      </w:r>
      <w:r>
        <w:rPr>
          <w:rFonts w:ascii="宋体" w:eastAsia="宋体" w:hAnsi="宋体" w:hint="eastAsia"/>
          <w:sz w:val="24"/>
          <w:szCs w:val="32"/>
        </w:rPr>
        <w:t>相比，MiECC组（n=17）患者失血量减少，输血需求减少，红细胞压积水平升高。有趣的是，MiECC患者住院时间较长，这可能是由于MiECC组发生致残性卒中所致。</w:t>
      </w:r>
      <w:r w:rsidRPr="00E60168">
        <w:rPr>
          <w:rFonts w:ascii="宋体" w:eastAsia="宋体" w:hAnsi="宋体" w:hint="eastAsia"/>
          <w:sz w:val="24"/>
          <w:szCs w:val="32"/>
        </w:rPr>
        <w:t>研究人员</w:t>
      </w:r>
      <w:r w:rsidR="00E60168">
        <w:rPr>
          <w:rFonts w:ascii="宋体" w:eastAsia="宋体" w:hAnsi="宋体" w:hint="eastAsia"/>
          <w:sz w:val="24"/>
          <w:szCs w:val="32"/>
        </w:rPr>
        <w:t>通过</w:t>
      </w:r>
      <w:r w:rsidR="00C83EC6">
        <w:rPr>
          <w:rFonts w:ascii="宋体" w:eastAsia="宋体" w:hAnsi="宋体" w:hint="eastAsia"/>
          <w:sz w:val="24"/>
          <w:szCs w:val="32"/>
        </w:rPr>
        <w:t>从</w:t>
      </w:r>
      <w:r w:rsidRPr="00E60168">
        <w:rPr>
          <w:rFonts w:ascii="宋体" w:eastAsia="宋体" w:hAnsi="宋体" w:hint="eastAsia"/>
          <w:sz w:val="24"/>
          <w:szCs w:val="32"/>
        </w:rPr>
        <w:t>肺动脉</w:t>
      </w:r>
      <w:r w:rsidR="00FD4218">
        <w:rPr>
          <w:rFonts w:ascii="宋体" w:eastAsia="宋体" w:hAnsi="宋体" w:hint="eastAsia"/>
          <w:sz w:val="24"/>
          <w:szCs w:val="32"/>
        </w:rPr>
        <w:t>引流</w:t>
      </w:r>
      <w:r w:rsidRPr="00E60168">
        <w:rPr>
          <w:rFonts w:ascii="宋体" w:eastAsia="宋体" w:hAnsi="宋体" w:hint="eastAsia"/>
          <w:sz w:val="24"/>
          <w:szCs w:val="32"/>
        </w:rPr>
        <w:t>而不是肺静脉，</w:t>
      </w:r>
      <w:r>
        <w:rPr>
          <w:rFonts w:ascii="宋体" w:eastAsia="宋体" w:hAnsi="宋体" w:hint="eastAsia"/>
          <w:sz w:val="24"/>
          <w:szCs w:val="32"/>
        </w:rPr>
        <w:t>作为在不中断闭合</w:t>
      </w:r>
      <w:r w:rsidR="00E65274">
        <w:rPr>
          <w:rFonts w:ascii="宋体" w:eastAsia="宋体" w:hAnsi="宋体" w:hint="eastAsia"/>
          <w:sz w:val="24"/>
          <w:szCs w:val="32"/>
        </w:rPr>
        <w:t>环路</w:t>
      </w:r>
      <w:r>
        <w:rPr>
          <w:rFonts w:ascii="宋体" w:eastAsia="宋体" w:hAnsi="宋体" w:hint="eastAsia"/>
          <w:sz w:val="24"/>
          <w:szCs w:val="32"/>
        </w:rPr>
        <w:t>的情况下左心室</w:t>
      </w:r>
      <w:r w:rsidR="004D2D61">
        <w:rPr>
          <w:rFonts w:ascii="宋体" w:eastAsia="宋体" w:hAnsi="宋体" w:hint="eastAsia"/>
          <w:sz w:val="24"/>
          <w:szCs w:val="32"/>
        </w:rPr>
        <w:t>减压</w:t>
      </w:r>
      <w:r>
        <w:rPr>
          <w:rFonts w:ascii="宋体" w:eastAsia="宋体" w:hAnsi="宋体" w:hint="eastAsia"/>
          <w:sz w:val="24"/>
          <w:szCs w:val="32"/>
        </w:rPr>
        <w:t>的一种方法。然而，他们承认，样本不足以证明该</w:t>
      </w:r>
      <w:r w:rsidR="00CC1977">
        <w:rPr>
          <w:rFonts w:ascii="宋体" w:eastAsia="宋体" w:hAnsi="宋体" w:hint="eastAsia"/>
          <w:sz w:val="24"/>
          <w:szCs w:val="32"/>
        </w:rPr>
        <w:t>方式</w:t>
      </w:r>
      <w:r>
        <w:rPr>
          <w:rFonts w:ascii="宋体" w:eastAsia="宋体" w:hAnsi="宋体" w:hint="eastAsia"/>
          <w:sz w:val="24"/>
          <w:szCs w:val="32"/>
        </w:rPr>
        <w:t>的安全性。因此，2年后，同一组发表了另一项前瞻性随机研究的数据，该研究目前</w:t>
      </w:r>
      <w:r w:rsidR="00C96F9D">
        <w:rPr>
          <w:rFonts w:ascii="宋体" w:eastAsia="宋体" w:hAnsi="宋体" w:hint="eastAsia"/>
          <w:sz w:val="24"/>
          <w:szCs w:val="32"/>
        </w:rPr>
        <w:t>纳入了</w:t>
      </w:r>
      <w:r>
        <w:rPr>
          <w:rFonts w:ascii="宋体" w:eastAsia="宋体" w:hAnsi="宋体" w:hint="eastAsia"/>
          <w:sz w:val="24"/>
          <w:szCs w:val="32"/>
        </w:rPr>
        <w:t>120名患者。同样，他们发现了MiECC在失血、输血需求、血小板消耗和心肌损伤方面的显著优势。住院死亡率、主要神经事件、通气时间、ICU住院时间和住院时间在两组之间没有差异。</w:t>
      </w:r>
    </w:p>
    <w:p w14:paraId="7BEE17A2" w14:textId="77777777" w:rsidR="00EC1FA9" w:rsidRDefault="00EC1FA9" w:rsidP="00EC1FA9">
      <w:pPr>
        <w:spacing w:line="360" w:lineRule="auto"/>
        <w:ind w:firstLineChars="200" w:firstLine="480"/>
        <w:rPr>
          <w:rFonts w:ascii="宋体" w:eastAsia="宋体" w:hAnsi="宋体"/>
          <w:sz w:val="24"/>
          <w:szCs w:val="32"/>
        </w:rPr>
      </w:pPr>
      <w:r>
        <w:rPr>
          <w:rFonts w:ascii="宋体" w:eastAsia="宋体" w:hAnsi="宋体" w:hint="eastAsia"/>
          <w:sz w:val="24"/>
          <w:szCs w:val="32"/>
        </w:rPr>
        <w:t>为了评估使用标准或最小化CPB的AVR的安全性和临床结果，Colli等人对128名患者进行了队列研究，其中53名患者使用III型MiECC系统进行了手术。使用MiECC或标准CPB取决于外科医生的偏好。MECC系统包含一个真空袋，用</w:t>
      </w:r>
      <w:r>
        <w:rPr>
          <w:rFonts w:ascii="宋体" w:eastAsia="宋体" w:hAnsi="宋体" w:hint="eastAsia"/>
          <w:sz w:val="24"/>
          <w:szCs w:val="32"/>
        </w:rPr>
        <w:lastRenderedPageBreak/>
        <w:t>于收集右上肺静脉排气口回流的血液。由于“部分空气-血液接触”，作者认为他们的系统是“半封闭的”。两组患者术后胸管引流和输血要求相似。两组围手术期死亡率、肾损伤、房颤、卒中、ICU和住院时间类似。</w:t>
      </w:r>
    </w:p>
    <w:p w14:paraId="780D9AB5" w14:textId="19341ABE" w:rsidR="00EC1FA9" w:rsidRDefault="00EC1FA9" w:rsidP="00EC1FA9">
      <w:pPr>
        <w:spacing w:line="360" w:lineRule="auto"/>
        <w:ind w:firstLineChars="200" w:firstLine="480"/>
        <w:rPr>
          <w:rFonts w:ascii="宋体" w:eastAsia="宋体" w:hAnsi="宋体"/>
          <w:sz w:val="24"/>
          <w:szCs w:val="32"/>
        </w:rPr>
      </w:pPr>
      <w:r>
        <w:rPr>
          <w:rFonts w:ascii="宋体" w:eastAsia="宋体" w:hAnsi="宋体" w:hint="eastAsia"/>
          <w:sz w:val="24"/>
          <w:szCs w:val="32"/>
        </w:rPr>
        <w:t>Yilmaz及其同事发表了50名患者的研究报告，他们接受了II型MiECC</w:t>
      </w:r>
      <w:r w:rsidR="00A25C19">
        <w:rPr>
          <w:rFonts w:ascii="宋体" w:eastAsia="宋体" w:hAnsi="宋体" w:hint="eastAsia"/>
          <w:sz w:val="24"/>
          <w:szCs w:val="32"/>
        </w:rPr>
        <w:t>系统辅助下的微创AVR手术（胸骨上部部分切开术）</w:t>
      </w:r>
      <w:r>
        <w:rPr>
          <w:rFonts w:ascii="宋体" w:eastAsia="宋体" w:hAnsi="宋体" w:hint="eastAsia"/>
          <w:sz w:val="24"/>
          <w:szCs w:val="32"/>
        </w:rPr>
        <w:t>。他们使用</w:t>
      </w:r>
      <w:r w:rsidR="00F87CE2">
        <w:rPr>
          <w:rFonts w:ascii="宋体" w:eastAsia="宋体" w:hAnsi="宋体" w:hint="eastAsia"/>
          <w:sz w:val="24"/>
          <w:szCs w:val="32"/>
        </w:rPr>
        <w:t>股部</w:t>
      </w:r>
      <w:r>
        <w:rPr>
          <w:rFonts w:ascii="宋体" w:eastAsia="宋体" w:hAnsi="宋体" w:hint="eastAsia"/>
          <w:sz w:val="24"/>
          <w:szCs w:val="32"/>
        </w:rPr>
        <w:t>血管</w:t>
      </w:r>
      <w:r w:rsidR="00B3246C">
        <w:rPr>
          <w:rFonts w:ascii="宋体" w:eastAsia="宋体" w:hAnsi="宋体" w:hint="eastAsia"/>
          <w:sz w:val="24"/>
          <w:szCs w:val="32"/>
        </w:rPr>
        <w:t>建立</w:t>
      </w:r>
      <w:r>
        <w:rPr>
          <w:rFonts w:ascii="宋体" w:eastAsia="宋体" w:hAnsi="宋体" w:hint="eastAsia"/>
          <w:sz w:val="24"/>
          <w:szCs w:val="32"/>
        </w:rPr>
        <w:t>体外循环（CPB）、</w:t>
      </w:r>
      <w:r w:rsidRPr="00BA5FE6">
        <w:rPr>
          <w:rFonts w:ascii="宋体" w:eastAsia="宋体" w:hAnsi="宋体" w:hint="eastAsia"/>
          <w:sz w:val="24"/>
          <w:szCs w:val="32"/>
        </w:rPr>
        <w:t>联合</w:t>
      </w:r>
      <w:r w:rsidR="00BA5FE6" w:rsidRPr="00BA5FE6">
        <w:rPr>
          <w:rFonts w:ascii="宋体" w:eastAsia="宋体" w:hAnsi="宋体" w:hint="eastAsia"/>
          <w:sz w:val="24"/>
          <w:szCs w:val="32"/>
        </w:rPr>
        <w:t>动静脉</w:t>
      </w:r>
      <w:r w:rsidRPr="00BA5FE6">
        <w:rPr>
          <w:rFonts w:ascii="宋体" w:eastAsia="宋体" w:hAnsi="宋体"/>
          <w:sz w:val="24"/>
          <w:szCs w:val="32"/>
        </w:rPr>
        <w:t>RAP</w:t>
      </w:r>
      <w:r w:rsidR="00FD4218">
        <w:rPr>
          <w:rFonts w:ascii="宋体" w:eastAsia="宋体" w:hAnsi="宋体" w:hint="eastAsia"/>
          <w:sz w:val="24"/>
          <w:szCs w:val="32"/>
        </w:rPr>
        <w:t>及</w:t>
      </w:r>
      <w:r w:rsidRPr="00BA5FE6">
        <w:rPr>
          <w:rFonts w:ascii="宋体" w:eastAsia="宋体" w:hAnsi="宋体"/>
          <w:sz w:val="24"/>
          <w:szCs w:val="32"/>
        </w:rPr>
        <w:t>肺动脉</w:t>
      </w:r>
      <w:r w:rsidR="00BA5FE6">
        <w:rPr>
          <w:rFonts w:ascii="宋体" w:eastAsia="宋体" w:hAnsi="宋体" w:hint="eastAsia"/>
          <w:sz w:val="24"/>
          <w:szCs w:val="32"/>
        </w:rPr>
        <w:t>引流</w:t>
      </w:r>
      <w:r>
        <w:rPr>
          <w:rFonts w:ascii="宋体" w:eastAsia="宋体" w:hAnsi="宋体" w:hint="eastAsia"/>
          <w:sz w:val="24"/>
          <w:szCs w:val="32"/>
        </w:rPr>
        <w:t>，肺动脉</w:t>
      </w:r>
      <w:r w:rsidR="00FD4218">
        <w:rPr>
          <w:rFonts w:ascii="宋体" w:eastAsia="宋体" w:hAnsi="宋体" w:hint="eastAsia"/>
          <w:sz w:val="24"/>
          <w:szCs w:val="32"/>
        </w:rPr>
        <w:t>引流后</w:t>
      </w:r>
      <w:r>
        <w:rPr>
          <w:rFonts w:ascii="宋体" w:eastAsia="宋体" w:hAnsi="宋体" w:hint="eastAsia"/>
          <w:sz w:val="24"/>
          <w:szCs w:val="32"/>
        </w:rPr>
        <w:t>重新进入MiECC系统的静脉管路。主动脉根部</w:t>
      </w:r>
      <w:r w:rsidR="007C6CCA">
        <w:rPr>
          <w:rFonts w:ascii="宋体" w:eastAsia="宋体" w:hAnsi="宋体" w:hint="eastAsia"/>
          <w:sz w:val="24"/>
          <w:szCs w:val="32"/>
        </w:rPr>
        <w:t>引流至</w:t>
      </w:r>
      <w:r w:rsidR="007F1B1B" w:rsidRPr="007C6CCA">
        <w:rPr>
          <w:rFonts w:ascii="宋体" w:eastAsia="宋体" w:hAnsi="宋体" w:hint="eastAsia"/>
          <w:sz w:val="24"/>
          <w:szCs w:val="32"/>
        </w:rPr>
        <w:t>储血排气装置</w:t>
      </w:r>
      <w:r w:rsidRPr="007C6CCA">
        <w:rPr>
          <w:rFonts w:ascii="宋体" w:eastAsia="宋体" w:hAnsi="宋体" w:hint="eastAsia"/>
          <w:sz w:val="24"/>
          <w:szCs w:val="32"/>
        </w:rPr>
        <w:t>。有了这项技术，他们可以获得百分之百的临床成功；</w:t>
      </w:r>
      <w:r w:rsidR="00B24494">
        <w:rPr>
          <w:rFonts w:ascii="宋体" w:eastAsia="宋体" w:hAnsi="宋体" w:hint="eastAsia"/>
          <w:sz w:val="24"/>
          <w:szCs w:val="32"/>
        </w:rPr>
        <w:t>无</w:t>
      </w:r>
      <w:r w:rsidRPr="007C6CCA">
        <w:rPr>
          <w:rFonts w:ascii="宋体" w:eastAsia="宋体" w:hAnsi="宋体" w:hint="eastAsia"/>
          <w:sz w:val="24"/>
          <w:szCs w:val="32"/>
        </w:rPr>
        <w:t>转为胸骨全切开或开放</w:t>
      </w:r>
      <w:r w:rsidRPr="007C6CCA">
        <w:rPr>
          <w:rFonts w:ascii="宋体" w:eastAsia="宋体" w:hAnsi="宋体"/>
          <w:sz w:val="24"/>
          <w:szCs w:val="32"/>
        </w:rPr>
        <w:t>CPB的病例。围手术期只</w:t>
      </w:r>
      <w:r w:rsidR="0007210D">
        <w:rPr>
          <w:rFonts w:ascii="宋体" w:eastAsia="宋体" w:hAnsi="宋体" w:hint="eastAsia"/>
          <w:sz w:val="24"/>
          <w:szCs w:val="32"/>
        </w:rPr>
        <w:t>有</w:t>
      </w:r>
      <w:r w:rsidR="001B10E5">
        <w:rPr>
          <w:rFonts w:ascii="宋体" w:eastAsia="宋体" w:hAnsi="宋体" w:hint="eastAsia"/>
          <w:sz w:val="24"/>
          <w:szCs w:val="32"/>
        </w:rPr>
        <w:t>一</w:t>
      </w:r>
      <w:r w:rsidR="0007210D">
        <w:rPr>
          <w:rFonts w:ascii="宋体" w:eastAsia="宋体" w:hAnsi="宋体" w:hint="eastAsia"/>
          <w:sz w:val="24"/>
          <w:szCs w:val="32"/>
        </w:rPr>
        <w:t>例患者需要</w:t>
      </w:r>
      <w:r w:rsidRPr="007C6CCA">
        <w:rPr>
          <w:rFonts w:ascii="宋体" w:eastAsia="宋体" w:hAnsi="宋体"/>
          <w:sz w:val="24"/>
          <w:szCs w:val="32"/>
        </w:rPr>
        <w:t>输血。</w:t>
      </w:r>
    </w:p>
    <w:p w14:paraId="3CF51182" w14:textId="3AFAF992" w:rsidR="00EC1FA9" w:rsidRDefault="00EC1FA9" w:rsidP="00EC1FA9">
      <w:pPr>
        <w:spacing w:line="360" w:lineRule="auto"/>
        <w:ind w:firstLineChars="200" w:firstLine="480"/>
        <w:rPr>
          <w:rFonts w:ascii="宋体" w:eastAsia="宋体" w:hAnsi="宋体"/>
          <w:sz w:val="24"/>
          <w:szCs w:val="32"/>
        </w:rPr>
      </w:pPr>
      <w:r>
        <w:rPr>
          <w:rFonts w:ascii="宋体" w:eastAsia="宋体" w:hAnsi="宋体" w:hint="eastAsia"/>
          <w:sz w:val="24"/>
          <w:szCs w:val="32"/>
        </w:rPr>
        <w:t>使用自行设计的III型MiECC系统，该系统由4家不同制造商的组件构成。Ariyaratnam等人对187名AVR患者（包括接受AVR+CABG治疗的67名患者）和7名二尖瓣修复（MVR）患者进行了手术。他们在回顾性倾向匹配分析中报告了这些患者与传统CPB手术患者的结果。MiECC组患者的</w:t>
      </w:r>
      <w:r w:rsidR="005D351C" w:rsidRPr="00466D5C">
        <w:rPr>
          <w:rFonts w:ascii="宋体" w:eastAsia="宋体" w:hAnsi="宋体"/>
          <w:sz w:val="24"/>
          <w:szCs w:val="32"/>
        </w:rPr>
        <w:t>CPB</w:t>
      </w:r>
      <w:r w:rsidRPr="00466D5C">
        <w:rPr>
          <w:rFonts w:ascii="宋体" w:eastAsia="宋体" w:hAnsi="宋体" w:hint="eastAsia"/>
          <w:sz w:val="24"/>
          <w:szCs w:val="32"/>
        </w:rPr>
        <w:t>和</w:t>
      </w:r>
      <w:r w:rsidR="00C12321">
        <w:rPr>
          <w:rFonts w:ascii="宋体" w:eastAsia="宋体" w:hAnsi="宋体" w:hint="eastAsia"/>
          <w:sz w:val="24"/>
          <w:szCs w:val="32"/>
        </w:rPr>
        <w:t>主动脉阻断</w:t>
      </w:r>
      <w:r>
        <w:rPr>
          <w:rFonts w:ascii="宋体" w:eastAsia="宋体" w:hAnsi="宋体" w:hint="eastAsia"/>
          <w:sz w:val="24"/>
          <w:szCs w:val="32"/>
        </w:rPr>
        <w:t>时间明显更长，术后房颤发生率更高。</w:t>
      </w:r>
      <w:r w:rsidR="005C2907">
        <w:rPr>
          <w:rFonts w:ascii="宋体" w:eastAsia="宋体" w:hAnsi="宋体" w:hint="eastAsia"/>
          <w:sz w:val="24"/>
          <w:szCs w:val="32"/>
        </w:rPr>
        <w:t>但</w:t>
      </w:r>
      <w:r>
        <w:rPr>
          <w:rFonts w:ascii="宋体" w:eastAsia="宋体" w:hAnsi="宋体" w:hint="eastAsia"/>
          <w:sz w:val="24"/>
          <w:szCs w:val="32"/>
        </w:rPr>
        <w:t>MiECC显著降低了血细胞的平均输注率。MiECC组的总5年生存率较高。</w:t>
      </w:r>
    </w:p>
    <w:p w14:paraId="20AD7687" w14:textId="6FC9F004" w:rsidR="00EC1FA9" w:rsidRDefault="00EC1FA9" w:rsidP="00EC1FA9">
      <w:pPr>
        <w:spacing w:line="360" w:lineRule="auto"/>
        <w:ind w:firstLineChars="200" w:firstLine="480"/>
        <w:rPr>
          <w:rFonts w:ascii="宋体" w:eastAsia="宋体" w:hAnsi="宋体"/>
          <w:sz w:val="24"/>
          <w:szCs w:val="32"/>
        </w:rPr>
      </w:pPr>
      <w:r>
        <w:rPr>
          <w:rFonts w:ascii="宋体" w:eastAsia="宋体" w:hAnsi="宋体" w:hint="eastAsia"/>
          <w:sz w:val="24"/>
          <w:szCs w:val="32"/>
        </w:rPr>
        <w:t>为了证明MiECC在</w:t>
      </w:r>
      <w:r w:rsidR="00507787">
        <w:rPr>
          <w:rFonts w:ascii="宋体" w:eastAsia="宋体" w:hAnsi="宋体" w:hint="eastAsia"/>
          <w:sz w:val="24"/>
          <w:szCs w:val="32"/>
        </w:rPr>
        <w:t>应用于</w:t>
      </w:r>
      <w:r>
        <w:rPr>
          <w:rFonts w:ascii="宋体" w:eastAsia="宋体" w:hAnsi="宋体" w:hint="eastAsia"/>
          <w:sz w:val="24"/>
          <w:szCs w:val="32"/>
        </w:rPr>
        <w:t xml:space="preserve">比AVR更复杂的手术中的可行性，Momin及其同事发表了49名接受主动脉手术的患者的研究结果，他们使用了基于改良Sorin </w:t>
      </w:r>
      <w:r w:rsidRPr="00A41B65">
        <w:rPr>
          <w:rFonts w:ascii="宋体" w:eastAsia="宋体" w:hAnsi="宋体"/>
          <w:sz w:val="24"/>
          <w:szCs w:val="32"/>
        </w:rPr>
        <w:t>ECCO</w:t>
      </w:r>
      <w:r>
        <w:rPr>
          <w:rFonts w:ascii="宋体" w:eastAsia="宋体" w:hAnsi="宋体" w:hint="eastAsia"/>
          <w:sz w:val="24"/>
          <w:szCs w:val="32"/>
        </w:rPr>
        <w:t>迷你CPB的III型MiECC系统。“</w:t>
      </w:r>
      <w:r w:rsidRPr="009F2DA4">
        <w:rPr>
          <w:rFonts w:ascii="宋体" w:eastAsia="宋体" w:hAnsi="宋体"/>
          <w:sz w:val="24"/>
          <w:szCs w:val="32"/>
        </w:rPr>
        <w:t>Hammersmith</w:t>
      </w:r>
      <w:r>
        <w:rPr>
          <w:rFonts w:ascii="宋体" w:eastAsia="宋体" w:hAnsi="宋体" w:hint="eastAsia"/>
          <w:sz w:val="24"/>
          <w:szCs w:val="32"/>
        </w:rPr>
        <w:t xml:space="preserve"> mini CPB系统”由一套标准组件构成，但可根据患者的需要进行定制。静脉排气装置有助于</w:t>
      </w:r>
      <w:r w:rsidR="00D065E3" w:rsidRPr="00614D4F">
        <w:rPr>
          <w:rFonts w:ascii="宋体" w:eastAsia="宋体" w:hAnsi="宋体" w:hint="eastAsia"/>
          <w:sz w:val="24"/>
          <w:szCs w:val="32"/>
        </w:rPr>
        <w:t>各种</w:t>
      </w:r>
      <w:r w:rsidR="00D065E3">
        <w:rPr>
          <w:rFonts w:ascii="宋体" w:eastAsia="宋体" w:hAnsi="宋体" w:hint="eastAsia"/>
          <w:sz w:val="24"/>
          <w:szCs w:val="32"/>
        </w:rPr>
        <w:t>大小</w:t>
      </w:r>
      <w:r w:rsidR="00D065E3" w:rsidRPr="002F70E2">
        <w:rPr>
          <w:rFonts w:ascii="宋体" w:eastAsia="宋体" w:hAnsi="宋体" w:hint="eastAsia"/>
          <w:sz w:val="24"/>
          <w:szCs w:val="32"/>
        </w:rPr>
        <w:t>气泡</w:t>
      </w:r>
      <w:r w:rsidR="00D065E3">
        <w:rPr>
          <w:rFonts w:ascii="宋体" w:eastAsia="宋体" w:hAnsi="宋体" w:hint="eastAsia"/>
          <w:sz w:val="24"/>
          <w:szCs w:val="32"/>
        </w:rPr>
        <w:t>的</w:t>
      </w:r>
      <w:r>
        <w:rPr>
          <w:rFonts w:ascii="宋体" w:eastAsia="宋体" w:hAnsi="宋体" w:hint="eastAsia"/>
          <w:sz w:val="24"/>
          <w:szCs w:val="32"/>
        </w:rPr>
        <w:t>管理</w:t>
      </w:r>
      <w:r w:rsidRPr="002F70E2">
        <w:rPr>
          <w:rFonts w:ascii="宋体" w:eastAsia="宋体" w:hAnsi="宋体" w:hint="eastAsia"/>
          <w:sz w:val="24"/>
          <w:szCs w:val="32"/>
        </w:rPr>
        <w:t>。</w:t>
      </w:r>
      <w:r w:rsidRPr="008F1F41">
        <w:rPr>
          <w:rFonts w:ascii="宋体" w:eastAsia="宋体" w:hAnsi="宋体" w:hint="eastAsia"/>
          <w:sz w:val="24"/>
          <w:szCs w:val="32"/>
        </w:rPr>
        <w:t>可选（平行）软壳储液</w:t>
      </w:r>
      <w:r w:rsidR="008F1F41">
        <w:rPr>
          <w:rFonts w:ascii="宋体" w:eastAsia="宋体" w:hAnsi="宋体" w:hint="eastAsia"/>
          <w:sz w:val="24"/>
          <w:szCs w:val="32"/>
        </w:rPr>
        <w:t>装置</w:t>
      </w:r>
      <w:r w:rsidRPr="008F1F41">
        <w:rPr>
          <w:rFonts w:ascii="宋体" w:eastAsia="宋体" w:hAnsi="宋体" w:hint="eastAsia"/>
          <w:sz w:val="24"/>
          <w:szCs w:val="32"/>
        </w:rPr>
        <w:t>增强了复杂</w:t>
      </w:r>
      <w:r w:rsidR="008F1F41">
        <w:rPr>
          <w:rFonts w:ascii="宋体" w:eastAsia="宋体" w:hAnsi="宋体" w:hint="eastAsia"/>
          <w:sz w:val="24"/>
          <w:szCs w:val="32"/>
        </w:rPr>
        <w:t>手术</w:t>
      </w:r>
      <w:r w:rsidRPr="008F1F41">
        <w:rPr>
          <w:rFonts w:ascii="宋体" w:eastAsia="宋体" w:hAnsi="宋体" w:hint="eastAsia"/>
          <w:sz w:val="24"/>
          <w:szCs w:val="32"/>
        </w:rPr>
        <w:t>的通用性。</w:t>
      </w:r>
      <w:r>
        <w:rPr>
          <w:rFonts w:ascii="宋体" w:eastAsia="宋体" w:hAnsi="宋体" w:hint="eastAsia"/>
          <w:sz w:val="24"/>
          <w:szCs w:val="32"/>
        </w:rPr>
        <w:t>将临床结果数据与328名同时接受常规</w:t>
      </w:r>
      <w:r w:rsidR="00A84102">
        <w:rPr>
          <w:rFonts w:ascii="宋体" w:eastAsia="宋体" w:hAnsi="宋体" w:hint="eastAsia"/>
          <w:sz w:val="24"/>
          <w:szCs w:val="32"/>
        </w:rPr>
        <w:t>C</w:t>
      </w:r>
      <w:r w:rsidR="00A84102">
        <w:rPr>
          <w:rFonts w:ascii="宋体" w:eastAsia="宋体" w:hAnsi="宋体"/>
          <w:sz w:val="24"/>
          <w:szCs w:val="32"/>
        </w:rPr>
        <w:t>PB</w:t>
      </w:r>
      <w:r>
        <w:rPr>
          <w:rFonts w:ascii="宋体" w:eastAsia="宋体" w:hAnsi="宋体" w:hint="eastAsia"/>
          <w:sz w:val="24"/>
          <w:szCs w:val="32"/>
        </w:rPr>
        <w:t>类似手术的连续患者进行比较。两组之间围手术期死亡率、血液消耗、肾脏或神经系统并发症无差异。</w:t>
      </w:r>
    </w:p>
    <w:p w14:paraId="39A8EBC4" w14:textId="0BB01A63" w:rsidR="00EC1FA9" w:rsidRDefault="00EC1FA9" w:rsidP="00EC1FA9">
      <w:pPr>
        <w:spacing w:line="360" w:lineRule="auto"/>
        <w:ind w:firstLineChars="200" w:firstLine="480"/>
        <w:rPr>
          <w:rFonts w:ascii="宋体" w:eastAsia="宋体" w:hAnsi="宋体"/>
          <w:sz w:val="24"/>
          <w:szCs w:val="32"/>
        </w:rPr>
      </w:pPr>
      <w:r>
        <w:rPr>
          <w:rFonts w:ascii="宋体" w:eastAsia="宋体" w:hAnsi="宋体" w:hint="eastAsia"/>
          <w:sz w:val="24"/>
          <w:szCs w:val="32"/>
        </w:rPr>
        <w:t>Anastasiadis等人发表了</w:t>
      </w:r>
      <w:r w:rsidR="00A57EBA">
        <w:rPr>
          <w:rFonts w:ascii="宋体" w:eastAsia="宋体" w:hAnsi="宋体" w:hint="eastAsia"/>
          <w:sz w:val="24"/>
          <w:szCs w:val="32"/>
        </w:rPr>
        <w:t>病例系列</w:t>
      </w:r>
      <w:r>
        <w:rPr>
          <w:rFonts w:ascii="宋体" w:eastAsia="宋体" w:hAnsi="宋体" w:hint="eastAsia"/>
          <w:sz w:val="24"/>
          <w:szCs w:val="32"/>
        </w:rPr>
        <w:t>报告，共有</w:t>
      </w:r>
      <w:r w:rsidRPr="00F4027C">
        <w:rPr>
          <w:rFonts w:ascii="宋体" w:eastAsia="宋体" w:hAnsi="宋体" w:hint="eastAsia"/>
          <w:sz w:val="24"/>
          <w:szCs w:val="32"/>
        </w:rPr>
        <w:t>三名患者</w:t>
      </w:r>
      <w:r>
        <w:rPr>
          <w:rFonts w:ascii="宋体" w:eastAsia="宋体" w:hAnsi="宋体" w:hint="eastAsia"/>
          <w:sz w:val="24"/>
          <w:szCs w:val="32"/>
        </w:rPr>
        <w:t>在MiECC支持下接受主动脉手术和左心室辅助装置（LVAD）植入。即使在非常复杂的外科手术中，他们也可以证明最小化灌注的可行性和安全性。</w:t>
      </w:r>
    </w:p>
    <w:p w14:paraId="20698610" w14:textId="0B91D42C" w:rsidR="00EC1FA9" w:rsidRDefault="00EC1FA9" w:rsidP="00EC1FA9">
      <w:pPr>
        <w:spacing w:line="360" w:lineRule="auto"/>
        <w:ind w:firstLineChars="200" w:firstLine="480"/>
        <w:rPr>
          <w:rFonts w:ascii="宋体" w:eastAsia="宋体" w:hAnsi="宋体"/>
          <w:sz w:val="24"/>
          <w:szCs w:val="32"/>
        </w:rPr>
      </w:pPr>
      <w:r>
        <w:rPr>
          <w:rFonts w:ascii="宋体" w:eastAsia="宋体" w:hAnsi="宋体" w:hint="eastAsia"/>
          <w:sz w:val="24"/>
          <w:szCs w:val="32"/>
        </w:rPr>
        <w:t>最近，Gygax等人进行了一项前瞻性随机研究，</w:t>
      </w:r>
      <w:r w:rsidR="00271BD7">
        <w:rPr>
          <w:rFonts w:ascii="宋体" w:eastAsia="宋体" w:hAnsi="宋体" w:hint="eastAsia"/>
          <w:sz w:val="24"/>
          <w:szCs w:val="32"/>
        </w:rPr>
        <w:t>纳入在II型MiECC系统（n=24）或常规CPB（n=26）下</w:t>
      </w:r>
      <w:r>
        <w:rPr>
          <w:rFonts w:ascii="宋体" w:eastAsia="宋体" w:hAnsi="宋体" w:hint="eastAsia"/>
          <w:sz w:val="24"/>
          <w:szCs w:val="32"/>
        </w:rPr>
        <w:t>接受AVR</w:t>
      </w:r>
      <w:r w:rsidR="00271BD7">
        <w:rPr>
          <w:rFonts w:ascii="宋体" w:eastAsia="宋体" w:hAnsi="宋体" w:hint="eastAsia"/>
          <w:sz w:val="24"/>
          <w:szCs w:val="32"/>
        </w:rPr>
        <w:t>手术</w:t>
      </w:r>
      <w:r w:rsidR="00917F1D">
        <w:rPr>
          <w:rFonts w:ascii="宋体" w:eastAsia="宋体" w:hAnsi="宋体" w:hint="eastAsia"/>
          <w:sz w:val="24"/>
          <w:szCs w:val="32"/>
        </w:rPr>
        <w:t>的50名患者</w:t>
      </w:r>
      <w:r>
        <w:rPr>
          <w:rFonts w:ascii="宋体" w:eastAsia="宋体" w:hAnsi="宋体" w:hint="eastAsia"/>
          <w:sz w:val="24"/>
          <w:szCs w:val="32"/>
        </w:rPr>
        <w:t>。 该研究旨在比较两组在补体激活（sC5b-9）、炎症（IL-6、TNF-α、sCD40配体）和凝血激活（D-二聚体，TAT）标记物方面的差异。</w:t>
      </w:r>
      <w:r w:rsidR="00A4328E">
        <w:rPr>
          <w:rFonts w:ascii="宋体" w:eastAsia="宋体" w:hAnsi="宋体" w:hint="eastAsia"/>
          <w:sz w:val="24"/>
          <w:szCs w:val="32"/>
        </w:rPr>
        <w:t>两</w:t>
      </w:r>
      <w:r>
        <w:rPr>
          <w:rFonts w:ascii="宋体" w:eastAsia="宋体" w:hAnsi="宋体" w:hint="eastAsia"/>
          <w:sz w:val="24"/>
          <w:szCs w:val="32"/>
        </w:rPr>
        <w:t>组之间的所有测试参数没有差异</w:t>
      </w:r>
      <w:r w:rsidR="00A4328E">
        <w:rPr>
          <w:rFonts w:ascii="宋体" w:eastAsia="宋体" w:hAnsi="宋体" w:hint="eastAsia"/>
          <w:sz w:val="24"/>
          <w:szCs w:val="32"/>
        </w:rPr>
        <w:t>，且</w:t>
      </w:r>
      <w:r>
        <w:rPr>
          <w:rFonts w:ascii="宋体" w:eastAsia="宋体" w:hAnsi="宋体" w:hint="eastAsia"/>
          <w:sz w:val="24"/>
          <w:szCs w:val="32"/>
        </w:rPr>
        <w:t>临床并发症（心房颤</w:t>
      </w:r>
      <w:r>
        <w:rPr>
          <w:rFonts w:ascii="宋体" w:eastAsia="宋体" w:hAnsi="宋体" w:hint="eastAsia"/>
          <w:sz w:val="24"/>
          <w:szCs w:val="32"/>
        </w:rPr>
        <w:lastRenderedPageBreak/>
        <w:t>动、中风）的发生率相似。</w:t>
      </w:r>
    </w:p>
    <w:p w14:paraId="0B48CEB6" w14:textId="74854917" w:rsidR="00EC1FA9" w:rsidRDefault="00EC1FA9" w:rsidP="00EC1FA9">
      <w:pPr>
        <w:spacing w:line="360" w:lineRule="auto"/>
        <w:ind w:firstLineChars="200" w:firstLine="480"/>
        <w:rPr>
          <w:rFonts w:ascii="宋体" w:eastAsia="宋体" w:hAnsi="宋体"/>
          <w:sz w:val="24"/>
          <w:szCs w:val="32"/>
        </w:rPr>
      </w:pPr>
      <w:r>
        <w:rPr>
          <w:rFonts w:ascii="宋体" w:eastAsia="宋体" w:hAnsi="宋体" w:hint="eastAsia"/>
          <w:sz w:val="24"/>
          <w:szCs w:val="32"/>
        </w:rPr>
        <w:t>同一组发表了他们关于AVR期间使用两种灌注方式的脑微栓塞的数据。共有48名患者</w:t>
      </w:r>
      <w:r w:rsidR="005C42C8">
        <w:rPr>
          <w:rFonts w:ascii="宋体" w:eastAsia="宋体" w:hAnsi="宋体" w:hint="eastAsia"/>
          <w:sz w:val="24"/>
          <w:szCs w:val="32"/>
        </w:rPr>
        <w:t>，</w:t>
      </w:r>
      <w:r>
        <w:rPr>
          <w:rFonts w:ascii="宋体" w:eastAsia="宋体" w:hAnsi="宋体" w:hint="eastAsia"/>
          <w:sz w:val="24"/>
          <w:szCs w:val="32"/>
        </w:rPr>
        <w:t>按照MiECC（II型）或常规CPB的1:1比例随机分配，并在灌注期间使用经颅多普勒测量</w:t>
      </w:r>
      <w:r w:rsidRPr="001E1ED8">
        <w:rPr>
          <w:rFonts w:ascii="宋体" w:eastAsia="宋体" w:hAnsi="宋体" w:hint="eastAsia"/>
          <w:sz w:val="24"/>
          <w:szCs w:val="32"/>
        </w:rPr>
        <w:t>高强度瞬态信号（</w:t>
      </w:r>
      <w:bookmarkStart w:id="0" w:name="OLE_LINK1"/>
      <w:r w:rsidRPr="001E1ED8">
        <w:rPr>
          <w:rFonts w:ascii="宋体" w:eastAsia="宋体" w:hAnsi="宋体"/>
          <w:sz w:val="24"/>
          <w:szCs w:val="32"/>
        </w:rPr>
        <w:t>HITS</w:t>
      </w:r>
      <w:bookmarkEnd w:id="0"/>
      <w:r w:rsidRPr="001E1ED8">
        <w:rPr>
          <w:rFonts w:ascii="宋体" w:eastAsia="宋体" w:hAnsi="宋体" w:hint="eastAsia"/>
          <w:sz w:val="24"/>
          <w:szCs w:val="32"/>
        </w:rPr>
        <w:t>）计数</w:t>
      </w:r>
      <w:r>
        <w:rPr>
          <w:rFonts w:ascii="宋体" w:eastAsia="宋体" w:hAnsi="宋体" w:hint="eastAsia"/>
          <w:sz w:val="24"/>
          <w:szCs w:val="32"/>
        </w:rPr>
        <w:t>。当使用MiECC时，气体微栓子的生成显著增</w:t>
      </w:r>
      <w:r w:rsidR="001E5C3E">
        <w:rPr>
          <w:rFonts w:ascii="宋体" w:eastAsia="宋体" w:hAnsi="宋体" w:hint="eastAsia"/>
          <w:sz w:val="24"/>
          <w:szCs w:val="32"/>
        </w:rPr>
        <w:t>多</w:t>
      </w:r>
      <w:r>
        <w:rPr>
          <w:rFonts w:ascii="宋体" w:eastAsia="宋体" w:hAnsi="宋体" w:hint="eastAsia"/>
          <w:sz w:val="24"/>
          <w:szCs w:val="32"/>
        </w:rPr>
        <w:t>。MiECC组的HITS增加了1.75倍。事后分析显示，特别是没有整合动脉过滤器的氧合器类型，往往与较高的HITS相关。</w:t>
      </w:r>
    </w:p>
    <w:p w14:paraId="032EC6C1" w14:textId="77777777" w:rsidR="00EC1FA9" w:rsidRDefault="00EC1FA9" w:rsidP="00EC1FA9">
      <w:pPr>
        <w:spacing w:line="360" w:lineRule="auto"/>
        <w:ind w:firstLineChars="200" w:firstLine="480"/>
        <w:rPr>
          <w:rFonts w:ascii="宋体" w:eastAsia="宋体" w:hAnsi="宋体"/>
          <w:sz w:val="24"/>
          <w:szCs w:val="32"/>
        </w:rPr>
      </w:pPr>
    </w:p>
    <w:p w14:paraId="348B9B27" w14:textId="77777777" w:rsidR="00EC1FA9" w:rsidRDefault="00EC1FA9" w:rsidP="00EC1FA9">
      <w:pPr>
        <w:spacing w:line="360" w:lineRule="auto"/>
        <w:rPr>
          <w:rFonts w:ascii="宋体" w:eastAsia="宋体" w:hAnsi="宋体"/>
          <w:b/>
          <w:bCs/>
          <w:sz w:val="28"/>
          <w:szCs w:val="36"/>
        </w:rPr>
      </w:pPr>
      <w:r>
        <w:rPr>
          <w:rFonts w:ascii="宋体" w:eastAsia="宋体" w:hAnsi="宋体" w:hint="eastAsia"/>
          <w:b/>
          <w:bCs/>
          <w:sz w:val="28"/>
          <w:szCs w:val="36"/>
        </w:rPr>
        <w:t>模块化MiECC（IV型）</w:t>
      </w:r>
    </w:p>
    <w:p w14:paraId="6ACBF41F" w14:textId="7D23559A" w:rsidR="00EC1FA9" w:rsidRDefault="00EC1FA9" w:rsidP="00EC1FA9">
      <w:pPr>
        <w:spacing w:line="360" w:lineRule="auto"/>
        <w:ind w:firstLineChars="200" w:firstLine="480"/>
        <w:rPr>
          <w:rFonts w:ascii="宋体" w:eastAsia="宋体" w:hAnsi="宋体"/>
          <w:sz w:val="24"/>
          <w:szCs w:val="32"/>
        </w:rPr>
      </w:pPr>
      <w:r>
        <w:rPr>
          <w:rFonts w:ascii="宋体" w:eastAsia="宋体" w:hAnsi="宋体" w:hint="eastAsia"/>
          <w:sz w:val="24"/>
          <w:szCs w:val="32"/>
        </w:rPr>
        <w:t>第一个描述模块化MiECC原理的是El Essawi及其同事，他们使用</w:t>
      </w:r>
      <w:r w:rsidRPr="00593934">
        <w:rPr>
          <w:rFonts w:ascii="宋体" w:eastAsia="宋体" w:hAnsi="宋体"/>
          <w:sz w:val="24"/>
          <w:szCs w:val="32"/>
        </w:rPr>
        <w:t xml:space="preserve">ROCsafeRX </w:t>
      </w:r>
      <w:r w:rsidRPr="0039226D">
        <w:rPr>
          <w:rFonts w:ascii="宋体" w:eastAsia="宋体" w:hAnsi="宋体"/>
          <w:sz w:val="24"/>
          <w:szCs w:val="32"/>
          <w:vertAlign w:val="superscript"/>
        </w:rPr>
        <w:t>TM</w:t>
      </w:r>
      <w:r w:rsidRPr="00593934">
        <w:rPr>
          <w:rFonts w:ascii="宋体" w:eastAsia="宋体" w:hAnsi="宋体"/>
          <w:sz w:val="24"/>
          <w:szCs w:val="32"/>
        </w:rPr>
        <w:t>系统（美国密歇根州安阿伯市Terumo心血管系统公司）</w:t>
      </w:r>
      <w:r>
        <w:rPr>
          <w:rFonts w:ascii="宋体" w:eastAsia="宋体" w:hAnsi="宋体" w:hint="eastAsia"/>
          <w:sz w:val="24"/>
          <w:szCs w:val="32"/>
        </w:rPr>
        <w:t>发表了一项前瞻性、随机、多中心临床试验（291名患者）的结果。这种最小化的</w:t>
      </w:r>
      <w:r w:rsidR="002A52F7">
        <w:rPr>
          <w:rFonts w:ascii="宋体" w:eastAsia="宋体" w:hAnsi="宋体" w:hint="eastAsia"/>
          <w:sz w:val="24"/>
          <w:szCs w:val="32"/>
        </w:rPr>
        <w:t>闭式</w:t>
      </w:r>
      <w:r>
        <w:rPr>
          <w:rFonts w:ascii="宋体" w:eastAsia="宋体" w:hAnsi="宋体" w:hint="eastAsia"/>
          <w:sz w:val="24"/>
          <w:szCs w:val="32"/>
        </w:rPr>
        <w:t>管路不仅包括两个基本部件离心泵和低阻氧合器，还包括一个40µm的动脉管路过滤器、一个静脉排气装置、一个气泡收集器和一个</w:t>
      </w:r>
      <w:r w:rsidR="00105E7B" w:rsidRPr="00105E7B">
        <w:rPr>
          <w:rFonts w:ascii="宋体" w:eastAsia="宋体" w:hAnsi="宋体" w:hint="eastAsia"/>
          <w:sz w:val="24"/>
          <w:szCs w:val="32"/>
        </w:rPr>
        <w:t>静脉管路</w:t>
      </w:r>
      <w:r w:rsidRPr="00105E7B">
        <w:rPr>
          <w:rFonts w:ascii="宋体" w:eastAsia="宋体" w:hAnsi="宋体" w:hint="eastAsia"/>
          <w:sz w:val="24"/>
          <w:szCs w:val="32"/>
        </w:rPr>
        <w:t>电子</w:t>
      </w:r>
      <w:r w:rsidR="0050134B">
        <w:rPr>
          <w:rFonts w:ascii="宋体" w:eastAsia="宋体" w:hAnsi="宋体" w:hint="eastAsia"/>
          <w:sz w:val="24"/>
          <w:szCs w:val="32"/>
        </w:rPr>
        <w:t>限流</w:t>
      </w:r>
      <w:r w:rsidRPr="00105E7B">
        <w:rPr>
          <w:rFonts w:ascii="宋体" w:eastAsia="宋体" w:hAnsi="宋体" w:hint="eastAsia"/>
          <w:sz w:val="24"/>
          <w:szCs w:val="32"/>
        </w:rPr>
        <w:t>器</w:t>
      </w:r>
      <w:r>
        <w:rPr>
          <w:rFonts w:ascii="宋体" w:eastAsia="宋体" w:hAnsi="宋体" w:hint="eastAsia"/>
          <w:sz w:val="24"/>
          <w:szCs w:val="32"/>
        </w:rPr>
        <w:t>。模块化概念包括一个预先连接的硬壳储液罐，并辅以心包切开术</w:t>
      </w:r>
      <w:r w:rsidR="00E07AFC">
        <w:rPr>
          <w:rFonts w:ascii="宋体" w:eastAsia="宋体" w:hAnsi="宋体" w:hint="eastAsia"/>
          <w:sz w:val="24"/>
          <w:szCs w:val="32"/>
        </w:rPr>
        <w:t>引流</w:t>
      </w:r>
      <w:r>
        <w:rPr>
          <w:rFonts w:ascii="宋体" w:eastAsia="宋体" w:hAnsi="宋体" w:hint="eastAsia"/>
          <w:sz w:val="24"/>
          <w:szCs w:val="32"/>
        </w:rPr>
        <w:t>，在出现大量漏气或大出血时，可通过</w:t>
      </w:r>
      <w:r w:rsidRPr="003119A2">
        <w:rPr>
          <w:rFonts w:ascii="宋体" w:eastAsia="宋体" w:hAnsi="宋体" w:hint="eastAsia"/>
          <w:sz w:val="24"/>
          <w:szCs w:val="32"/>
        </w:rPr>
        <w:t>快速</w:t>
      </w:r>
      <w:r w:rsidR="003119A2" w:rsidRPr="003119A2">
        <w:rPr>
          <w:rFonts w:ascii="宋体" w:eastAsia="宋体" w:hAnsi="宋体" w:hint="eastAsia"/>
          <w:sz w:val="24"/>
          <w:szCs w:val="32"/>
        </w:rPr>
        <w:t>连接</w:t>
      </w:r>
      <w:r w:rsidR="003119A2">
        <w:rPr>
          <w:rFonts w:ascii="宋体" w:eastAsia="宋体" w:hAnsi="宋体" w:hint="eastAsia"/>
          <w:sz w:val="24"/>
          <w:szCs w:val="32"/>
        </w:rPr>
        <w:t>器</w:t>
      </w:r>
      <w:r w:rsidR="003119A2" w:rsidRPr="003119A2">
        <w:rPr>
          <w:rFonts w:ascii="宋体" w:eastAsia="宋体" w:hAnsi="宋体" w:hint="eastAsia"/>
          <w:sz w:val="24"/>
          <w:szCs w:val="32"/>
        </w:rPr>
        <w:t>完成</w:t>
      </w:r>
      <w:r w:rsidR="003119A2">
        <w:rPr>
          <w:rFonts w:ascii="宋体" w:eastAsia="宋体" w:hAnsi="宋体" w:hint="eastAsia"/>
          <w:sz w:val="24"/>
          <w:szCs w:val="32"/>
        </w:rPr>
        <w:t>集成</w:t>
      </w:r>
      <w:r w:rsidRPr="003119A2">
        <w:rPr>
          <w:rFonts w:ascii="宋体" w:eastAsia="宋体" w:hAnsi="宋体" w:hint="eastAsia"/>
          <w:sz w:val="24"/>
          <w:szCs w:val="32"/>
        </w:rPr>
        <w:t>。</w:t>
      </w:r>
      <w:r w:rsidR="002D789F">
        <w:rPr>
          <w:rFonts w:ascii="宋体" w:eastAsia="宋体" w:hAnsi="宋体"/>
          <w:sz w:val="24"/>
          <w:szCs w:val="32"/>
        </w:rPr>
        <w:t xml:space="preserve"> </w:t>
      </w:r>
      <w:r w:rsidRPr="003119A2">
        <w:rPr>
          <w:rFonts w:ascii="宋体" w:eastAsia="宋体" w:hAnsi="宋体" w:hint="eastAsia"/>
          <w:sz w:val="24"/>
          <w:szCs w:val="32"/>
        </w:rPr>
        <w:t>通过肺静脉</w:t>
      </w:r>
      <w:r w:rsidR="002D789F">
        <w:rPr>
          <w:rFonts w:ascii="宋体" w:eastAsia="宋体" w:hAnsi="宋体" w:hint="eastAsia"/>
          <w:sz w:val="24"/>
          <w:szCs w:val="32"/>
        </w:rPr>
        <w:t>引流至</w:t>
      </w:r>
      <w:r w:rsidRPr="003119A2">
        <w:rPr>
          <w:rFonts w:ascii="宋体" w:eastAsia="宋体" w:hAnsi="宋体" w:hint="eastAsia"/>
          <w:sz w:val="24"/>
          <w:szCs w:val="32"/>
        </w:rPr>
        <w:t>静脉管路或进入一个灵活的储液罐完成</w:t>
      </w:r>
      <w:r>
        <w:rPr>
          <w:rFonts w:ascii="宋体" w:eastAsia="宋体" w:hAnsi="宋体" w:hint="eastAsia"/>
          <w:sz w:val="24"/>
          <w:szCs w:val="32"/>
        </w:rPr>
        <w:t>。146名患者随机接受模块化MiECC系统手术，包括AVR（n=25）和AVR+CABG（n=14）。145名患者接受常规CPB手术。接受AVR或AVR+CABG的患者在两组之间的分布是均衡的。尽管所有</w:t>
      </w:r>
      <w:r w:rsidR="0014293D">
        <w:rPr>
          <w:rFonts w:ascii="宋体" w:eastAsia="宋体" w:hAnsi="宋体" w:hint="eastAsia"/>
          <w:sz w:val="24"/>
          <w:szCs w:val="32"/>
        </w:rPr>
        <w:t>手术</w:t>
      </w:r>
      <w:r>
        <w:rPr>
          <w:rFonts w:ascii="宋体" w:eastAsia="宋体" w:hAnsi="宋体" w:hint="eastAsia"/>
          <w:sz w:val="24"/>
          <w:szCs w:val="32"/>
        </w:rPr>
        <w:t>都</w:t>
      </w:r>
      <w:r w:rsidR="004A099E">
        <w:rPr>
          <w:rFonts w:ascii="宋体" w:eastAsia="宋体" w:hAnsi="宋体" w:hint="eastAsia"/>
          <w:sz w:val="24"/>
          <w:szCs w:val="32"/>
        </w:rPr>
        <w:t>安装有</w:t>
      </w:r>
      <w:r>
        <w:rPr>
          <w:rFonts w:ascii="宋体" w:eastAsia="宋体" w:hAnsi="宋体" w:hint="eastAsia"/>
          <w:sz w:val="24"/>
          <w:szCs w:val="32"/>
        </w:rPr>
        <w:t>血液回收装置，但MiECC组只有31.5%的患者需要</w:t>
      </w:r>
      <w:r w:rsidR="004A099E">
        <w:rPr>
          <w:rFonts w:ascii="宋体" w:eastAsia="宋体" w:hAnsi="宋体" w:hint="eastAsia"/>
          <w:sz w:val="24"/>
          <w:szCs w:val="32"/>
        </w:rPr>
        <w:t>回输</w:t>
      </w:r>
      <w:r>
        <w:rPr>
          <w:rFonts w:ascii="宋体" w:eastAsia="宋体" w:hAnsi="宋体" w:hint="eastAsia"/>
          <w:sz w:val="24"/>
          <w:szCs w:val="32"/>
        </w:rPr>
        <w:t>洗涤过的红细胞。两组术后12小时的出血量相似（MiECC 515±359与CPB 557±421 mL，n.s.）。MiECC组的输血需求显著降低（329±599比789±1638毫升；P&lt;0.001）。MiECC患者发生房颤的次数较少（分别为7.1%和19.5%；P&lt;0.001）。其他临床结果参数（住院死亡率、卒中、心肌梗死、ICU和住院时间）在两组之间没有差异。</w:t>
      </w:r>
    </w:p>
    <w:p w14:paraId="2D6128A6" w14:textId="18F4AA97" w:rsidR="00EC1FA9" w:rsidRDefault="00EC1FA9" w:rsidP="00EC1FA9">
      <w:pPr>
        <w:spacing w:line="360" w:lineRule="auto"/>
        <w:ind w:firstLineChars="200" w:firstLine="480"/>
        <w:rPr>
          <w:rFonts w:ascii="宋体" w:eastAsia="宋体" w:hAnsi="宋体"/>
          <w:sz w:val="24"/>
          <w:szCs w:val="32"/>
        </w:rPr>
      </w:pPr>
      <w:r>
        <w:rPr>
          <w:rFonts w:ascii="宋体" w:eastAsia="宋体" w:hAnsi="宋体" w:hint="eastAsia"/>
          <w:sz w:val="24"/>
          <w:szCs w:val="32"/>
        </w:rPr>
        <w:t>同一小组最近公布了104名接受AVR治疗的80岁老人的</w:t>
      </w:r>
      <w:r w:rsidR="00515900">
        <w:rPr>
          <w:rFonts w:ascii="宋体" w:eastAsia="宋体" w:hAnsi="宋体" w:hint="eastAsia"/>
          <w:sz w:val="24"/>
          <w:szCs w:val="32"/>
        </w:rPr>
        <w:t>匹配</w:t>
      </w:r>
      <w:r>
        <w:rPr>
          <w:rFonts w:ascii="宋体" w:eastAsia="宋体" w:hAnsi="宋体" w:hint="eastAsia"/>
          <w:sz w:val="24"/>
          <w:szCs w:val="32"/>
        </w:rPr>
        <w:t>分析结果，这些患者使用模块化IV型MiECC系统或标准CPB。MiECC组的30天死亡率倾向于降低（2%对10%；P=0.2）。同样，血流动力学表现和ICU住院时间MiECC组更优，但无统计学意义。然而，MiECC组的90天死亡率明显降低（2%比16%；P=0.02）。</w:t>
      </w:r>
    </w:p>
    <w:p w14:paraId="036124A0" w14:textId="13BF88DB" w:rsidR="00EC1FA9" w:rsidRDefault="00EC1FA9" w:rsidP="00EC1FA9">
      <w:pPr>
        <w:spacing w:line="360" w:lineRule="auto"/>
        <w:ind w:firstLineChars="200" w:firstLine="480"/>
        <w:rPr>
          <w:rFonts w:ascii="宋体" w:eastAsia="宋体" w:hAnsi="宋体"/>
          <w:sz w:val="24"/>
          <w:szCs w:val="32"/>
        </w:rPr>
      </w:pPr>
      <w:r>
        <w:rPr>
          <w:rFonts w:ascii="宋体" w:eastAsia="宋体" w:hAnsi="宋体" w:hint="eastAsia"/>
          <w:sz w:val="24"/>
          <w:szCs w:val="32"/>
        </w:rPr>
        <w:t>Anastasiadis等人设计了一个模块化IV型MiECC环路，其中包含一个附</w:t>
      </w:r>
      <w:r w:rsidR="00B97179">
        <w:rPr>
          <w:rFonts w:ascii="宋体" w:eastAsia="宋体" w:hAnsi="宋体" w:hint="eastAsia"/>
          <w:sz w:val="24"/>
          <w:szCs w:val="32"/>
        </w:rPr>
        <w:t>加</w:t>
      </w:r>
      <w:r w:rsidR="00E65274">
        <w:rPr>
          <w:rFonts w:ascii="宋体" w:eastAsia="宋体" w:hAnsi="宋体" w:hint="eastAsia"/>
          <w:sz w:val="24"/>
          <w:szCs w:val="32"/>
        </w:rPr>
        <w:t>环路</w:t>
      </w:r>
      <w:r>
        <w:rPr>
          <w:rFonts w:ascii="宋体" w:eastAsia="宋体" w:hAnsi="宋体" w:hint="eastAsia"/>
          <w:sz w:val="24"/>
          <w:szCs w:val="32"/>
        </w:rPr>
        <w:t>，用于立即过渡到提供增强安全功能的开放系统（AHEPA环路）。基于</w:t>
      </w:r>
      <w:r>
        <w:rPr>
          <w:rFonts w:ascii="宋体" w:eastAsia="宋体" w:hAnsi="宋体" w:hint="eastAsia"/>
          <w:sz w:val="24"/>
          <w:szCs w:val="32"/>
        </w:rPr>
        <w:lastRenderedPageBreak/>
        <w:t>Medtronic</w:t>
      </w:r>
      <w:r w:rsidRPr="00C27163">
        <w:rPr>
          <w:rFonts w:ascii="宋体" w:eastAsia="宋体" w:hAnsi="宋体" w:hint="eastAsia"/>
          <w:sz w:val="24"/>
          <w:szCs w:val="32"/>
        </w:rPr>
        <w:t>亲和</w:t>
      </w:r>
      <w:r>
        <w:rPr>
          <w:rFonts w:ascii="宋体" w:eastAsia="宋体" w:hAnsi="宋体" w:hint="eastAsia"/>
          <w:sz w:val="24"/>
          <w:szCs w:val="32"/>
        </w:rPr>
        <w:t>组件（离心泵和带集成动脉过滤器的膜式氧合器），该系统包含一个软袋、两个气泡收集器、一个静脉空气清除装置和一个备用硬壳储气罐。AHEPA系统用于50名患者，其中27名患者接受了非选择性冠状动脉搭桥术（AVR、MVR、三尖瓣和升主动脉手术）的治疗。几乎所有患者（96%）都可以使用最小闭合</w:t>
      </w:r>
      <w:r w:rsidR="00E65274">
        <w:rPr>
          <w:rFonts w:ascii="宋体" w:eastAsia="宋体" w:hAnsi="宋体" w:hint="eastAsia"/>
          <w:sz w:val="24"/>
          <w:szCs w:val="32"/>
        </w:rPr>
        <w:t>环路</w:t>
      </w:r>
      <w:r>
        <w:rPr>
          <w:rFonts w:ascii="宋体" w:eastAsia="宋体" w:hAnsi="宋体" w:hint="eastAsia"/>
          <w:sz w:val="24"/>
          <w:szCs w:val="32"/>
        </w:rPr>
        <w:t>进行手术。两名患者需要转为开放式体外循环（一例</w:t>
      </w:r>
      <w:r w:rsidR="00D33DF3">
        <w:rPr>
          <w:rFonts w:ascii="宋体" w:eastAsia="宋体" w:hAnsi="宋体" w:hint="eastAsia"/>
          <w:sz w:val="24"/>
          <w:szCs w:val="32"/>
        </w:rPr>
        <w:t>重做</w:t>
      </w:r>
      <w:r>
        <w:rPr>
          <w:rFonts w:ascii="宋体" w:eastAsia="宋体" w:hAnsi="宋体" w:hint="eastAsia"/>
          <w:sz w:val="24"/>
          <w:szCs w:val="32"/>
        </w:rPr>
        <w:t>，一例急性主动脉夹层）。总</w:t>
      </w:r>
      <w:r w:rsidR="003C244C">
        <w:rPr>
          <w:rFonts w:ascii="宋体" w:eastAsia="宋体" w:hAnsi="宋体" w:hint="eastAsia"/>
          <w:sz w:val="24"/>
          <w:szCs w:val="32"/>
        </w:rPr>
        <w:t>死亡</w:t>
      </w:r>
      <w:r>
        <w:rPr>
          <w:rFonts w:ascii="宋体" w:eastAsia="宋体" w:hAnsi="宋体" w:hint="eastAsia"/>
          <w:sz w:val="24"/>
          <w:szCs w:val="32"/>
        </w:rPr>
        <w:t>率为4%（</w:t>
      </w:r>
      <w:r w:rsidRPr="00043A26">
        <w:rPr>
          <w:rFonts w:ascii="宋体" w:eastAsia="宋体" w:hAnsi="宋体"/>
          <w:sz w:val="24"/>
          <w:szCs w:val="32"/>
        </w:rPr>
        <w:t>2</w:t>
      </w:r>
      <w:r w:rsidR="00043A26">
        <w:rPr>
          <w:rFonts w:ascii="宋体" w:eastAsia="宋体" w:hAnsi="宋体" w:hint="eastAsia"/>
          <w:sz w:val="24"/>
          <w:szCs w:val="32"/>
        </w:rPr>
        <w:t>例</w:t>
      </w:r>
      <w:r w:rsidRPr="00043A26">
        <w:rPr>
          <w:rFonts w:ascii="宋体" w:eastAsia="宋体" w:hAnsi="宋体"/>
          <w:sz w:val="24"/>
          <w:szCs w:val="32"/>
        </w:rPr>
        <w:t>；不是必须转换的患者）</w:t>
      </w:r>
      <w:r w:rsidRPr="00043A26">
        <w:rPr>
          <w:rFonts w:ascii="宋体" w:eastAsia="宋体" w:hAnsi="宋体" w:hint="eastAsia"/>
          <w:sz w:val="24"/>
          <w:szCs w:val="32"/>
        </w:rPr>
        <w:t>。</w:t>
      </w:r>
      <w:r>
        <w:rPr>
          <w:rFonts w:ascii="宋体" w:eastAsia="宋体" w:hAnsi="宋体" w:hint="eastAsia"/>
          <w:sz w:val="24"/>
          <w:szCs w:val="32"/>
        </w:rPr>
        <w:t>将模块化MiECC的结果与使用标准MiECC系统（n=100）进行手术的高危CABG患者历史队列的结果进行比较，作者指出模块化配置不会影响MiECC的有利特征。尤其是血流动力学完整性（血液稀释度越低，灌注压越高），无论采用何种手术方式，都能得到保持。表1概述了该研究分析。</w:t>
      </w:r>
    </w:p>
    <w:p w14:paraId="40C6CA11" w14:textId="77777777" w:rsidR="00EC1FA9" w:rsidRDefault="00EC1FA9" w:rsidP="00EC1FA9">
      <w:pPr>
        <w:spacing w:line="360" w:lineRule="auto"/>
        <w:ind w:firstLineChars="200" w:firstLine="480"/>
        <w:rPr>
          <w:rFonts w:ascii="宋体" w:eastAsia="宋体" w:hAnsi="宋体"/>
          <w:sz w:val="24"/>
          <w:szCs w:val="32"/>
        </w:rPr>
      </w:pPr>
      <w:r>
        <w:rPr>
          <w:rFonts w:ascii="宋体" w:eastAsia="宋体" w:hAnsi="宋体" w:hint="eastAsia"/>
          <w:sz w:val="24"/>
          <w:szCs w:val="32"/>
        </w:rPr>
        <w:t xml:space="preserve">表 </w:t>
      </w:r>
      <w:r>
        <w:rPr>
          <w:rFonts w:ascii="宋体" w:eastAsia="宋体" w:hAnsi="宋体" w:hint="eastAsia"/>
          <w:sz w:val="24"/>
          <w:szCs w:val="32"/>
        </w:rPr>
        <w:fldChar w:fldCharType="begin"/>
      </w:r>
      <w:r>
        <w:rPr>
          <w:rFonts w:ascii="宋体" w:eastAsia="宋体" w:hAnsi="宋体" w:hint="eastAsia"/>
          <w:sz w:val="24"/>
          <w:szCs w:val="32"/>
        </w:rPr>
        <w:instrText xml:space="preserve"> SEQ Table \* ARABIC </w:instrText>
      </w:r>
      <w:r>
        <w:rPr>
          <w:rFonts w:ascii="宋体" w:eastAsia="宋体" w:hAnsi="宋体" w:hint="eastAsia"/>
          <w:sz w:val="24"/>
          <w:szCs w:val="32"/>
        </w:rPr>
        <w:fldChar w:fldCharType="separate"/>
      </w:r>
      <w:r>
        <w:rPr>
          <w:rFonts w:ascii="宋体" w:eastAsia="宋体" w:hAnsi="宋体" w:hint="eastAsia"/>
          <w:noProof/>
          <w:sz w:val="24"/>
          <w:szCs w:val="32"/>
        </w:rPr>
        <w:t>1</w:t>
      </w:r>
      <w:r>
        <w:rPr>
          <w:rFonts w:ascii="宋体" w:eastAsia="宋体" w:hAnsi="宋体" w:hint="eastAsia"/>
          <w:sz w:val="24"/>
          <w:szCs w:val="32"/>
        </w:rPr>
        <w:fldChar w:fldCharType="end"/>
      </w:r>
      <w:r>
        <w:rPr>
          <w:rFonts w:ascii="宋体" w:eastAsia="宋体" w:hAnsi="宋体" w:hint="eastAsia"/>
          <w:sz w:val="24"/>
          <w:szCs w:val="32"/>
        </w:rPr>
        <w:t>非冠状动脉MiECC的研究</w:t>
      </w:r>
    </w:p>
    <w:tbl>
      <w:tblPr>
        <w:tblStyle w:val="a3"/>
        <w:tblW w:w="9784"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6"/>
        <w:gridCol w:w="2186"/>
        <w:gridCol w:w="1915"/>
        <w:gridCol w:w="3547"/>
      </w:tblGrid>
      <w:tr w:rsidR="00EC1FA9" w14:paraId="7159D100" w14:textId="77777777" w:rsidTr="00EC1FA9">
        <w:trPr>
          <w:trHeight w:val="602"/>
          <w:jc w:val="center"/>
        </w:trPr>
        <w:tc>
          <w:tcPr>
            <w:tcW w:w="2136" w:type="dxa"/>
            <w:tcBorders>
              <w:top w:val="single" w:sz="4" w:space="0" w:color="auto"/>
              <w:left w:val="nil"/>
              <w:bottom w:val="single" w:sz="4" w:space="0" w:color="auto"/>
              <w:right w:val="nil"/>
            </w:tcBorders>
            <w:vAlign w:val="center"/>
            <w:hideMark/>
          </w:tcPr>
          <w:p w14:paraId="2542D401" w14:textId="77777777" w:rsidR="00EC1FA9" w:rsidRDefault="00EC1FA9">
            <w:pPr>
              <w:spacing w:line="360" w:lineRule="auto"/>
              <w:ind w:firstLineChars="200" w:firstLine="480"/>
              <w:jc w:val="center"/>
              <w:rPr>
                <w:rFonts w:ascii="宋体" w:eastAsia="宋体" w:hAnsi="宋体"/>
                <w:sz w:val="24"/>
                <w:szCs w:val="32"/>
              </w:rPr>
            </w:pPr>
            <w:r>
              <w:rPr>
                <w:rFonts w:ascii="宋体" w:eastAsia="宋体" w:hAnsi="宋体" w:hint="eastAsia"/>
                <w:sz w:val="24"/>
                <w:szCs w:val="32"/>
              </w:rPr>
              <w:t>作者，（参考文献）</w:t>
            </w:r>
          </w:p>
        </w:tc>
        <w:tc>
          <w:tcPr>
            <w:tcW w:w="2186" w:type="dxa"/>
            <w:tcBorders>
              <w:top w:val="single" w:sz="4" w:space="0" w:color="auto"/>
              <w:left w:val="nil"/>
              <w:bottom w:val="single" w:sz="4" w:space="0" w:color="auto"/>
              <w:right w:val="nil"/>
            </w:tcBorders>
            <w:vAlign w:val="center"/>
            <w:hideMark/>
          </w:tcPr>
          <w:p w14:paraId="0FCBFE70" w14:textId="77777777" w:rsidR="00EC1FA9" w:rsidRDefault="00EC1FA9">
            <w:pPr>
              <w:spacing w:line="360" w:lineRule="auto"/>
              <w:ind w:firstLineChars="200" w:firstLine="480"/>
              <w:jc w:val="center"/>
              <w:rPr>
                <w:rFonts w:ascii="宋体" w:eastAsia="宋体" w:hAnsi="宋体"/>
                <w:sz w:val="24"/>
                <w:szCs w:val="32"/>
              </w:rPr>
            </w:pPr>
            <w:r>
              <w:rPr>
                <w:rFonts w:ascii="宋体" w:eastAsia="宋体" w:hAnsi="宋体" w:hint="eastAsia"/>
                <w:sz w:val="24"/>
                <w:szCs w:val="32"/>
              </w:rPr>
              <w:t>患者，（手术），研究类型</w:t>
            </w:r>
          </w:p>
        </w:tc>
        <w:tc>
          <w:tcPr>
            <w:tcW w:w="1915" w:type="dxa"/>
            <w:tcBorders>
              <w:top w:val="single" w:sz="4" w:space="0" w:color="auto"/>
              <w:left w:val="nil"/>
              <w:bottom w:val="single" w:sz="4" w:space="0" w:color="auto"/>
              <w:right w:val="nil"/>
            </w:tcBorders>
            <w:vAlign w:val="center"/>
            <w:hideMark/>
          </w:tcPr>
          <w:p w14:paraId="1FECBA86" w14:textId="77777777" w:rsidR="00EC1FA9" w:rsidRDefault="00EC1FA9">
            <w:pPr>
              <w:spacing w:line="360" w:lineRule="auto"/>
              <w:ind w:firstLineChars="200" w:firstLine="480"/>
              <w:jc w:val="center"/>
              <w:rPr>
                <w:rFonts w:ascii="宋体" w:eastAsia="宋体" w:hAnsi="宋体"/>
                <w:sz w:val="24"/>
                <w:szCs w:val="32"/>
              </w:rPr>
            </w:pPr>
            <w:r>
              <w:rPr>
                <w:rFonts w:ascii="宋体" w:eastAsia="宋体" w:hAnsi="宋体" w:hint="eastAsia"/>
                <w:sz w:val="24"/>
                <w:szCs w:val="32"/>
              </w:rPr>
              <w:t>MiECC类型</w:t>
            </w:r>
          </w:p>
        </w:tc>
        <w:tc>
          <w:tcPr>
            <w:tcW w:w="3547" w:type="dxa"/>
            <w:tcBorders>
              <w:top w:val="single" w:sz="4" w:space="0" w:color="auto"/>
              <w:left w:val="nil"/>
              <w:bottom w:val="single" w:sz="4" w:space="0" w:color="auto"/>
              <w:right w:val="nil"/>
            </w:tcBorders>
            <w:vAlign w:val="center"/>
            <w:hideMark/>
          </w:tcPr>
          <w:p w14:paraId="57BC641F" w14:textId="77777777" w:rsidR="00EC1FA9" w:rsidRDefault="00EC1FA9">
            <w:pPr>
              <w:spacing w:line="360" w:lineRule="auto"/>
              <w:ind w:firstLineChars="200" w:firstLine="480"/>
              <w:jc w:val="center"/>
              <w:rPr>
                <w:rFonts w:ascii="宋体" w:eastAsia="宋体" w:hAnsi="宋体"/>
                <w:sz w:val="24"/>
                <w:szCs w:val="32"/>
              </w:rPr>
            </w:pPr>
            <w:r>
              <w:rPr>
                <w:rFonts w:ascii="宋体" w:eastAsia="宋体" w:hAnsi="宋体" w:hint="eastAsia"/>
                <w:sz w:val="24"/>
                <w:szCs w:val="32"/>
              </w:rPr>
              <w:t>主要结果</w:t>
            </w:r>
          </w:p>
        </w:tc>
      </w:tr>
      <w:tr w:rsidR="00EC1FA9" w14:paraId="75A0CB19" w14:textId="77777777" w:rsidTr="00EC1FA9">
        <w:trPr>
          <w:trHeight w:val="310"/>
          <w:jc w:val="center"/>
        </w:trPr>
        <w:tc>
          <w:tcPr>
            <w:tcW w:w="2136" w:type="dxa"/>
            <w:tcBorders>
              <w:top w:val="single" w:sz="4" w:space="0" w:color="auto"/>
              <w:left w:val="nil"/>
              <w:bottom w:val="nil"/>
              <w:right w:val="nil"/>
            </w:tcBorders>
            <w:vAlign w:val="center"/>
            <w:hideMark/>
          </w:tcPr>
          <w:p w14:paraId="1DB3E1BE" w14:textId="77777777" w:rsidR="00EC1FA9" w:rsidRDefault="00EC1FA9">
            <w:pPr>
              <w:spacing w:line="360" w:lineRule="auto"/>
              <w:ind w:firstLineChars="200" w:firstLine="480"/>
              <w:jc w:val="center"/>
              <w:rPr>
                <w:rFonts w:ascii="宋体" w:eastAsia="宋体" w:hAnsi="宋体"/>
                <w:sz w:val="24"/>
                <w:szCs w:val="32"/>
              </w:rPr>
            </w:pPr>
            <w:r>
              <w:rPr>
                <w:rFonts w:ascii="宋体" w:eastAsia="宋体" w:hAnsi="宋体" w:hint="eastAsia"/>
                <w:sz w:val="24"/>
                <w:szCs w:val="32"/>
              </w:rPr>
              <w:t>Remadi 2004 (18)</w:t>
            </w:r>
          </w:p>
        </w:tc>
        <w:tc>
          <w:tcPr>
            <w:tcW w:w="2186" w:type="dxa"/>
            <w:tcBorders>
              <w:top w:val="single" w:sz="4" w:space="0" w:color="auto"/>
              <w:left w:val="nil"/>
              <w:bottom w:val="nil"/>
              <w:right w:val="nil"/>
            </w:tcBorders>
            <w:vAlign w:val="center"/>
            <w:hideMark/>
          </w:tcPr>
          <w:p w14:paraId="18E7E980" w14:textId="77777777" w:rsidR="00EC1FA9" w:rsidRDefault="00EC1FA9">
            <w:pPr>
              <w:spacing w:line="360" w:lineRule="auto"/>
              <w:ind w:firstLineChars="200" w:firstLine="480"/>
              <w:jc w:val="center"/>
              <w:rPr>
                <w:rFonts w:ascii="宋体" w:eastAsia="宋体" w:hAnsi="宋体"/>
                <w:sz w:val="24"/>
                <w:szCs w:val="32"/>
              </w:rPr>
            </w:pPr>
            <w:r>
              <w:rPr>
                <w:rFonts w:ascii="宋体" w:eastAsia="宋体" w:hAnsi="宋体" w:hint="eastAsia"/>
                <w:sz w:val="24"/>
                <w:szCs w:val="32"/>
              </w:rPr>
              <w:t>100 (AVR) RCT</w:t>
            </w:r>
          </w:p>
        </w:tc>
        <w:tc>
          <w:tcPr>
            <w:tcW w:w="1915" w:type="dxa"/>
            <w:tcBorders>
              <w:top w:val="single" w:sz="4" w:space="0" w:color="auto"/>
              <w:left w:val="nil"/>
              <w:bottom w:val="nil"/>
              <w:right w:val="nil"/>
            </w:tcBorders>
            <w:vAlign w:val="center"/>
            <w:hideMark/>
          </w:tcPr>
          <w:p w14:paraId="13F5A52D" w14:textId="77777777" w:rsidR="00EC1FA9" w:rsidRDefault="00EC1FA9">
            <w:pPr>
              <w:spacing w:line="360" w:lineRule="auto"/>
              <w:ind w:firstLineChars="200" w:firstLine="480"/>
              <w:jc w:val="center"/>
              <w:rPr>
                <w:rFonts w:ascii="宋体" w:eastAsia="宋体" w:hAnsi="宋体"/>
                <w:sz w:val="24"/>
                <w:szCs w:val="32"/>
              </w:rPr>
            </w:pPr>
            <w:r>
              <w:rPr>
                <w:rFonts w:ascii="宋体" w:eastAsia="宋体" w:hAnsi="宋体" w:hint="eastAsia"/>
                <w:sz w:val="24"/>
                <w:szCs w:val="32"/>
              </w:rPr>
              <w:t>Type II</w:t>
            </w:r>
          </w:p>
        </w:tc>
        <w:tc>
          <w:tcPr>
            <w:tcW w:w="3547" w:type="dxa"/>
            <w:tcBorders>
              <w:top w:val="single" w:sz="4" w:space="0" w:color="auto"/>
              <w:left w:val="nil"/>
              <w:bottom w:val="nil"/>
              <w:right w:val="nil"/>
            </w:tcBorders>
            <w:vAlign w:val="center"/>
            <w:hideMark/>
          </w:tcPr>
          <w:p w14:paraId="51CE6260" w14:textId="77777777" w:rsidR="00EC1FA9" w:rsidRDefault="00EC1FA9">
            <w:pPr>
              <w:spacing w:line="360" w:lineRule="auto"/>
              <w:ind w:firstLineChars="200" w:firstLine="480"/>
              <w:jc w:val="center"/>
              <w:rPr>
                <w:rFonts w:ascii="宋体" w:eastAsia="宋体" w:hAnsi="宋体"/>
                <w:sz w:val="24"/>
                <w:szCs w:val="32"/>
              </w:rPr>
            </w:pPr>
            <w:r>
              <w:rPr>
                <w:rFonts w:ascii="宋体" w:eastAsia="宋体" w:hAnsi="宋体" w:hint="eastAsia"/>
                <w:sz w:val="24"/>
                <w:szCs w:val="32"/>
              </w:rPr>
              <w:t>MiECC：降低CRP、肌钙蛋白I和神经事件；无失血和输血差异</w:t>
            </w:r>
          </w:p>
        </w:tc>
      </w:tr>
      <w:tr w:rsidR="00EC1FA9" w14:paraId="75BAADDE" w14:textId="77777777" w:rsidTr="00EC1FA9">
        <w:trPr>
          <w:trHeight w:val="301"/>
          <w:jc w:val="center"/>
        </w:trPr>
        <w:tc>
          <w:tcPr>
            <w:tcW w:w="2136" w:type="dxa"/>
            <w:vAlign w:val="center"/>
            <w:hideMark/>
          </w:tcPr>
          <w:p w14:paraId="349C7033" w14:textId="77777777" w:rsidR="00EC1FA9" w:rsidRDefault="00EC1FA9">
            <w:pPr>
              <w:spacing w:line="360" w:lineRule="auto"/>
              <w:ind w:firstLineChars="200" w:firstLine="480"/>
              <w:jc w:val="center"/>
              <w:rPr>
                <w:rFonts w:ascii="宋体" w:eastAsia="宋体" w:hAnsi="宋体"/>
                <w:sz w:val="24"/>
                <w:szCs w:val="32"/>
              </w:rPr>
            </w:pPr>
            <w:r>
              <w:rPr>
                <w:rFonts w:ascii="宋体" w:eastAsia="宋体" w:hAnsi="宋体" w:hint="eastAsia"/>
                <w:sz w:val="24"/>
                <w:szCs w:val="32"/>
              </w:rPr>
              <w:t>Bical 2006 (19)</w:t>
            </w:r>
          </w:p>
        </w:tc>
        <w:tc>
          <w:tcPr>
            <w:tcW w:w="2186" w:type="dxa"/>
            <w:vAlign w:val="center"/>
            <w:hideMark/>
          </w:tcPr>
          <w:p w14:paraId="70892094" w14:textId="77777777" w:rsidR="00EC1FA9" w:rsidRDefault="00EC1FA9">
            <w:pPr>
              <w:spacing w:line="360" w:lineRule="auto"/>
              <w:ind w:firstLineChars="200" w:firstLine="480"/>
              <w:jc w:val="center"/>
              <w:rPr>
                <w:rFonts w:ascii="宋体" w:eastAsia="宋体" w:hAnsi="宋体"/>
                <w:sz w:val="24"/>
                <w:szCs w:val="32"/>
              </w:rPr>
            </w:pPr>
            <w:r>
              <w:rPr>
                <w:rFonts w:ascii="宋体" w:eastAsia="宋体" w:hAnsi="宋体" w:hint="eastAsia"/>
                <w:sz w:val="24"/>
                <w:szCs w:val="32"/>
              </w:rPr>
              <w:t>40 (AVR) RCT</w:t>
            </w:r>
          </w:p>
        </w:tc>
        <w:tc>
          <w:tcPr>
            <w:tcW w:w="1915" w:type="dxa"/>
            <w:vAlign w:val="center"/>
            <w:hideMark/>
          </w:tcPr>
          <w:p w14:paraId="57B3B59D" w14:textId="77777777" w:rsidR="00EC1FA9" w:rsidRDefault="00EC1FA9">
            <w:pPr>
              <w:spacing w:line="360" w:lineRule="auto"/>
              <w:ind w:firstLineChars="200" w:firstLine="480"/>
              <w:jc w:val="center"/>
              <w:rPr>
                <w:rFonts w:ascii="宋体" w:eastAsia="宋体" w:hAnsi="宋体"/>
                <w:sz w:val="24"/>
                <w:szCs w:val="32"/>
              </w:rPr>
            </w:pPr>
            <w:r>
              <w:rPr>
                <w:rFonts w:ascii="宋体" w:eastAsia="宋体" w:hAnsi="宋体" w:hint="eastAsia"/>
                <w:sz w:val="24"/>
                <w:szCs w:val="32"/>
              </w:rPr>
              <w:t>Type II</w:t>
            </w:r>
          </w:p>
        </w:tc>
        <w:tc>
          <w:tcPr>
            <w:tcW w:w="3547" w:type="dxa"/>
            <w:vAlign w:val="center"/>
            <w:hideMark/>
          </w:tcPr>
          <w:p w14:paraId="244B3EF3" w14:textId="77777777" w:rsidR="00EC1FA9" w:rsidRDefault="00EC1FA9">
            <w:pPr>
              <w:spacing w:line="360" w:lineRule="auto"/>
              <w:ind w:firstLineChars="200" w:firstLine="480"/>
              <w:jc w:val="center"/>
              <w:rPr>
                <w:rFonts w:ascii="宋体" w:eastAsia="宋体" w:hAnsi="宋体"/>
                <w:sz w:val="24"/>
                <w:szCs w:val="32"/>
              </w:rPr>
            </w:pPr>
            <w:r>
              <w:rPr>
                <w:rFonts w:ascii="宋体" w:eastAsia="宋体" w:hAnsi="宋体" w:hint="eastAsia"/>
                <w:sz w:val="24"/>
                <w:szCs w:val="32"/>
              </w:rPr>
              <w:t>MiECC：TNF-α和中性粒细胞弹性蛋白酶降低，临床参数无差异</w:t>
            </w:r>
          </w:p>
        </w:tc>
      </w:tr>
      <w:tr w:rsidR="00EC1FA9" w14:paraId="6ACEE340" w14:textId="77777777" w:rsidTr="00EC1FA9">
        <w:trPr>
          <w:trHeight w:val="301"/>
          <w:jc w:val="center"/>
        </w:trPr>
        <w:tc>
          <w:tcPr>
            <w:tcW w:w="2136" w:type="dxa"/>
            <w:vAlign w:val="center"/>
            <w:hideMark/>
          </w:tcPr>
          <w:p w14:paraId="15AD0354" w14:textId="77777777" w:rsidR="00EC1FA9" w:rsidRDefault="00EC1FA9">
            <w:pPr>
              <w:spacing w:line="360" w:lineRule="auto"/>
              <w:ind w:firstLineChars="200" w:firstLine="480"/>
              <w:jc w:val="center"/>
              <w:rPr>
                <w:rFonts w:ascii="宋体" w:eastAsia="宋体" w:hAnsi="宋体"/>
                <w:sz w:val="24"/>
                <w:szCs w:val="32"/>
              </w:rPr>
            </w:pPr>
            <w:r>
              <w:rPr>
                <w:rFonts w:ascii="宋体" w:eastAsia="宋体" w:hAnsi="宋体" w:hint="eastAsia"/>
                <w:sz w:val="24"/>
                <w:szCs w:val="32"/>
              </w:rPr>
              <w:t>Castiglioni 2007 (20)</w:t>
            </w:r>
          </w:p>
        </w:tc>
        <w:tc>
          <w:tcPr>
            <w:tcW w:w="2186" w:type="dxa"/>
            <w:vAlign w:val="center"/>
            <w:hideMark/>
          </w:tcPr>
          <w:p w14:paraId="296573BA" w14:textId="77777777" w:rsidR="00EC1FA9" w:rsidRDefault="00EC1FA9">
            <w:pPr>
              <w:spacing w:line="360" w:lineRule="auto"/>
              <w:ind w:firstLineChars="200" w:firstLine="480"/>
              <w:jc w:val="center"/>
              <w:rPr>
                <w:rFonts w:ascii="宋体" w:eastAsia="宋体" w:hAnsi="宋体"/>
                <w:sz w:val="24"/>
                <w:szCs w:val="32"/>
              </w:rPr>
            </w:pPr>
            <w:r>
              <w:rPr>
                <w:rFonts w:ascii="宋体" w:eastAsia="宋体" w:hAnsi="宋体" w:hint="eastAsia"/>
                <w:sz w:val="24"/>
                <w:szCs w:val="32"/>
              </w:rPr>
              <w:t>40 (AVR) RCT</w:t>
            </w:r>
          </w:p>
        </w:tc>
        <w:tc>
          <w:tcPr>
            <w:tcW w:w="1915" w:type="dxa"/>
            <w:vAlign w:val="center"/>
            <w:hideMark/>
          </w:tcPr>
          <w:p w14:paraId="3415619D" w14:textId="77777777" w:rsidR="00EC1FA9" w:rsidRDefault="00EC1FA9">
            <w:pPr>
              <w:spacing w:line="360" w:lineRule="auto"/>
              <w:ind w:firstLineChars="200" w:firstLine="480"/>
              <w:jc w:val="center"/>
              <w:rPr>
                <w:rFonts w:ascii="宋体" w:eastAsia="宋体" w:hAnsi="宋体"/>
                <w:sz w:val="24"/>
                <w:szCs w:val="32"/>
              </w:rPr>
            </w:pPr>
            <w:r>
              <w:rPr>
                <w:rFonts w:ascii="宋体" w:eastAsia="宋体" w:hAnsi="宋体" w:hint="eastAsia"/>
                <w:sz w:val="24"/>
                <w:szCs w:val="32"/>
              </w:rPr>
              <w:t>Type II</w:t>
            </w:r>
          </w:p>
        </w:tc>
        <w:tc>
          <w:tcPr>
            <w:tcW w:w="3547" w:type="dxa"/>
            <w:vAlign w:val="center"/>
            <w:hideMark/>
          </w:tcPr>
          <w:p w14:paraId="334EA2F8" w14:textId="77777777" w:rsidR="00EC1FA9" w:rsidRDefault="00EC1FA9">
            <w:pPr>
              <w:spacing w:line="360" w:lineRule="auto"/>
              <w:ind w:firstLineChars="200" w:firstLine="480"/>
              <w:jc w:val="center"/>
              <w:rPr>
                <w:rFonts w:ascii="宋体" w:eastAsia="宋体" w:hAnsi="宋体"/>
                <w:sz w:val="24"/>
                <w:szCs w:val="32"/>
              </w:rPr>
            </w:pPr>
            <w:r>
              <w:rPr>
                <w:rFonts w:ascii="宋体" w:eastAsia="宋体" w:hAnsi="宋体" w:hint="eastAsia"/>
                <w:sz w:val="24"/>
                <w:szCs w:val="32"/>
              </w:rPr>
              <w:t>MiECC：减少失血、输血；红细胞压积越高，住院时间越长</w:t>
            </w:r>
          </w:p>
        </w:tc>
      </w:tr>
      <w:tr w:rsidR="00EC1FA9" w14:paraId="48F5CDD4" w14:textId="77777777" w:rsidTr="00EC1FA9">
        <w:trPr>
          <w:trHeight w:val="301"/>
          <w:jc w:val="center"/>
        </w:trPr>
        <w:tc>
          <w:tcPr>
            <w:tcW w:w="2136" w:type="dxa"/>
            <w:vAlign w:val="center"/>
            <w:hideMark/>
          </w:tcPr>
          <w:p w14:paraId="1DF10251" w14:textId="77777777" w:rsidR="00EC1FA9" w:rsidRDefault="00EC1FA9">
            <w:pPr>
              <w:spacing w:line="360" w:lineRule="auto"/>
              <w:ind w:firstLineChars="200" w:firstLine="480"/>
              <w:jc w:val="center"/>
              <w:rPr>
                <w:rFonts w:ascii="宋体" w:eastAsia="宋体" w:hAnsi="宋体"/>
                <w:sz w:val="24"/>
                <w:szCs w:val="32"/>
              </w:rPr>
            </w:pPr>
            <w:r>
              <w:rPr>
                <w:rFonts w:ascii="宋体" w:eastAsia="宋体" w:hAnsi="宋体" w:hint="eastAsia"/>
                <w:sz w:val="24"/>
                <w:szCs w:val="32"/>
              </w:rPr>
              <w:t>Castiglioni 2009 (21)</w:t>
            </w:r>
          </w:p>
        </w:tc>
        <w:tc>
          <w:tcPr>
            <w:tcW w:w="2186" w:type="dxa"/>
            <w:vAlign w:val="center"/>
            <w:hideMark/>
          </w:tcPr>
          <w:p w14:paraId="41F29ED7" w14:textId="77777777" w:rsidR="00EC1FA9" w:rsidRDefault="00EC1FA9">
            <w:pPr>
              <w:spacing w:line="360" w:lineRule="auto"/>
              <w:ind w:firstLineChars="200" w:firstLine="480"/>
              <w:jc w:val="center"/>
              <w:rPr>
                <w:rFonts w:ascii="宋体" w:eastAsia="宋体" w:hAnsi="宋体"/>
                <w:sz w:val="24"/>
                <w:szCs w:val="32"/>
              </w:rPr>
            </w:pPr>
            <w:r>
              <w:rPr>
                <w:rFonts w:ascii="宋体" w:eastAsia="宋体" w:hAnsi="宋体" w:hint="eastAsia"/>
                <w:sz w:val="24"/>
                <w:szCs w:val="32"/>
              </w:rPr>
              <w:t>120 (AVR) RCT</w:t>
            </w:r>
          </w:p>
        </w:tc>
        <w:tc>
          <w:tcPr>
            <w:tcW w:w="1915" w:type="dxa"/>
            <w:vAlign w:val="center"/>
            <w:hideMark/>
          </w:tcPr>
          <w:p w14:paraId="13C4678A" w14:textId="77777777" w:rsidR="00EC1FA9" w:rsidRDefault="00EC1FA9">
            <w:pPr>
              <w:spacing w:line="360" w:lineRule="auto"/>
              <w:ind w:firstLineChars="200" w:firstLine="480"/>
              <w:jc w:val="center"/>
              <w:rPr>
                <w:rFonts w:ascii="宋体" w:eastAsia="宋体" w:hAnsi="宋体"/>
                <w:sz w:val="24"/>
                <w:szCs w:val="32"/>
              </w:rPr>
            </w:pPr>
            <w:r>
              <w:rPr>
                <w:rFonts w:ascii="宋体" w:eastAsia="宋体" w:hAnsi="宋体" w:hint="eastAsia"/>
                <w:sz w:val="24"/>
                <w:szCs w:val="32"/>
              </w:rPr>
              <w:t>Type II</w:t>
            </w:r>
          </w:p>
        </w:tc>
        <w:tc>
          <w:tcPr>
            <w:tcW w:w="3547" w:type="dxa"/>
            <w:vAlign w:val="center"/>
            <w:hideMark/>
          </w:tcPr>
          <w:p w14:paraId="70C4CCE8" w14:textId="77777777" w:rsidR="00EC1FA9" w:rsidRDefault="00EC1FA9">
            <w:pPr>
              <w:spacing w:line="360" w:lineRule="auto"/>
              <w:ind w:firstLineChars="200" w:firstLine="480"/>
              <w:jc w:val="center"/>
              <w:rPr>
                <w:rFonts w:ascii="宋体" w:eastAsia="宋体" w:hAnsi="宋体"/>
                <w:sz w:val="24"/>
                <w:szCs w:val="32"/>
              </w:rPr>
            </w:pPr>
            <w:r>
              <w:rPr>
                <w:rFonts w:ascii="宋体" w:eastAsia="宋体" w:hAnsi="宋体" w:hint="eastAsia"/>
                <w:sz w:val="24"/>
                <w:szCs w:val="32"/>
              </w:rPr>
              <w:t>MiECC：减少失血、输血、心肌损伤；死亡率、中风、住院时间无差异</w:t>
            </w:r>
          </w:p>
        </w:tc>
      </w:tr>
      <w:tr w:rsidR="00EC1FA9" w14:paraId="2BEA72D6" w14:textId="77777777" w:rsidTr="00EC1FA9">
        <w:trPr>
          <w:trHeight w:val="301"/>
          <w:jc w:val="center"/>
        </w:trPr>
        <w:tc>
          <w:tcPr>
            <w:tcW w:w="2136" w:type="dxa"/>
            <w:vAlign w:val="center"/>
            <w:hideMark/>
          </w:tcPr>
          <w:p w14:paraId="18E60713" w14:textId="77777777" w:rsidR="00EC1FA9" w:rsidRDefault="00EC1FA9">
            <w:pPr>
              <w:spacing w:line="360" w:lineRule="auto"/>
              <w:ind w:firstLineChars="200" w:firstLine="480"/>
              <w:jc w:val="center"/>
              <w:rPr>
                <w:rFonts w:ascii="宋体" w:eastAsia="宋体" w:hAnsi="宋体"/>
                <w:sz w:val="24"/>
                <w:szCs w:val="32"/>
              </w:rPr>
            </w:pPr>
            <w:r>
              <w:rPr>
                <w:rFonts w:ascii="宋体" w:eastAsia="宋体" w:hAnsi="宋体" w:hint="eastAsia"/>
                <w:sz w:val="24"/>
                <w:szCs w:val="32"/>
              </w:rPr>
              <w:t>Colli 2009 (22)</w:t>
            </w:r>
          </w:p>
        </w:tc>
        <w:tc>
          <w:tcPr>
            <w:tcW w:w="2186" w:type="dxa"/>
            <w:vAlign w:val="center"/>
            <w:hideMark/>
          </w:tcPr>
          <w:p w14:paraId="4BAA1B33" w14:textId="77777777" w:rsidR="00EC1FA9" w:rsidRDefault="00EC1FA9">
            <w:pPr>
              <w:spacing w:line="360" w:lineRule="auto"/>
              <w:ind w:firstLineChars="200" w:firstLine="480"/>
              <w:jc w:val="center"/>
              <w:rPr>
                <w:rFonts w:ascii="宋体" w:eastAsia="宋体" w:hAnsi="宋体"/>
                <w:sz w:val="24"/>
                <w:szCs w:val="32"/>
              </w:rPr>
            </w:pPr>
            <w:r>
              <w:rPr>
                <w:rFonts w:ascii="宋体" w:eastAsia="宋体" w:hAnsi="宋体" w:hint="eastAsia"/>
                <w:sz w:val="24"/>
                <w:szCs w:val="32"/>
              </w:rPr>
              <w:t>128 (AVR) RCT</w:t>
            </w:r>
          </w:p>
        </w:tc>
        <w:tc>
          <w:tcPr>
            <w:tcW w:w="1915" w:type="dxa"/>
            <w:vAlign w:val="center"/>
            <w:hideMark/>
          </w:tcPr>
          <w:p w14:paraId="57E24F50" w14:textId="77777777" w:rsidR="00EC1FA9" w:rsidRDefault="00EC1FA9">
            <w:pPr>
              <w:spacing w:line="360" w:lineRule="auto"/>
              <w:ind w:firstLineChars="200" w:firstLine="480"/>
              <w:jc w:val="center"/>
              <w:rPr>
                <w:rFonts w:ascii="宋体" w:eastAsia="宋体" w:hAnsi="宋体"/>
                <w:sz w:val="24"/>
                <w:szCs w:val="32"/>
              </w:rPr>
            </w:pPr>
            <w:r>
              <w:rPr>
                <w:rFonts w:ascii="宋体" w:eastAsia="宋体" w:hAnsi="宋体" w:hint="eastAsia"/>
                <w:sz w:val="24"/>
                <w:szCs w:val="32"/>
              </w:rPr>
              <w:t>Type III</w:t>
            </w:r>
          </w:p>
        </w:tc>
        <w:tc>
          <w:tcPr>
            <w:tcW w:w="3547" w:type="dxa"/>
            <w:vAlign w:val="center"/>
            <w:hideMark/>
          </w:tcPr>
          <w:p w14:paraId="20099D76" w14:textId="77777777" w:rsidR="00EC1FA9" w:rsidRDefault="00EC1FA9">
            <w:pPr>
              <w:spacing w:line="360" w:lineRule="auto"/>
              <w:ind w:firstLineChars="200" w:firstLine="480"/>
              <w:jc w:val="center"/>
              <w:rPr>
                <w:rFonts w:ascii="宋体" w:eastAsia="宋体" w:hAnsi="宋体"/>
                <w:sz w:val="24"/>
                <w:szCs w:val="32"/>
              </w:rPr>
            </w:pPr>
            <w:r>
              <w:rPr>
                <w:rFonts w:ascii="宋体" w:eastAsia="宋体" w:hAnsi="宋体" w:hint="eastAsia"/>
                <w:sz w:val="24"/>
                <w:szCs w:val="32"/>
              </w:rPr>
              <w:t>失血、输血、死亡率、肾损伤、房颤、中风、ICU和住院时间无差异</w:t>
            </w:r>
          </w:p>
        </w:tc>
      </w:tr>
      <w:tr w:rsidR="00EC1FA9" w14:paraId="41F8181E" w14:textId="77777777" w:rsidTr="00EC1FA9">
        <w:trPr>
          <w:trHeight w:val="310"/>
          <w:jc w:val="center"/>
        </w:trPr>
        <w:tc>
          <w:tcPr>
            <w:tcW w:w="2136" w:type="dxa"/>
            <w:vAlign w:val="center"/>
            <w:hideMark/>
          </w:tcPr>
          <w:p w14:paraId="5C4453B5" w14:textId="77777777" w:rsidR="00EC1FA9" w:rsidRDefault="00EC1FA9">
            <w:pPr>
              <w:spacing w:line="360" w:lineRule="auto"/>
              <w:ind w:firstLineChars="200" w:firstLine="480"/>
              <w:jc w:val="center"/>
              <w:rPr>
                <w:rFonts w:ascii="宋体" w:eastAsia="宋体" w:hAnsi="宋体"/>
                <w:sz w:val="24"/>
                <w:szCs w:val="32"/>
              </w:rPr>
            </w:pPr>
            <w:r>
              <w:rPr>
                <w:rFonts w:ascii="宋体" w:eastAsia="宋体" w:hAnsi="宋体" w:hint="eastAsia"/>
                <w:sz w:val="24"/>
                <w:szCs w:val="32"/>
              </w:rPr>
              <w:t xml:space="preserve">Yilmaz 2009 </w:t>
            </w:r>
            <w:r>
              <w:rPr>
                <w:rFonts w:ascii="宋体" w:eastAsia="宋体" w:hAnsi="宋体" w:hint="eastAsia"/>
                <w:sz w:val="24"/>
                <w:szCs w:val="32"/>
              </w:rPr>
              <w:lastRenderedPageBreak/>
              <w:t>(23)</w:t>
            </w:r>
          </w:p>
        </w:tc>
        <w:tc>
          <w:tcPr>
            <w:tcW w:w="2186" w:type="dxa"/>
            <w:vAlign w:val="center"/>
            <w:hideMark/>
          </w:tcPr>
          <w:p w14:paraId="444C2A09" w14:textId="77777777" w:rsidR="00EC1FA9" w:rsidRDefault="00EC1FA9">
            <w:pPr>
              <w:spacing w:line="360" w:lineRule="auto"/>
              <w:ind w:firstLineChars="200" w:firstLine="480"/>
              <w:jc w:val="center"/>
              <w:rPr>
                <w:rFonts w:ascii="宋体" w:eastAsia="宋体" w:hAnsi="宋体"/>
                <w:sz w:val="24"/>
                <w:szCs w:val="32"/>
              </w:rPr>
            </w:pPr>
            <w:r>
              <w:rPr>
                <w:rFonts w:ascii="宋体" w:eastAsia="宋体" w:hAnsi="宋体" w:hint="eastAsia"/>
                <w:sz w:val="24"/>
                <w:szCs w:val="32"/>
              </w:rPr>
              <w:lastRenderedPageBreak/>
              <w:t xml:space="preserve">50(mini-AVR) </w:t>
            </w:r>
            <w:r>
              <w:rPr>
                <w:rFonts w:ascii="宋体" w:eastAsia="宋体" w:hAnsi="宋体" w:hint="eastAsia"/>
                <w:sz w:val="24"/>
                <w:szCs w:val="32"/>
              </w:rPr>
              <w:lastRenderedPageBreak/>
              <w:t>观察性</w:t>
            </w:r>
          </w:p>
        </w:tc>
        <w:tc>
          <w:tcPr>
            <w:tcW w:w="1915" w:type="dxa"/>
            <w:vAlign w:val="center"/>
            <w:hideMark/>
          </w:tcPr>
          <w:p w14:paraId="38F56899" w14:textId="77777777" w:rsidR="00EC1FA9" w:rsidRDefault="00EC1FA9">
            <w:pPr>
              <w:spacing w:line="360" w:lineRule="auto"/>
              <w:ind w:firstLineChars="200" w:firstLine="480"/>
              <w:jc w:val="center"/>
              <w:rPr>
                <w:rFonts w:ascii="宋体" w:eastAsia="宋体" w:hAnsi="宋体"/>
                <w:sz w:val="24"/>
                <w:szCs w:val="32"/>
              </w:rPr>
            </w:pPr>
            <w:r>
              <w:rPr>
                <w:rFonts w:ascii="宋体" w:eastAsia="宋体" w:hAnsi="宋体" w:hint="eastAsia"/>
                <w:sz w:val="24"/>
                <w:szCs w:val="32"/>
              </w:rPr>
              <w:lastRenderedPageBreak/>
              <w:t>Type II</w:t>
            </w:r>
          </w:p>
        </w:tc>
        <w:tc>
          <w:tcPr>
            <w:tcW w:w="3547" w:type="dxa"/>
            <w:vAlign w:val="center"/>
            <w:hideMark/>
          </w:tcPr>
          <w:p w14:paraId="39BA7A71" w14:textId="77777777" w:rsidR="00EC1FA9" w:rsidRDefault="00EC1FA9">
            <w:pPr>
              <w:spacing w:line="360" w:lineRule="auto"/>
              <w:ind w:firstLineChars="200" w:firstLine="480"/>
              <w:jc w:val="center"/>
              <w:rPr>
                <w:rFonts w:ascii="宋体" w:eastAsia="宋体" w:hAnsi="宋体"/>
                <w:sz w:val="24"/>
                <w:szCs w:val="32"/>
              </w:rPr>
            </w:pPr>
            <w:r>
              <w:rPr>
                <w:rFonts w:ascii="宋体" w:eastAsia="宋体" w:hAnsi="宋体" w:hint="eastAsia"/>
                <w:sz w:val="24"/>
                <w:szCs w:val="32"/>
              </w:rPr>
              <w:t>MiECC在mini-AVR中的可</w:t>
            </w:r>
            <w:r>
              <w:rPr>
                <w:rFonts w:ascii="宋体" w:eastAsia="宋体" w:hAnsi="宋体" w:hint="eastAsia"/>
                <w:sz w:val="24"/>
                <w:szCs w:val="32"/>
              </w:rPr>
              <w:lastRenderedPageBreak/>
              <w:t>行性；无患者转为全胸骨切开，输血率低</w:t>
            </w:r>
          </w:p>
        </w:tc>
      </w:tr>
      <w:tr w:rsidR="00EC1FA9" w14:paraId="115B22CD" w14:textId="77777777" w:rsidTr="00EC1FA9">
        <w:trPr>
          <w:trHeight w:val="301"/>
          <w:jc w:val="center"/>
        </w:trPr>
        <w:tc>
          <w:tcPr>
            <w:tcW w:w="2136" w:type="dxa"/>
            <w:vAlign w:val="center"/>
            <w:hideMark/>
          </w:tcPr>
          <w:p w14:paraId="65C21348" w14:textId="77777777" w:rsidR="00EC1FA9" w:rsidRDefault="00EC1FA9">
            <w:pPr>
              <w:spacing w:line="360" w:lineRule="auto"/>
              <w:ind w:firstLineChars="200" w:firstLine="480"/>
              <w:jc w:val="center"/>
              <w:rPr>
                <w:rFonts w:ascii="宋体" w:eastAsia="宋体" w:hAnsi="宋体"/>
                <w:sz w:val="24"/>
                <w:szCs w:val="32"/>
              </w:rPr>
            </w:pPr>
            <w:r>
              <w:rPr>
                <w:rFonts w:ascii="宋体" w:eastAsia="宋体" w:hAnsi="宋体" w:hint="eastAsia"/>
                <w:sz w:val="24"/>
                <w:szCs w:val="32"/>
              </w:rPr>
              <w:lastRenderedPageBreak/>
              <w:t>Ariyaratnam 2018 (24)</w:t>
            </w:r>
          </w:p>
        </w:tc>
        <w:tc>
          <w:tcPr>
            <w:tcW w:w="2186" w:type="dxa"/>
            <w:vAlign w:val="center"/>
          </w:tcPr>
          <w:p w14:paraId="616AAFEF" w14:textId="77777777" w:rsidR="00EC1FA9" w:rsidRDefault="00EC1FA9">
            <w:pPr>
              <w:spacing w:line="360" w:lineRule="auto"/>
              <w:ind w:firstLineChars="200" w:firstLine="480"/>
              <w:jc w:val="center"/>
              <w:rPr>
                <w:rFonts w:ascii="宋体" w:eastAsia="宋体" w:hAnsi="宋体"/>
                <w:sz w:val="24"/>
                <w:szCs w:val="32"/>
              </w:rPr>
            </w:pPr>
            <w:r>
              <w:rPr>
                <w:rFonts w:ascii="宋体" w:eastAsia="宋体" w:hAnsi="宋体" w:hint="eastAsia"/>
                <w:sz w:val="24"/>
                <w:szCs w:val="32"/>
              </w:rPr>
              <w:t>187 (AVR, MVR) 回顾性配对研究</w:t>
            </w:r>
          </w:p>
          <w:p w14:paraId="54EC4A8D" w14:textId="77777777" w:rsidR="00EC1FA9" w:rsidRDefault="00EC1FA9">
            <w:pPr>
              <w:spacing w:line="360" w:lineRule="auto"/>
              <w:ind w:firstLineChars="200" w:firstLine="480"/>
              <w:jc w:val="center"/>
              <w:rPr>
                <w:rFonts w:ascii="宋体" w:eastAsia="宋体" w:hAnsi="宋体"/>
                <w:sz w:val="24"/>
                <w:szCs w:val="32"/>
              </w:rPr>
            </w:pPr>
          </w:p>
        </w:tc>
        <w:tc>
          <w:tcPr>
            <w:tcW w:w="1915" w:type="dxa"/>
            <w:vAlign w:val="center"/>
            <w:hideMark/>
          </w:tcPr>
          <w:p w14:paraId="07F4DE30" w14:textId="77777777" w:rsidR="00EC1FA9" w:rsidRDefault="00EC1FA9">
            <w:pPr>
              <w:spacing w:line="360" w:lineRule="auto"/>
              <w:ind w:firstLineChars="200" w:firstLine="480"/>
              <w:jc w:val="center"/>
              <w:rPr>
                <w:rFonts w:ascii="宋体" w:eastAsia="宋体" w:hAnsi="宋体"/>
                <w:sz w:val="24"/>
                <w:szCs w:val="32"/>
              </w:rPr>
            </w:pPr>
            <w:r>
              <w:rPr>
                <w:rFonts w:ascii="宋体" w:eastAsia="宋体" w:hAnsi="宋体" w:hint="eastAsia"/>
                <w:sz w:val="24"/>
                <w:szCs w:val="32"/>
              </w:rPr>
              <w:t>Type III</w:t>
            </w:r>
          </w:p>
        </w:tc>
        <w:tc>
          <w:tcPr>
            <w:tcW w:w="3547" w:type="dxa"/>
            <w:vAlign w:val="center"/>
            <w:hideMark/>
          </w:tcPr>
          <w:p w14:paraId="57FC9E8B" w14:textId="77777777" w:rsidR="00EC1FA9" w:rsidRDefault="00EC1FA9">
            <w:pPr>
              <w:spacing w:line="360" w:lineRule="auto"/>
              <w:ind w:firstLineChars="200" w:firstLine="480"/>
              <w:jc w:val="center"/>
              <w:rPr>
                <w:rFonts w:ascii="宋体" w:eastAsia="宋体" w:hAnsi="宋体"/>
                <w:sz w:val="24"/>
                <w:szCs w:val="32"/>
              </w:rPr>
            </w:pPr>
            <w:r>
              <w:rPr>
                <w:rFonts w:ascii="宋体" w:eastAsia="宋体" w:hAnsi="宋体" w:hint="eastAsia"/>
                <w:sz w:val="24"/>
                <w:szCs w:val="32"/>
              </w:rPr>
              <w:t>MiECC：更长的旁路和交叉钳位时间；房颤发生率高；输血率降低；更高的5年生存率</w:t>
            </w:r>
          </w:p>
        </w:tc>
      </w:tr>
      <w:tr w:rsidR="00EC1FA9" w14:paraId="6BB63558" w14:textId="77777777" w:rsidTr="00EC1FA9">
        <w:trPr>
          <w:trHeight w:val="301"/>
          <w:jc w:val="center"/>
        </w:trPr>
        <w:tc>
          <w:tcPr>
            <w:tcW w:w="2136" w:type="dxa"/>
            <w:vAlign w:val="center"/>
            <w:hideMark/>
          </w:tcPr>
          <w:p w14:paraId="7052BFF4" w14:textId="77777777" w:rsidR="00EC1FA9" w:rsidRDefault="00EC1FA9">
            <w:pPr>
              <w:spacing w:line="360" w:lineRule="auto"/>
              <w:ind w:firstLineChars="200" w:firstLine="480"/>
              <w:jc w:val="center"/>
              <w:rPr>
                <w:rFonts w:ascii="宋体" w:eastAsia="宋体" w:hAnsi="宋体"/>
                <w:sz w:val="24"/>
                <w:szCs w:val="32"/>
              </w:rPr>
            </w:pPr>
            <w:r>
              <w:rPr>
                <w:rFonts w:ascii="宋体" w:eastAsia="宋体" w:hAnsi="宋体" w:hint="eastAsia"/>
                <w:sz w:val="24"/>
                <w:szCs w:val="32"/>
              </w:rPr>
              <w:t>Momin 2013 (25)</w:t>
            </w:r>
          </w:p>
        </w:tc>
        <w:tc>
          <w:tcPr>
            <w:tcW w:w="2186" w:type="dxa"/>
            <w:vAlign w:val="center"/>
            <w:hideMark/>
          </w:tcPr>
          <w:p w14:paraId="319AD74C" w14:textId="77777777" w:rsidR="00EC1FA9" w:rsidRDefault="00EC1FA9">
            <w:pPr>
              <w:spacing w:line="360" w:lineRule="auto"/>
              <w:ind w:firstLineChars="200" w:firstLine="480"/>
              <w:jc w:val="center"/>
              <w:rPr>
                <w:rFonts w:ascii="宋体" w:eastAsia="宋体" w:hAnsi="宋体"/>
                <w:sz w:val="24"/>
                <w:szCs w:val="32"/>
              </w:rPr>
            </w:pPr>
            <w:r>
              <w:rPr>
                <w:rFonts w:ascii="宋体" w:eastAsia="宋体" w:hAnsi="宋体" w:hint="eastAsia"/>
                <w:sz w:val="24"/>
                <w:szCs w:val="32"/>
              </w:rPr>
              <w:t>49（主动脉大手术）观察性</w:t>
            </w:r>
          </w:p>
        </w:tc>
        <w:tc>
          <w:tcPr>
            <w:tcW w:w="1915" w:type="dxa"/>
            <w:vAlign w:val="center"/>
            <w:hideMark/>
          </w:tcPr>
          <w:p w14:paraId="1C424891" w14:textId="77777777" w:rsidR="00EC1FA9" w:rsidRDefault="00EC1FA9">
            <w:pPr>
              <w:spacing w:line="360" w:lineRule="auto"/>
              <w:ind w:firstLineChars="200" w:firstLine="480"/>
              <w:jc w:val="center"/>
              <w:rPr>
                <w:rFonts w:ascii="宋体" w:eastAsia="宋体" w:hAnsi="宋体"/>
                <w:sz w:val="24"/>
                <w:szCs w:val="32"/>
              </w:rPr>
            </w:pPr>
            <w:r>
              <w:rPr>
                <w:rFonts w:ascii="宋体" w:eastAsia="宋体" w:hAnsi="宋体" w:hint="eastAsia"/>
                <w:sz w:val="24"/>
                <w:szCs w:val="32"/>
              </w:rPr>
              <w:t>Type III</w:t>
            </w:r>
          </w:p>
        </w:tc>
        <w:tc>
          <w:tcPr>
            <w:tcW w:w="3547" w:type="dxa"/>
            <w:vAlign w:val="center"/>
            <w:hideMark/>
          </w:tcPr>
          <w:p w14:paraId="35E6A0DE" w14:textId="77777777" w:rsidR="00EC1FA9" w:rsidRDefault="00EC1FA9">
            <w:pPr>
              <w:spacing w:line="360" w:lineRule="auto"/>
              <w:ind w:firstLineChars="200" w:firstLine="480"/>
              <w:jc w:val="center"/>
              <w:rPr>
                <w:rFonts w:ascii="宋体" w:eastAsia="宋体" w:hAnsi="宋体"/>
                <w:sz w:val="24"/>
                <w:szCs w:val="32"/>
              </w:rPr>
            </w:pPr>
            <w:r>
              <w:rPr>
                <w:rFonts w:ascii="宋体" w:eastAsia="宋体" w:hAnsi="宋体" w:hint="eastAsia"/>
                <w:sz w:val="24"/>
                <w:szCs w:val="32"/>
              </w:rPr>
              <w:t>MiECC：在复杂主动脉手术中可行；在围手术期死亡率、血液损耗、肾脏或神经系统并发症方面与体外循环无差异</w:t>
            </w:r>
          </w:p>
        </w:tc>
      </w:tr>
      <w:tr w:rsidR="00EC1FA9" w14:paraId="203777E3" w14:textId="77777777" w:rsidTr="00EC1FA9">
        <w:trPr>
          <w:trHeight w:val="301"/>
          <w:jc w:val="center"/>
        </w:trPr>
        <w:tc>
          <w:tcPr>
            <w:tcW w:w="2136" w:type="dxa"/>
            <w:vAlign w:val="center"/>
            <w:hideMark/>
          </w:tcPr>
          <w:p w14:paraId="482962DC" w14:textId="77777777" w:rsidR="00EC1FA9" w:rsidRDefault="00EC1FA9">
            <w:pPr>
              <w:spacing w:line="360" w:lineRule="auto"/>
              <w:ind w:firstLineChars="200" w:firstLine="480"/>
              <w:jc w:val="center"/>
              <w:rPr>
                <w:rFonts w:ascii="宋体" w:eastAsia="宋体" w:hAnsi="宋体"/>
                <w:sz w:val="24"/>
                <w:szCs w:val="32"/>
              </w:rPr>
            </w:pPr>
            <w:r>
              <w:rPr>
                <w:rFonts w:ascii="宋体" w:eastAsia="宋体" w:hAnsi="宋体" w:hint="eastAsia"/>
                <w:sz w:val="24"/>
                <w:szCs w:val="32"/>
              </w:rPr>
              <w:t>Anastasiadis 2011 (26)</w:t>
            </w:r>
          </w:p>
        </w:tc>
        <w:tc>
          <w:tcPr>
            <w:tcW w:w="2186" w:type="dxa"/>
            <w:vAlign w:val="center"/>
            <w:hideMark/>
          </w:tcPr>
          <w:p w14:paraId="76C26F5B" w14:textId="77777777" w:rsidR="00EC1FA9" w:rsidRDefault="00EC1FA9">
            <w:pPr>
              <w:spacing w:line="360" w:lineRule="auto"/>
              <w:ind w:firstLineChars="200" w:firstLine="480"/>
              <w:jc w:val="center"/>
              <w:rPr>
                <w:rFonts w:ascii="宋体" w:eastAsia="宋体" w:hAnsi="宋体"/>
                <w:sz w:val="24"/>
                <w:szCs w:val="32"/>
              </w:rPr>
            </w:pPr>
            <w:r>
              <w:rPr>
                <w:rFonts w:ascii="宋体" w:eastAsia="宋体" w:hAnsi="宋体" w:hint="eastAsia"/>
                <w:sz w:val="24"/>
                <w:szCs w:val="32"/>
              </w:rPr>
              <w:t>3（LVAD植入物）观察性</w:t>
            </w:r>
          </w:p>
        </w:tc>
        <w:tc>
          <w:tcPr>
            <w:tcW w:w="1915" w:type="dxa"/>
            <w:vAlign w:val="center"/>
            <w:hideMark/>
          </w:tcPr>
          <w:p w14:paraId="1C36E34E" w14:textId="77777777" w:rsidR="00EC1FA9" w:rsidRDefault="00EC1FA9">
            <w:pPr>
              <w:spacing w:line="360" w:lineRule="auto"/>
              <w:ind w:firstLineChars="200" w:firstLine="480"/>
              <w:jc w:val="center"/>
              <w:rPr>
                <w:rFonts w:ascii="宋体" w:eastAsia="宋体" w:hAnsi="宋体"/>
                <w:sz w:val="24"/>
                <w:szCs w:val="32"/>
              </w:rPr>
            </w:pPr>
            <w:r>
              <w:rPr>
                <w:rFonts w:ascii="宋体" w:eastAsia="宋体" w:hAnsi="宋体" w:hint="eastAsia"/>
                <w:sz w:val="24"/>
                <w:szCs w:val="32"/>
              </w:rPr>
              <w:t>Type II</w:t>
            </w:r>
          </w:p>
        </w:tc>
        <w:tc>
          <w:tcPr>
            <w:tcW w:w="3547" w:type="dxa"/>
            <w:vAlign w:val="center"/>
            <w:hideMark/>
          </w:tcPr>
          <w:p w14:paraId="00BAFAE3" w14:textId="77777777" w:rsidR="00EC1FA9" w:rsidRDefault="00EC1FA9">
            <w:pPr>
              <w:spacing w:line="360" w:lineRule="auto"/>
              <w:ind w:firstLineChars="200" w:firstLine="480"/>
              <w:jc w:val="center"/>
              <w:rPr>
                <w:rFonts w:ascii="宋体" w:eastAsia="宋体" w:hAnsi="宋体"/>
                <w:sz w:val="24"/>
                <w:szCs w:val="32"/>
              </w:rPr>
            </w:pPr>
            <w:r>
              <w:rPr>
                <w:rFonts w:ascii="宋体" w:eastAsia="宋体" w:hAnsi="宋体" w:hint="eastAsia"/>
                <w:sz w:val="24"/>
                <w:szCs w:val="32"/>
              </w:rPr>
              <w:t>MiECC在LVAD植入中的可行性</w:t>
            </w:r>
          </w:p>
        </w:tc>
      </w:tr>
      <w:tr w:rsidR="00EC1FA9" w14:paraId="7EE30F98" w14:textId="77777777" w:rsidTr="00EC1FA9">
        <w:trPr>
          <w:trHeight w:val="301"/>
          <w:jc w:val="center"/>
        </w:trPr>
        <w:tc>
          <w:tcPr>
            <w:tcW w:w="2136" w:type="dxa"/>
            <w:vAlign w:val="center"/>
            <w:hideMark/>
          </w:tcPr>
          <w:p w14:paraId="0AFEF365" w14:textId="77777777" w:rsidR="00EC1FA9" w:rsidRDefault="00EC1FA9">
            <w:pPr>
              <w:spacing w:line="360" w:lineRule="auto"/>
              <w:ind w:firstLineChars="200" w:firstLine="480"/>
              <w:jc w:val="center"/>
              <w:rPr>
                <w:rFonts w:ascii="宋体" w:eastAsia="宋体" w:hAnsi="宋体"/>
                <w:sz w:val="24"/>
                <w:szCs w:val="32"/>
              </w:rPr>
            </w:pPr>
            <w:r>
              <w:rPr>
                <w:rFonts w:ascii="宋体" w:eastAsia="宋体" w:hAnsi="宋体" w:hint="eastAsia"/>
                <w:sz w:val="24"/>
                <w:szCs w:val="32"/>
              </w:rPr>
              <w:t>Gygax 2018 (27)</w:t>
            </w:r>
          </w:p>
        </w:tc>
        <w:tc>
          <w:tcPr>
            <w:tcW w:w="2186" w:type="dxa"/>
            <w:vAlign w:val="center"/>
            <w:hideMark/>
          </w:tcPr>
          <w:p w14:paraId="71CC23F2" w14:textId="77777777" w:rsidR="00EC1FA9" w:rsidRDefault="00EC1FA9">
            <w:pPr>
              <w:spacing w:line="360" w:lineRule="auto"/>
              <w:ind w:firstLineChars="200" w:firstLine="480"/>
              <w:jc w:val="center"/>
              <w:rPr>
                <w:rFonts w:ascii="宋体" w:eastAsia="宋体" w:hAnsi="宋体"/>
                <w:sz w:val="24"/>
                <w:szCs w:val="32"/>
              </w:rPr>
            </w:pPr>
            <w:r>
              <w:rPr>
                <w:rFonts w:ascii="宋体" w:eastAsia="宋体" w:hAnsi="宋体" w:hint="eastAsia"/>
                <w:sz w:val="24"/>
                <w:szCs w:val="32"/>
              </w:rPr>
              <w:t>50 (AVR) RCT</w:t>
            </w:r>
          </w:p>
        </w:tc>
        <w:tc>
          <w:tcPr>
            <w:tcW w:w="1915" w:type="dxa"/>
            <w:vAlign w:val="center"/>
            <w:hideMark/>
          </w:tcPr>
          <w:p w14:paraId="3F8BF097" w14:textId="77777777" w:rsidR="00EC1FA9" w:rsidRDefault="00EC1FA9">
            <w:pPr>
              <w:spacing w:line="360" w:lineRule="auto"/>
              <w:ind w:firstLineChars="200" w:firstLine="480"/>
              <w:jc w:val="center"/>
              <w:rPr>
                <w:rFonts w:ascii="宋体" w:eastAsia="宋体" w:hAnsi="宋体"/>
                <w:sz w:val="24"/>
                <w:szCs w:val="32"/>
              </w:rPr>
            </w:pPr>
            <w:r>
              <w:rPr>
                <w:rFonts w:ascii="宋体" w:eastAsia="宋体" w:hAnsi="宋体" w:hint="eastAsia"/>
                <w:sz w:val="24"/>
                <w:szCs w:val="32"/>
              </w:rPr>
              <w:t>Type II</w:t>
            </w:r>
          </w:p>
        </w:tc>
        <w:tc>
          <w:tcPr>
            <w:tcW w:w="3547" w:type="dxa"/>
            <w:vAlign w:val="center"/>
            <w:hideMark/>
          </w:tcPr>
          <w:p w14:paraId="7699A1DA" w14:textId="77777777" w:rsidR="00EC1FA9" w:rsidRDefault="00EC1FA9">
            <w:pPr>
              <w:spacing w:line="360" w:lineRule="auto"/>
              <w:ind w:firstLineChars="200" w:firstLine="480"/>
              <w:jc w:val="center"/>
              <w:rPr>
                <w:rFonts w:ascii="宋体" w:eastAsia="宋体" w:hAnsi="宋体"/>
                <w:sz w:val="24"/>
                <w:szCs w:val="32"/>
              </w:rPr>
            </w:pPr>
            <w:r>
              <w:rPr>
                <w:rFonts w:ascii="宋体" w:eastAsia="宋体" w:hAnsi="宋体" w:hint="eastAsia"/>
                <w:sz w:val="24"/>
                <w:szCs w:val="32"/>
              </w:rPr>
              <w:t>炎症、补体或凝血激活无差异；相似的临床结果</w:t>
            </w:r>
          </w:p>
        </w:tc>
      </w:tr>
      <w:tr w:rsidR="00EC1FA9" w14:paraId="69BB119A" w14:textId="77777777" w:rsidTr="00EC1FA9">
        <w:trPr>
          <w:trHeight w:val="310"/>
          <w:jc w:val="center"/>
        </w:trPr>
        <w:tc>
          <w:tcPr>
            <w:tcW w:w="2136" w:type="dxa"/>
            <w:vAlign w:val="center"/>
            <w:hideMark/>
          </w:tcPr>
          <w:p w14:paraId="67DA2D88" w14:textId="77777777" w:rsidR="00EC1FA9" w:rsidRDefault="00EC1FA9">
            <w:pPr>
              <w:spacing w:line="360" w:lineRule="auto"/>
              <w:ind w:firstLineChars="200" w:firstLine="480"/>
              <w:jc w:val="center"/>
              <w:rPr>
                <w:rFonts w:ascii="宋体" w:eastAsia="宋体" w:hAnsi="宋体"/>
                <w:sz w:val="24"/>
                <w:szCs w:val="32"/>
              </w:rPr>
            </w:pPr>
            <w:r>
              <w:rPr>
                <w:rFonts w:ascii="宋体" w:eastAsia="宋体" w:hAnsi="宋体" w:hint="eastAsia"/>
                <w:sz w:val="24"/>
                <w:szCs w:val="32"/>
              </w:rPr>
              <w:t>Basciani 2016 (28)</w:t>
            </w:r>
          </w:p>
        </w:tc>
        <w:tc>
          <w:tcPr>
            <w:tcW w:w="2186" w:type="dxa"/>
            <w:vAlign w:val="center"/>
            <w:hideMark/>
          </w:tcPr>
          <w:p w14:paraId="3811A93A" w14:textId="77777777" w:rsidR="00EC1FA9" w:rsidRDefault="00EC1FA9">
            <w:pPr>
              <w:spacing w:line="360" w:lineRule="auto"/>
              <w:ind w:firstLineChars="200" w:firstLine="480"/>
              <w:jc w:val="center"/>
              <w:rPr>
                <w:rFonts w:ascii="宋体" w:eastAsia="宋体" w:hAnsi="宋体"/>
                <w:sz w:val="24"/>
                <w:szCs w:val="32"/>
              </w:rPr>
            </w:pPr>
            <w:r>
              <w:rPr>
                <w:rFonts w:ascii="宋体" w:eastAsia="宋体" w:hAnsi="宋体" w:hint="eastAsia"/>
                <w:sz w:val="24"/>
                <w:szCs w:val="32"/>
              </w:rPr>
              <w:t>48 (AVR) RCT</w:t>
            </w:r>
          </w:p>
        </w:tc>
        <w:tc>
          <w:tcPr>
            <w:tcW w:w="1915" w:type="dxa"/>
            <w:vAlign w:val="center"/>
            <w:hideMark/>
          </w:tcPr>
          <w:p w14:paraId="1895E25A" w14:textId="77777777" w:rsidR="00EC1FA9" w:rsidRDefault="00EC1FA9">
            <w:pPr>
              <w:spacing w:line="360" w:lineRule="auto"/>
              <w:ind w:firstLineChars="200" w:firstLine="480"/>
              <w:jc w:val="center"/>
              <w:rPr>
                <w:rFonts w:ascii="宋体" w:eastAsia="宋体" w:hAnsi="宋体"/>
                <w:sz w:val="24"/>
                <w:szCs w:val="32"/>
              </w:rPr>
            </w:pPr>
            <w:r>
              <w:rPr>
                <w:rFonts w:ascii="宋体" w:eastAsia="宋体" w:hAnsi="宋体" w:hint="eastAsia"/>
                <w:sz w:val="24"/>
                <w:szCs w:val="32"/>
              </w:rPr>
              <w:t>Type II</w:t>
            </w:r>
          </w:p>
        </w:tc>
        <w:tc>
          <w:tcPr>
            <w:tcW w:w="3547" w:type="dxa"/>
            <w:vAlign w:val="center"/>
            <w:hideMark/>
          </w:tcPr>
          <w:p w14:paraId="491946B9" w14:textId="77777777" w:rsidR="00EC1FA9" w:rsidRDefault="00EC1FA9">
            <w:pPr>
              <w:spacing w:line="360" w:lineRule="auto"/>
              <w:ind w:firstLineChars="200" w:firstLine="480"/>
              <w:jc w:val="center"/>
              <w:rPr>
                <w:rFonts w:ascii="宋体" w:eastAsia="宋体" w:hAnsi="宋体"/>
                <w:sz w:val="24"/>
                <w:szCs w:val="32"/>
              </w:rPr>
            </w:pPr>
            <w:r>
              <w:rPr>
                <w:rFonts w:ascii="宋体" w:eastAsia="宋体" w:hAnsi="宋体" w:hint="eastAsia"/>
                <w:sz w:val="24"/>
                <w:szCs w:val="32"/>
              </w:rPr>
              <w:t>MiECC：经颅多普勒超声中气体微栓塞发生率增加</w:t>
            </w:r>
          </w:p>
        </w:tc>
      </w:tr>
      <w:tr w:rsidR="00EC1FA9" w14:paraId="56B07F70" w14:textId="77777777" w:rsidTr="00EC1FA9">
        <w:trPr>
          <w:trHeight w:val="301"/>
          <w:jc w:val="center"/>
        </w:trPr>
        <w:tc>
          <w:tcPr>
            <w:tcW w:w="2136" w:type="dxa"/>
            <w:vAlign w:val="center"/>
            <w:hideMark/>
          </w:tcPr>
          <w:p w14:paraId="489F3E73" w14:textId="77777777" w:rsidR="00EC1FA9" w:rsidRDefault="00EC1FA9">
            <w:pPr>
              <w:spacing w:line="360" w:lineRule="auto"/>
              <w:ind w:firstLineChars="200" w:firstLine="480"/>
              <w:jc w:val="center"/>
              <w:rPr>
                <w:rFonts w:ascii="宋体" w:eastAsia="宋体" w:hAnsi="宋体"/>
                <w:sz w:val="24"/>
                <w:szCs w:val="32"/>
              </w:rPr>
            </w:pPr>
            <w:r>
              <w:rPr>
                <w:rFonts w:ascii="宋体" w:eastAsia="宋体" w:hAnsi="宋体" w:hint="eastAsia"/>
                <w:sz w:val="24"/>
                <w:szCs w:val="32"/>
              </w:rPr>
              <w:t>El-Essawi 2010 (29)</w:t>
            </w:r>
          </w:p>
        </w:tc>
        <w:tc>
          <w:tcPr>
            <w:tcW w:w="2186" w:type="dxa"/>
            <w:vAlign w:val="center"/>
            <w:hideMark/>
          </w:tcPr>
          <w:p w14:paraId="202BA522" w14:textId="77777777" w:rsidR="00EC1FA9" w:rsidRDefault="00EC1FA9">
            <w:pPr>
              <w:spacing w:line="360" w:lineRule="auto"/>
              <w:ind w:firstLineChars="200" w:firstLine="480"/>
              <w:jc w:val="center"/>
              <w:rPr>
                <w:rFonts w:ascii="宋体" w:eastAsia="宋体" w:hAnsi="宋体"/>
                <w:sz w:val="24"/>
                <w:szCs w:val="32"/>
              </w:rPr>
            </w:pPr>
            <w:r>
              <w:rPr>
                <w:rFonts w:ascii="宋体" w:eastAsia="宋体" w:hAnsi="宋体" w:hint="eastAsia"/>
                <w:sz w:val="24"/>
                <w:szCs w:val="32"/>
              </w:rPr>
              <w:t>291(AVR + CABG) RCT</w:t>
            </w:r>
          </w:p>
        </w:tc>
        <w:tc>
          <w:tcPr>
            <w:tcW w:w="1915" w:type="dxa"/>
            <w:vAlign w:val="center"/>
            <w:hideMark/>
          </w:tcPr>
          <w:p w14:paraId="456ADDA5" w14:textId="77777777" w:rsidR="00EC1FA9" w:rsidRDefault="00EC1FA9">
            <w:pPr>
              <w:spacing w:line="360" w:lineRule="auto"/>
              <w:ind w:firstLineChars="200" w:firstLine="480"/>
              <w:jc w:val="center"/>
              <w:rPr>
                <w:rFonts w:ascii="宋体" w:eastAsia="宋体" w:hAnsi="宋体"/>
                <w:sz w:val="24"/>
                <w:szCs w:val="32"/>
              </w:rPr>
            </w:pPr>
            <w:r>
              <w:rPr>
                <w:rFonts w:ascii="宋体" w:eastAsia="宋体" w:hAnsi="宋体" w:hint="eastAsia"/>
                <w:sz w:val="24"/>
                <w:szCs w:val="32"/>
              </w:rPr>
              <w:t>Type IV</w:t>
            </w:r>
          </w:p>
        </w:tc>
        <w:tc>
          <w:tcPr>
            <w:tcW w:w="3547" w:type="dxa"/>
            <w:vAlign w:val="center"/>
            <w:hideMark/>
          </w:tcPr>
          <w:p w14:paraId="2FC5EA0B" w14:textId="77777777" w:rsidR="00EC1FA9" w:rsidRDefault="00EC1FA9">
            <w:pPr>
              <w:spacing w:line="360" w:lineRule="auto"/>
              <w:ind w:firstLineChars="200" w:firstLine="480"/>
              <w:jc w:val="center"/>
              <w:rPr>
                <w:rFonts w:ascii="宋体" w:eastAsia="宋体" w:hAnsi="宋体"/>
                <w:sz w:val="24"/>
                <w:szCs w:val="32"/>
              </w:rPr>
            </w:pPr>
            <w:r>
              <w:rPr>
                <w:rFonts w:ascii="宋体" w:eastAsia="宋体" w:hAnsi="宋体" w:hint="eastAsia"/>
                <w:sz w:val="24"/>
                <w:szCs w:val="32"/>
              </w:rPr>
              <w:t>MiECC：减少输血；房颤发生率降低；死亡率、卒中、心肌梗死、ICU和住院时间无差异</w:t>
            </w:r>
          </w:p>
        </w:tc>
      </w:tr>
      <w:tr w:rsidR="00EC1FA9" w14:paraId="46C8F31E" w14:textId="77777777" w:rsidTr="00EC1FA9">
        <w:trPr>
          <w:trHeight w:val="301"/>
          <w:jc w:val="center"/>
        </w:trPr>
        <w:tc>
          <w:tcPr>
            <w:tcW w:w="2136" w:type="dxa"/>
            <w:vAlign w:val="center"/>
            <w:hideMark/>
          </w:tcPr>
          <w:p w14:paraId="4C15C48D" w14:textId="77777777" w:rsidR="00EC1FA9" w:rsidRDefault="00EC1FA9">
            <w:pPr>
              <w:spacing w:line="360" w:lineRule="auto"/>
              <w:ind w:firstLineChars="200" w:firstLine="480"/>
              <w:jc w:val="center"/>
              <w:rPr>
                <w:rFonts w:ascii="宋体" w:eastAsia="宋体" w:hAnsi="宋体"/>
                <w:sz w:val="24"/>
                <w:szCs w:val="32"/>
              </w:rPr>
            </w:pPr>
            <w:r>
              <w:rPr>
                <w:rFonts w:ascii="宋体" w:eastAsia="宋体" w:hAnsi="宋体" w:hint="eastAsia"/>
                <w:sz w:val="24"/>
                <w:szCs w:val="32"/>
              </w:rPr>
              <w:t>El-Essawi 2018 (30)</w:t>
            </w:r>
          </w:p>
        </w:tc>
        <w:tc>
          <w:tcPr>
            <w:tcW w:w="2186" w:type="dxa"/>
            <w:vAlign w:val="center"/>
            <w:hideMark/>
          </w:tcPr>
          <w:p w14:paraId="7A223F65" w14:textId="77777777" w:rsidR="00EC1FA9" w:rsidRDefault="00EC1FA9">
            <w:pPr>
              <w:spacing w:line="360" w:lineRule="auto"/>
              <w:ind w:firstLineChars="200" w:firstLine="480"/>
              <w:jc w:val="center"/>
              <w:rPr>
                <w:rFonts w:ascii="宋体" w:eastAsia="宋体" w:hAnsi="宋体"/>
                <w:sz w:val="24"/>
                <w:szCs w:val="32"/>
              </w:rPr>
            </w:pPr>
            <w:r>
              <w:rPr>
                <w:rFonts w:ascii="宋体" w:eastAsia="宋体" w:hAnsi="宋体" w:hint="eastAsia"/>
                <w:sz w:val="24"/>
                <w:szCs w:val="32"/>
              </w:rPr>
              <w:t>104(AVR) 配对</w:t>
            </w:r>
          </w:p>
        </w:tc>
        <w:tc>
          <w:tcPr>
            <w:tcW w:w="1915" w:type="dxa"/>
            <w:vAlign w:val="center"/>
            <w:hideMark/>
          </w:tcPr>
          <w:p w14:paraId="0EE6EE4B" w14:textId="77777777" w:rsidR="00EC1FA9" w:rsidRDefault="00EC1FA9">
            <w:pPr>
              <w:spacing w:line="360" w:lineRule="auto"/>
              <w:ind w:firstLineChars="200" w:firstLine="480"/>
              <w:jc w:val="center"/>
              <w:rPr>
                <w:rFonts w:ascii="宋体" w:eastAsia="宋体" w:hAnsi="宋体"/>
                <w:sz w:val="24"/>
                <w:szCs w:val="32"/>
              </w:rPr>
            </w:pPr>
            <w:r>
              <w:rPr>
                <w:rFonts w:ascii="宋体" w:eastAsia="宋体" w:hAnsi="宋体" w:hint="eastAsia"/>
                <w:sz w:val="24"/>
                <w:szCs w:val="32"/>
              </w:rPr>
              <w:t>Type IV</w:t>
            </w:r>
          </w:p>
        </w:tc>
        <w:tc>
          <w:tcPr>
            <w:tcW w:w="3547" w:type="dxa"/>
            <w:vAlign w:val="center"/>
            <w:hideMark/>
          </w:tcPr>
          <w:p w14:paraId="4C507C9A" w14:textId="77777777" w:rsidR="00EC1FA9" w:rsidRDefault="00EC1FA9">
            <w:pPr>
              <w:spacing w:line="360" w:lineRule="auto"/>
              <w:ind w:firstLineChars="200" w:firstLine="480"/>
              <w:jc w:val="center"/>
              <w:rPr>
                <w:rFonts w:ascii="宋体" w:eastAsia="宋体" w:hAnsi="宋体"/>
                <w:sz w:val="24"/>
                <w:szCs w:val="32"/>
              </w:rPr>
            </w:pPr>
            <w:r>
              <w:rPr>
                <w:rFonts w:ascii="宋体" w:eastAsia="宋体" w:hAnsi="宋体" w:hint="eastAsia"/>
                <w:sz w:val="24"/>
                <w:szCs w:val="32"/>
              </w:rPr>
              <w:t>MiECC：降低80岁老人的90天死亡率</w:t>
            </w:r>
          </w:p>
        </w:tc>
      </w:tr>
      <w:tr w:rsidR="00EC1FA9" w14:paraId="20EB8D6A" w14:textId="77777777" w:rsidTr="00EC1FA9">
        <w:trPr>
          <w:trHeight w:val="301"/>
          <w:jc w:val="center"/>
        </w:trPr>
        <w:tc>
          <w:tcPr>
            <w:tcW w:w="2136" w:type="dxa"/>
            <w:tcBorders>
              <w:top w:val="nil"/>
              <w:left w:val="nil"/>
              <w:bottom w:val="single" w:sz="4" w:space="0" w:color="auto"/>
              <w:right w:val="nil"/>
            </w:tcBorders>
            <w:vAlign w:val="center"/>
            <w:hideMark/>
          </w:tcPr>
          <w:p w14:paraId="26239134" w14:textId="77777777" w:rsidR="00EC1FA9" w:rsidRDefault="00EC1FA9">
            <w:pPr>
              <w:spacing w:line="360" w:lineRule="auto"/>
              <w:ind w:firstLineChars="200" w:firstLine="480"/>
              <w:jc w:val="center"/>
              <w:rPr>
                <w:rFonts w:ascii="宋体" w:eastAsia="宋体" w:hAnsi="宋体"/>
                <w:sz w:val="24"/>
                <w:szCs w:val="32"/>
              </w:rPr>
            </w:pPr>
            <w:r>
              <w:rPr>
                <w:rFonts w:ascii="宋体" w:eastAsia="宋体" w:hAnsi="宋体" w:hint="eastAsia"/>
                <w:sz w:val="24"/>
                <w:szCs w:val="32"/>
              </w:rPr>
              <w:t>Anastasiadis 2015 (31)</w:t>
            </w:r>
          </w:p>
        </w:tc>
        <w:tc>
          <w:tcPr>
            <w:tcW w:w="2186" w:type="dxa"/>
            <w:tcBorders>
              <w:top w:val="nil"/>
              <w:left w:val="nil"/>
              <w:bottom w:val="single" w:sz="4" w:space="0" w:color="auto"/>
              <w:right w:val="nil"/>
            </w:tcBorders>
            <w:vAlign w:val="center"/>
            <w:hideMark/>
          </w:tcPr>
          <w:p w14:paraId="3D86406C" w14:textId="77777777" w:rsidR="00EC1FA9" w:rsidRDefault="00EC1FA9">
            <w:pPr>
              <w:spacing w:line="360" w:lineRule="auto"/>
              <w:ind w:firstLineChars="200" w:firstLine="480"/>
              <w:jc w:val="center"/>
              <w:rPr>
                <w:rFonts w:ascii="宋体" w:eastAsia="宋体" w:hAnsi="宋体"/>
                <w:sz w:val="24"/>
                <w:szCs w:val="32"/>
              </w:rPr>
            </w:pPr>
            <w:r>
              <w:rPr>
                <w:rFonts w:ascii="宋体" w:eastAsia="宋体" w:hAnsi="宋体" w:hint="eastAsia"/>
                <w:sz w:val="24"/>
                <w:szCs w:val="32"/>
              </w:rPr>
              <w:t>50（AVR、MVR）队列研究</w:t>
            </w:r>
          </w:p>
        </w:tc>
        <w:tc>
          <w:tcPr>
            <w:tcW w:w="1915" w:type="dxa"/>
            <w:tcBorders>
              <w:top w:val="nil"/>
              <w:left w:val="nil"/>
              <w:bottom w:val="single" w:sz="4" w:space="0" w:color="auto"/>
              <w:right w:val="nil"/>
            </w:tcBorders>
            <w:vAlign w:val="center"/>
            <w:hideMark/>
          </w:tcPr>
          <w:p w14:paraId="6262427A" w14:textId="77777777" w:rsidR="00EC1FA9" w:rsidRDefault="00EC1FA9">
            <w:pPr>
              <w:spacing w:line="360" w:lineRule="auto"/>
              <w:ind w:firstLineChars="200" w:firstLine="480"/>
              <w:jc w:val="center"/>
              <w:rPr>
                <w:rFonts w:ascii="宋体" w:eastAsia="宋体" w:hAnsi="宋体"/>
                <w:sz w:val="24"/>
                <w:szCs w:val="32"/>
              </w:rPr>
            </w:pPr>
            <w:r>
              <w:rPr>
                <w:rFonts w:ascii="宋体" w:eastAsia="宋体" w:hAnsi="宋体" w:hint="eastAsia"/>
                <w:sz w:val="24"/>
                <w:szCs w:val="32"/>
              </w:rPr>
              <w:t>Type IV</w:t>
            </w:r>
          </w:p>
        </w:tc>
        <w:tc>
          <w:tcPr>
            <w:tcW w:w="3547" w:type="dxa"/>
            <w:tcBorders>
              <w:top w:val="nil"/>
              <w:left w:val="nil"/>
              <w:bottom w:val="single" w:sz="4" w:space="0" w:color="auto"/>
              <w:right w:val="nil"/>
            </w:tcBorders>
            <w:vAlign w:val="center"/>
            <w:hideMark/>
          </w:tcPr>
          <w:p w14:paraId="6E9D3AF4" w14:textId="77777777" w:rsidR="00EC1FA9" w:rsidRDefault="00EC1FA9">
            <w:pPr>
              <w:spacing w:line="360" w:lineRule="auto"/>
              <w:ind w:firstLineChars="200" w:firstLine="480"/>
              <w:jc w:val="center"/>
              <w:rPr>
                <w:rFonts w:ascii="宋体" w:eastAsia="宋体" w:hAnsi="宋体"/>
                <w:sz w:val="24"/>
                <w:szCs w:val="32"/>
              </w:rPr>
            </w:pPr>
            <w:r>
              <w:rPr>
                <w:rFonts w:ascii="宋体" w:eastAsia="宋体" w:hAnsi="宋体" w:hint="eastAsia"/>
                <w:sz w:val="24"/>
                <w:szCs w:val="32"/>
              </w:rPr>
              <w:t>模块化MiECC在复杂心脏手术中的可行性；总体死亡率低</w:t>
            </w:r>
          </w:p>
        </w:tc>
      </w:tr>
    </w:tbl>
    <w:p w14:paraId="079CEF35" w14:textId="77777777" w:rsidR="00EC1FA9" w:rsidRDefault="00EC1FA9" w:rsidP="00EC1FA9">
      <w:pPr>
        <w:spacing w:line="360" w:lineRule="auto"/>
        <w:rPr>
          <w:rFonts w:ascii="宋体" w:eastAsia="宋体" w:hAnsi="宋体"/>
          <w:b/>
          <w:bCs/>
          <w:sz w:val="28"/>
          <w:szCs w:val="36"/>
        </w:rPr>
      </w:pPr>
    </w:p>
    <w:p w14:paraId="2A91739C" w14:textId="77777777" w:rsidR="00EC1FA9" w:rsidRDefault="00EC1FA9" w:rsidP="00EC1FA9">
      <w:pPr>
        <w:spacing w:line="360" w:lineRule="auto"/>
        <w:rPr>
          <w:rFonts w:ascii="宋体" w:eastAsia="宋体" w:hAnsi="宋体"/>
          <w:b/>
          <w:bCs/>
          <w:sz w:val="28"/>
          <w:szCs w:val="36"/>
        </w:rPr>
      </w:pPr>
      <w:r>
        <w:rPr>
          <w:rFonts w:ascii="宋体" w:eastAsia="宋体" w:hAnsi="宋体" w:hint="eastAsia"/>
          <w:b/>
          <w:bCs/>
          <w:sz w:val="28"/>
          <w:szCs w:val="36"/>
        </w:rPr>
        <w:t>Ulm大学模块化MECC系统</w:t>
      </w:r>
    </w:p>
    <w:p w14:paraId="290CF9B8" w14:textId="267DACED" w:rsidR="00EC1FA9" w:rsidRDefault="00EC1FA9" w:rsidP="00EC1FA9">
      <w:pPr>
        <w:spacing w:line="360" w:lineRule="auto"/>
        <w:ind w:firstLineChars="200" w:firstLine="480"/>
        <w:rPr>
          <w:rFonts w:ascii="宋体" w:eastAsia="宋体" w:hAnsi="宋体"/>
          <w:sz w:val="24"/>
          <w:szCs w:val="32"/>
        </w:rPr>
      </w:pPr>
      <w:r>
        <w:rPr>
          <w:rFonts w:ascii="宋体" w:eastAsia="宋体" w:hAnsi="宋体" w:hint="eastAsia"/>
          <w:sz w:val="24"/>
          <w:szCs w:val="32"/>
        </w:rPr>
        <w:t>Ulm大学使用的系统包括最小化</w:t>
      </w:r>
      <w:r w:rsidR="002A52F7">
        <w:rPr>
          <w:rFonts w:ascii="宋体" w:eastAsia="宋体" w:hAnsi="宋体" w:hint="eastAsia"/>
          <w:sz w:val="24"/>
          <w:szCs w:val="32"/>
        </w:rPr>
        <w:t>闭式</w:t>
      </w:r>
      <w:r>
        <w:rPr>
          <w:rFonts w:ascii="宋体" w:eastAsia="宋体" w:hAnsi="宋体" w:hint="eastAsia"/>
          <w:sz w:val="24"/>
          <w:szCs w:val="32"/>
        </w:rPr>
        <w:t>主</w:t>
      </w:r>
      <w:r w:rsidR="00E65274">
        <w:rPr>
          <w:rFonts w:ascii="宋体" w:eastAsia="宋体" w:hAnsi="宋体" w:hint="eastAsia"/>
          <w:sz w:val="24"/>
          <w:szCs w:val="32"/>
        </w:rPr>
        <w:t>环路</w:t>
      </w:r>
      <w:r>
        <w:rPr>
          <w:rFonts w:ascii="宋体" w:eastAsia="宋体" w:hAnsi="宋体" w:hint="eastAsia"/>
          <w:sz w:val="24"/>
          <w:szCs w:val="32"/>
        </w:rPr>
        <w:t>和并联桥接主</w:t>
      </w:r>
      <w:r w:rsidR="00E65274">
        <w:rPr>
          <w:rFonts w:ascii="宋体" w:eastAsia="宋体" w:hAnsi="宋体" w:hint="eastAsia"/>
          <w:sz w:val="24"/>
          <w:szCs w:val="32"/>
        </w:rPr>
        <w:t>环路</w:t>
      </w:r>
      <w:r>
        <w:rPr>
          <w:rFonts w:ascii="宋体" w:eastAsia="宋体" w:hAnsi="宋体" w:hint="eastAsia"/>
          <w:sz w:val="24"/>
          <w:szCs w:val="32"/>
        </w:rPr>
        <w:t>的次级开放</w:t>
      </w:r>
      <w:r w:rsidR="00E65274">
        <w:rPr>
          <w:rFonts w:ascii="宋体" w:eastAsia="宋体" w:hAnsi="宋体" w:hint="eastAsia"/>
          <w:sz w:val="24"/>
          <w:szCs w:val="32"/>
        </w:rPr>
        <w:t>环路</w:t>
      </w:r>
      <w:r>
        <w:rPr>
          <w:rFonts w:ascii="宋体" w:eastAsia="宋体" w:hAnsi="宋体" w:hint="eastAsia"/>
          <w:sz w:val="24"/>
          <w:szCs w:val="32"/>
        </w:rPr>
        <w:t>（图1）。主</w:t>
      </w:r>
      <w:r w:rsidR="00E65274">
        <w:rPr>
          <w:rFonts w:ascii="宋体" w:eastAsia="宋体" w:hAnsi="宋体" w:hint="eastAsia"/>
          <w:sz w:val="24"/>
          <w:szCs w:val="32"/>
        </w:rPr>
        <w:t>环路</w:t>
      </w:r>
      <w:r>
        <w:rPr>
          <w:rFonts w:ascii="宋体" w:eastAsia="宋体" w:hAnsi="宋体" w:hint="eastAsia"/>
          <w:sz w:val="24"/>
          <w:szCs w:val="32"/>
        </w:rPr>
        <w:t>包括一个离心泵（</w:t>
      </w:r>
      <w:r w:rsidRPr="00AA6833">
        <w:rPr>
          <w:rFonts w:ascii="宋体" w:eastAsia="宋体" w:hAnsi="宋体" w:hint="eastAsia"/>
          <w:sz w:val="24"/>
          <w:szCs w:val="32"/>
        </w:rPr>
        <w:t>BB亲和泵</w:t>
      </w:r>
      <w:r w:rsidRPr="00AA6833">
        <w:rPr>
          <w:rFonts w:ascii="宋体" w:eastAsia="宋体" w:hAnsi="宋体"/>
          <w:sz w:val="24"/>
          <w:szCs w:val="32"/>
        </w:rPr>
        <w:t>CBBPX-80，美</w:t>
      </w:r>
      <w:r w:rsidRPr="00AA6833">
        <w:rPr>
          <w:rFonts w:ascii="宋体" w:eastAsia="宋体" w:hAnsi="宋体" w:hint="eastAsia"/>
          <w:sz w:val="24"/>
          <w:szCs w:val="32"/>
        </w:rPr>
        <w:t>敦力公司，明尼苏达州明尼阿波利斯）、</w:t>
      </w:r>
      <w:r>
        <w:rPr>
          <w:rFonts w:ascii="宋体" w:eastAsia="宋体" w:hAnsi="宋体" w:hint="eastAsia"/>
          <w:sz w:val="24"/>
          <w:szCs w:val="32"/>
        </w:rPr>
        <w:t>一个带集成动脉过滤器的膜式氧合器（CB841，美敦力公</w:t>
      </w:r>
      <w:r>
        <w:rPr>
          <w:rFonts w:ascii="宋体" w:eastAsia="宋体" w:hAnsi="宋体" w:hint="eastAsia"/>
          <w:sz w:val="24"/>
          <w:szCs w:val="32"/>
        </w:rPr>
        <w:lastRenderedPageBreak/>
        <w:t>司）、一个静脉空气清除装置（CBVARD AAR1000；美敦力公司）和一个2升软袋，用于容量缓冲和加速。</w:t>
      </w:r>
      <w:r w:rsidR="00C04D1F">
        <w:rPr>
          <w:rFonts w:ascii="宋体" w:eastAsia="宋体" w:hAnsi="宋体" w:hint="eastAsia"/>
          <w:sz w:val="24"/>
          <w:szCs w:val="32"/>
        </w:rPr>
        <w:t>引流</w:t>
      </w:r>
      <w:r w:rsidR="00964409" w:rsidRPr="00964409">
        <w:rPr>
          <w:rFonts w:ascii="宋体" w:eastAsia="宋体" w:hAnsi="宋体" w:hint="eastAsia"/>
          <w:sz w:val="24"/>
          <w:szCs w:val="32"/>
        </w:rPr>
        <w:t>端</w:t>
      </w:r>
      <w:r w:rsidRPr="00964409">
        <w:rPr>
          <w:rFonts w:ascii="宋体" w:eastAsia="宋体" w:hAnsi="宋体" w:hint="eastAsia"/>
          <w:sz w:val="24"/>
          <w:szCs w:val="32"/>
        </w:rPr>
        <w:t>与</w:t>
      </w:r>
      <w:r w:rsidRPr="00964409">
        <w:rPr>
          <w:rFonts w:ascii="宋体" w:eastAsia="宋体" w:hAnsi="宋体"/>
          <w:sz w:val="24"/>
          <w:szCs w:val="32"/>
        </w:rPr>
        <w:t>VARD</w:t>
      </w:r>
      <w:r w:rsidRPr="00964409">
        <w:rPr>
          <w:rFonts w:ascii="宋体" w:eastAsia="宋体" w:hAnsi="宋体" w:hint="eastAsia"/>
          <w:sz w:val="24"/>
          <w:szCs w:val="32"/>
        </w:rPr>
        <w:t>相</w:t>
      </w:r>
      <w:r>
        <w:rPr>
          <w:rFonts w:ascii="宋体" w:eastAsia="宋体" w:hAnsi="宋体" w:hint="eastAsia"/>
          <w:sz w:val="24"/>
          <w:szCs w:val="32"/>
        </w:rPr>
        <w:t>连。心肌保护</w:t>
      </w:r>
      <w:r w:rsidR="00C27D82">
        <w:rPr>
          <w:rFonts w:ascii="宋体" w:eastAsia="宋体" w:hAnsi="宋体" w:hint="eastAsia"/>
          <w:sz w:val="24"/>
          <w:szCs w:val="32"/>
        </w:rPr>
        <w:t>用</w:t>
      </w:r>
      <w:r>
        <w:rPr>
          <w:rFonts w:ascii="宋体" w:eastAsia="宋体" w:hAnsi="宋体" w:hint="eastAsia"/>
          <w:sz w:val="24"/>
          <w:szCs w:val="32"/>
        </w:rPr>
        <w:t>温血停搏液（Calafiore），该停搏液通过注射泵直接注入来自氧合器出口的</w:t>
      </w:r>
      <w:r w:rsidRPr="007013C3">
        <w:rPr>
          <w:rFonts w:ascii="宋体" w:eastAsia="宋体" w:hAnsi="宋体"/>
          <w:sz w:val="24"/>
          <w:szCs w:val="32"/>
        </w:rPr>
        <w:t>CP管路</w:t>
      </w:r>
      <w:r>
        <w:rPr>
          <w:rFonts w:ascii="宋体" w:eastAsia="宋体" w:hAnsi="宋体" w:hint="eastAsia"/>
          <w:sz w:val="24"/>
          <w:szCs w:val="32"/>
        </w:rPr>
        <w:t>。次级</w:t>
      </w:r>
      <w:r w:rsidR="00E65274">
        <w:rPr>
          <w:rFonts w:ascii="宋体" w:eastAsia="宋体" w:hAnsi="宋体" w:hint="eastAsia"/>
          <w:sz w:val="24"/>
          <w:szCs w:val="32"/>
        </w:rPr>
        <w:t>环路</w:t>
      </w:r>
      <w:r>
        <w:rPr>
          <w:rFonts w:ascii="宋体" w:eastAsia="宋体" w:hAnsi="宋体" w:hint="eastAsia"/>
          <w:sz w:val="24"/>
          <w:szCs w:val="32"/>
        </w:rPr>
        <w:t>仅包含与静脉管路平行连接的硬壳储液罐。进出口由两个</w:t>
      </w:r>
      <w:r w:rsidR="005D4924">
        <w:rPr>
          <w:rFonts w:ascii="宋体" w:eastAsia="宋体" w:hAnsi="宋体" w:hint="eastAsia"/>
          <w:sz w:val="24"/>
          <w:szCs w:val="32"/>
        </w:rPr>
        <w:t>管钳</w:t>
      </w:r>
      <w:r>
        <w:rPr>
          <w:rFonts w:ascii="宋体" w:eastAsia="宋体" w:hAnsi="宋体" w:hint="eastAsia"/>
          <w:sz w:val="24"/>
          <w:szCs w:val="32"/>
        </w:rPr>
        <w:t>手动调节。因此，系统可以在一秒钟内从封闭系统转换为开放系统。如果使用心脏切开抽吸，则可以确定流出的血液是再循环到系统中还是丢弃。所有管路均为表面涂层（Carmeda Biologic surface，Medtronic Inc.）。</w:t>
      </w:r>
      <w:r w:rsidRPr="007013C3">
        <w:rPr>
          <w:rFonts w:ascii="宋体" w:eastAsia="宋体" w:hAnsi="宋体" w:hint="eastAsia"/>
          <w:sz w:val="24"/>
          <w:szCs w:val="32"/>
        </w:rPr>
        <w:t>血液回收装置是常规</w:t>
      </w:r>
      <w:r>
        <w:rPr>
          <w:rFonts w:ascii="宋体" w:eastAsia="宋体" w:hAnsi="宋体" w:hint="eastAsia"/>
          <w:sz w:val="24"/>
          <w:szCs w:val="32"/>
        </w:rPr>
        <w:t>连接到该系统中。从主动脉根部排气口或左心房排气口吸入血液/空气。如果使用肺动脉</w:t>
      </w:r>
      <w:r w:rsidR="00FD4218">
        <w:rPr>
          <w:rFonts w:ascii="宋体" w:eastAsia="宋体" w:hAnsi="宋体" w:hint="eastAsia"/>
          <w:sz w:val="24"/>
          <w:szCs w:val="32"/>
        </w:rPr>
        <w:t>引流</w:t>
      </w:r>
      <w:r>
        <w:rPr>
          <w:rFonts w:ascii="宋体" w:eastAsia="宋体" w:hAnsi="宋体" w:hint="eastAsia"/>
          <w:sz w:val="24"/>
          <w:szCs w:val="32"/>
        </w:rPr>
        <w:t>，则直接连接VARD。整个系统在Stöckert CP5控制台（美国IT米兰利凡诺娃公司）上运行。</w:t>
      </w:r>
    </w:p>
    <w:p w14:paraId="71D4DDB5" w14:textId="355C919D" w:rsidR="00EC1FA9" w:rsidRDefault="00EC1FA9" w:rsidP="00EC1FA9">
      <w:pPr>
        <w:spacing w:line="360" w:lineRule="auto"/>
        <w:jc w:val="center"/>
        <w:rPr>
          <w:rFonts w:ascii="宋体" w:eastAsia="宋体" w:hAnsi="宋体"/>
          <w:sz w:val="24"/>
          <w:szCs w:val="32"/>
        </w:rPr>
      </w:pPr>
      <w:r>
        <w:rPr>
          <w:noProof/>
        </w:rPr>
        <w:drawing>
          <wp:inline distT="0" distB="0" distL="0" distR="0" wp14:anchorId="60D60D47" wp14:editId="6E044875">
            <wp:extent cx="3314700" cy="44577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314700" cy="4457700"/>
                    </a:xfrm>
                    <a:prstGeom prst="rect">
                      <a:avLst/>
                    </a:prstGeom>
                    <a:noFill/>
                    <a:ln>
                      <a:noFill/>
                    </a:ln>
                  </pic:spPr>
                </pic:pic>
              </a:graphicData>
            </a:graphic>
          </wp:inline>
        </w:drawing>
      </w:r>
    </w:p>
    <w:p w14:paraId="0E4A6F1B" w14:textId="0EDFF2CE" w:rsidR="00EC1FA9" w:rsidRDefault="00EC1FA9" w:rsidP="00EC1FA9">
      <w:pPr>
        <w:spacing w:line="360" w:lineRule="auto"/>
        <w:rPr>
          <w:rFonts w:ascii="宋体" w:eastAsia="宋体" w:hAnsi="宋体"/>
          <w:sz w:val="24"/>
          <w:szCs w:val="32"/>
        </w:rPr>
      </w:pPr>
      <w:r>
        <w:rPr>
          <w:rFonts w:ascii="宋体" w:eastAsia="宋体" w:hAnsi="宋体" w:hint="eastAsia"/>
          <w:sz w:val="24"/>
          <w:szCs w:val="32"/>
        </w:rPr>
        <w:t>图1 Ulm大学模块化IV型MiECC系统。主</w:t>
      </w:r>
      <w:r w:rsidR="0049442C">
        <w:rPr>
          <w:rFonts w:ascii="宋体" w:eastAsia="宋体" w:hAnsi="宋体" w:hint="eastAsia"/>
          <w:sz w:val="24"/>
          <w:szCs w:val="32"/>
        </w:rPr>
        <w:t>环路预充</w:t>
      </w:r>
      <w:r>
        <w:rPr>
          <w:rFonts w:ascii="宋体" w:eastAsia="宋体" w:hAnsi="宋体" w:hint="eastAsia"/>
          <w:sz w:val="24"/>
          <w:szCs w:val="32"/>
        </w:rPr>
        <w:t>有染料溶液，以便更好地显示。不在图片中：用于动脉和静脉</w:t>
      </w:r>
      <w:r w:rsidR="00591E4F">
        <w:rPr>
          <w:rFonts w:ascii="宋体" w:eastAsia="宋体" w:hAnsi="宋体" w:hint="eastAsia"/>
          <w:sz w:val="24"/>
          <w:szCs w:val="32"/>
        </w:rPr>
        <w:t>逆行预充</w:t>
      </w:r>
      <w:r>
        <w:rPr>
          <w:rFonts w:ascii="宋体" w:eastAsia="宋体" w:hAnsi="宋体" w:hint="eastAsia"/>
          <w:sz w:val="24"/>
          <w:szCs w:val="32"/>
        </w:rPr>
        <w:t>和容量缓冲的软袋。（V，静脉空气排出装置；R，硬壳储气罐；P，离心泵；O/F，带集成动脉管路过滤器的膜式氧合器；CP，心脏停搏液管路）。</w:t>
      </w:r>
    </w:p>
    <w:p w14:paraId="58950625" w14:textId="0342F8CC" w:rsidR="00EC1FA9" w:rsidRDefault="00EC1FA9" w:rsidP="00EC1FA9">
      <w:pPr>
        <w:spacing w:line="360" w:lineRule="auto"/>
        <w:ind w:firstLineChars="200" w:firstLine="480"/>
        <w:rPr>
          <w:rFonts w:ascii="宋体" w:eastAsia="宋体" w:hAnsi="宋体"/>
          <w:sz w:val="24"/>
          <w:szCs w:val="32"/>
        </w:rPr>
      </w:pPr>
      <w:r>
        <w:rPr>
          <w:rFonts w:ascii="宋体" w:eastAsia="宋体" w:hAnsi="宋体" w:hint="eastAsia"/>
          <w:sz w:val="24"/>
          <w:szCs w:val="32"/>
        </w:rPr>
        <w:t>我们在48名连续接受各种非冠状动脉手术（包括房颤消融）的患者中使用</w:t>
      </w:r>
      <w:r>
        <w:rPr>
          <w:rFonts w:ascii="宋体" w:eastAsia="宋体" w:hAnsi="宋体" w:hint="eastAsia"/>
          <w:sz w:val="24"/>
          <w:szCs w:val="32"/>
        </w:rPr>
        <w:lastRenderedPageBreak/>
        <w:t>了这种模块化MiECC配置（表2）。由于我们机构的二尖瓣手术是采用微创、腔镜技术进行的，因此本系列中没有单独的二尖瓣手术。技术成功率为100%。在大多数情况下（44/48名患者），仅使用主</w:t>
      </w:r>
      <w:r w:rsidR="00E65274">
        <w:rPr>
          <w:rFonts w:ascii="宋体" w:eastAsia="宋体" w:hAnsi="宋体" w:hint="eastAsia"/>
          <w:sz w:val="24"/>
          <w:szCs w:val="32"/>
        </w:rPr>
        <w:t>环路</w:t>
      </w:r>
      <w:r>
        <w:rPr>
          <w:rFonts w:ascii="宋体" w:eastAsia="宋体" w:hAnsi="宋体" w:hint="eastAsia"/>
          <w:sz w:val="24"/>
          <w:szCs w:val="32"/>
        </w:rPr>
        <w:t>；在4名患者中，我们需要打开</w:t>
      </w:r>
      <w:r w:rsidR="00E65274">
        <w:rPr>
          <w:rFonts w:ascii="宋体" w:eastAsia="宋体" w:hAnsi="宋体" w:hint="eastAsia"/>
          <w:sz w:val="24"/>
          <w:szCs w:val="32"/>
        </w:rPr>
        <w:t>环路</w:t>
      </w:r>
      <w:r>
        <w:rPr>
          <w:rFonts w:ascii="宋体" w:eastAsia="宋体" w:hAnsi="宋体" w:hint="eastAsia"/>
          <w:sz w:val="24"/>
          <w:szCs w:val="32"/>
        </w:rPr>
        <w:t>以使用储液罐。在所有的过程中，从一开始就使用了血液回收机，当血液回收机储液罐中的血液量超过500 mL时，血液被清洗并再循环。近一半的患者（23/48）都是这样。在剩下的一半（25/48名患者）中，流出的血液被丢弃。在硬壳蓄液器（4/48名患者）中采集的血液直接循环。尽管围手术期失血量较低（450±330ml），但大多数患者（39/48例；81%）在术后接受了输血。这可能是因为我们机构的输血政策相当宽松，没有严格的红细胞压积下限。未观察到重大临床不良事件（死亡、中风、心肌梗死）。3名患者（6%）出现一过性谵妄症状；一名患者因手术出血不得不重新探查。14名患者（29%）出现新的心房颤动；在住院期间，除一名患者外，所有患者均可转为SR。</w:t>
      </w:r>
    </w:p>
    <w:p w14:paraId="6819A124" w14:textId="77777777" w:rsidR="00EC1FA9" w:rsidRDefault="00EC1FA9" w:rsidP="00EC1FA9">
      <w:pPr>
        <w:spacing w:line="360" w:lineRule="auto"/>
        <w:rPr>
          <w:rFonts w:ascii="宋体" w:eastAsia="宋体" w:hAnsi="宋体"/>
          <w:sz w:val="24"/>
          <w:szCs w:val="32"/>
        </w:rPr>
      </w:pPr>
      <w:r>
        <w:rPr>
          <w:rFonts w:ascii="宋体" w:eastAsia="宋体" w:hAnsi="宋体" w:hint="eastAsia"/>
          <w:sz w:val="24"/>
          <w:szCs w:val="32"/>
        </w:rPr>
        <w:t>表 2 Ulm大学模块化MiECC患者特征</w:t>
      </w:r>
    </w:p>
    <w:tbl>
      <w:tblPr>
        <w:tblStyle w:val="a3"/>
        <w:tblW w:w="0" w:type="auto"/>
        <w:tblInd w:w="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8"/>
        <w:gridCol w:w="4148"/>
      </w:tblGrid>
      <w:tr w:rsidR="00EC1FA9" w14:paraId="003B5186" w14:textId="77777777" w:rsidTr="00EC1FA9">
        <w:tc>
          <w:tcPr>
            <w:tcW w:w="4148" w:type="dxa"/>
            <w:tcBorders>
              <w:top w:val="single" w:sz="4" w:space="0" w:color="auto"/>
              <w:left w:val="nil"/>
              <w:bottom w:val="single" w:sz="4" w:space="0" w:color="auto"/>
              <w:right w:val="nil"/>
            </w:tcBorders>
            <w:hideMark/>
          </w:tcPr>
          <w:p w14:paraId="3A47CAE7" w14:textId="77777777" w:rsidR="00EC1FA9" w:rsidRDefault="00EC1FA9">
            <w:pPr>
              <w:spacing w:line="360" w:lineRule="auto"/>
              <w:rPr>
                <w:rFonts w:ascii="宋体" w:eastAsia="宋体" w:hAnsi="宋体"/>
                <w:sz w:val="24"/>
                <w:szCs w:val="32"/>
              </w:rPr>
            </w:pPr>
            <w:r>
              <w:rPr>
                <w:rFonts w:ascii="宋体" w:eastAsia="宋体" w:hAnsi="宋体" w:hint="eastAsia"/>
                <w:sz w:val="24"/>
                <w:szCs w:val="32"/>
              </w:rPr>
              <w:t>参数</w:t>
            </w:r>
          </w:p>
        </w:tc>
        <w:tc>
          <w:tcPr>
            <w:tcW w:w="4148" w:type="dxa"/>
            <w:tcBorders>
              <w:top w:val="single" w:sz="4" w:space="0" w:color="auto"/>
              <w:left w:val="nil"/>
              <w:bottom w:val="single" w:sz="4" w:space="0" w:color="auto"/>
              <w:right w:val="nil"/>
            </w:tcBorders>
            <w:hideMark/>
          </w:tcPr>
          <w:p w14:paraId="6F3FDE2D" w14:textId="77777777" w:rsidR="00EC1FA9" w:rsidRDefault="00EC1FA9">
            <w:pPr>
              <w:spacing w:line="360" w:lineRule="auto"/>
              <w:rPr>
                <w:rFonts w:ascii="宋体" w:eastAsia="宋体" w:hAnsi="宋体"/>
                <w:sz w:val="24"/>
                <w:szCs w:val="32"/>
              </w:rPr>
            </w:pPr>
            <w:r>
              <w:rPr>
                <w:rFonts w:ascii="宋体" w:eastAsia="宋体" w:hAnsi="宋体" w:hint="eastAsia"/>
                <w:sz w:val="24"/>
                <w:szCs w:val="32"/>
              </w:rPr>
              <w:t>结果</w:t>
            </w:r>
          </w:p>
        </w:tc>
      </w:tr>
      <w:tr w:rsidR="00EC1FA9" w14:paraId="62AA3F20" w14:textId="77777777" w:rsidTr="00EC1FA9">
        <w:tc>
          <w:tcPr>
            <w:tcW w:w="4148" w:type="dxa"/>
            <w:tcBorders>
              <w:top w:val="single" w:sz="4" w:space="0" w:color="auto"/>
              <w:left w:val="nil"/>
              <w:bottom w:val="nil"/>
              <w:right w:val="nil"/>
            </w:tcBorders>
            <w:hideMark/>
          </w:tcPr>
          <w:p w14:paraId="7EB327D1" w14:textId="77777777" w:rsidR="00EC1FA9" w:rsidRDefault="00EC1FA9">
            <w:pPr>
              <w:spacing w:line="360" w:lineRule="auto"/>
              <w:rPr>
                <w:rFonts w:ascii="宋体" w:eastAsia="宋体" w:hAnsi="宋体"/>
                <w:sz w:val="24"/>
                <w:szCs w:val="32"/>
              </w:rPr>
            </w:pPr>
            <w:r>
              <w:rPr>
                <w:rFonts w:ascii="宋体" w:eastAsia="宋体" w:hAnsi="宋体" w:hint="eastAsia"/>
                <w:sz w:val="24"/>
                <w:szCs w:val="32"/>
              </w:rPr>
              <w:t>n</w:t>
            </w:r>
          </w:p>
        </w:tc>
        <w:tc>
          <w:tcPr>
            <w:tcW w:w="4148" w:type="dxa"/>
            <w:tcBorders>
              <w:top w:val="single" w:sz="4" w:space="0" w:color="auto"/>
              <w:left w:val="nil"/>
              <w:bottom w:val="nil"/>
              <w:right w:val="nil"/>
            </w:tcBorders>
            <w:hideMark/>
          </w:tcPr>
          <w:p w14:paraId="3A0B683A" w14:textId="77777777" w:rsidR="00EC1FA9" w:rsidRDefault="00EC1FA9">
            <w:pPr>
              <w:spacing w:line="360" w:lineRule="auto"/>
              <w:rPr>
                <w:rFonts w:ascii="宋体" w:eastAsia="宋体" w:hAnsi="宋体"/>
                <w:sz w:val="24"/>
                <w:szCs w:val="32"/>
              </w:rPr>
            </w:pPr>
            <w:r>
              <w:rPr>
                <w:rFonts w:ascii="宋体" w:eastAsia="宋体" w:hAnsi="宋体" w:hint="eastAsia"/>
                <w:sz w:val="24"/>
                <w:szCs w:val="32"/>
              </w:rPr>
              <w:t>48</w:t>
            </w:r>
          </w:p>
        </w:tc>
      </w:tr>
      <w:tr w:rsidR="00EC1FA9" w14:paraId="2F9F2C9F" w14:textId="77777777" w:rsidTr="00EC1FA9">
        <w:tc>
          <w:tcPr>
            <w:tcW w:w="4148" w:type="dxa"/>
            <w:tcBorders>
              <w:top w:val="nil"/>
              <w:left w:val="nil"/>
              <w:bottom w:val="nil"/>
              <w:right w:val="nil"/>
            </w:tcBorders>
            <w:hideMark/>
          </w:tcPr>
          <w:p w14:paraId="3844A876" w14:textId="77777777" w:rsidR="00EC1FA9" w:rsidRDefault="00EC1FA9">
            <w:pPr>
              <w:spacing w:line="360" w:lineRule="auto"/>
              <w:rPr>
                <w:rFonts w:ascii="宋体" w:eastAsia="宋体" w:hAnsi="宋体"/>
                <w:sz w:val="24"/>
                <w:szCs w:val="32"/>
              </w:rPr>
            </w:pPr>
            <w:r>
              <w:rPr>
                <w:rFonts w:ascii="宋体" w:eastAsia="宋体" w:hAnsi="宋体" w:hint="eastAsia"/>
                <w:sz w:val="24"/>
                <w:szCs w:val="32"/>
              </w:rPr>
              <w:t>年龄（年）</w:t>
            </w:r>
          </w:p>
        </w:tc>
        <w:tc>
          <w:tcPr>
            <w:tcW w:w="4148" w:type="dxa"/>
            <w:tcBorders>
              <w:top w:val="nil"/>
              <w:left w:val="nil"/>
              <w:bottom w:val="nil"/>
              <w:right w:val="nil"/>
            </w:tcBorders>
            <w:hideMark/>
          </w:tcPr>
          <w:p w14:paraId="3CFF77AE" w14:textId="77777777" w:rsidR="00EC1FA9" w:rsidRDefault="00EC1FA9">
            <w:pPr>
              <w:spacing w:line="360" w:lineRule="auto"/>
              <w:rPr>
                <w:rFonts w:ascii="宋体" w:eastAsia="宋体" w:hAnsi="宋体"/>
                <w:sz w:val="24"/>
                <w:szCs w:val="32"/>
              </w:rPr>
            </w:pPr>
            <w:r>
              <w:rPr>
                <w:rFonts w:ascii="宋体" w:eastAsia="宋体" w:hAnsi="宋体" w:hint="eastAsia"/>
                <w:sz w:val="24"/>
                <w:szCs w:val="32"/>
              </w:rPr>
              <w:t>67.4±8.1</w:t>
            </w:r>
          </w:p>
        </w:tc>
      </w:tr>
      <w:tr w:rsidR="00EC1FA9" w14:paraId="0379483A" w14:textId="77777777" w:rsidTr="00EC1FA9">
        <w:tc>
          <w:tcPr>
            <w:tcW w:w="4148" w:type="dxa"/>
            <w:tcBorders>
              <w:top w:val="nil"/>
              <w:left w:val="nil"/>
              <w:bottom w:val="nil"/>
              <w:right w:val="nil"/>
            </w:tcBorders>
            <w:hideMark/>
          </w:tcPr>
          <w:p w14:paraId="087FA482" w14:textId="77777777" w:rsidR="00EC1FA9" w:rsidRDefault="00EC1FA9">
            <w:pPr>
              <w:spacing w:line="360" w:lineRule="auto"/>
              <w:rPr>
                <w:rFonts w:ascii="宋体" w:eastAsia="宋体" w:hAnsi="宋体"/>
                <w:sz w:val="24"/>
                <w:szCs w:val="32"/>
              </w:rPr>
            </w:pPr>
            <w:r>
              <w:rPr>
                <w:rFonts w:ascii="宋体" w:eastAsia="宋体" w:hAnsi="宋体" w:hint="eastAsia"/>
                <w:sz w:val="24"/>
                <w:szCs w:val="32"/>
              </w:rPr>
              <w:t>性别（男/女）</w:t>
            </w:r>
          </w:p>
        </w:tc>
        <w:tc>
          <w:tcPr>
            <w:tcW w:w="4148" w:type="dxa"/>
            <w:tcBorders>
              <w:top w:val="nil"/>
              <w:left w:val="nil"/>
              <w:bottom w:val="nil"/>
              <w:right w:val="nil"/>
            </w:tcBorders>
            <w:hideMark/>
          </w:tcPr>
          <w:p w14:paraId="23D6D36A" w14:textId="77777777" w:rsidR="00EC1FA9" w:rsidRDefault="00EC1FA9">
            <w:pPr>
              <w:spacing w:line="360" w:lineRule="auto"/>
              <w:rPr>
                <w:rFonts w:ascii="宋体" w:eastAsia="宋体" w:hAnsi="宋体"/>
                <w:sz w:val="24"/>
                <w:szCs w:val="32"/>
              </w:rPr>
            </w:pPr>
            <w:r>
              <w:rPr>
                <w:rFonts w:ascii="宋体" w:eastAsia="宋体" w:hAnsi="宋体" w:hint="eastAsia"/>
                <w:sz w:val="24"/>
                <w:szCs w:val="32"/>
              </w:rPr>
              <w:t>30/18</w:t>
            </w:r>
          </w:p>
        </w:tc>
      </w:tr>
      <w:tr w:rsidR="00EC1FA9" w14:paraId="219B4AF0" w14:textId="77777777" w:rsidTr="00EC1FA9">
        <w:tc>
          <w:tcPr>
            <w:tcW w:w="4148" w:type="dxa"/>
            <w:tcBorders>
              <w:top w:val="nil"/>
              <w:left w:val="nil"/>
              <w:bottom w:val="nil"/>
              <w:right w:val="nil"/>
            </w:tcBorders>
            <w:hideMark/>
          </w:tcPr>
          <w:p w14:paraId="5ED48DD1" w14:textId="77777777" w:rsidR="00EC1FA9" w:rsidRDefault="00EC1FA9">
            <w:pPr>
              <w:spacing w:line="360" w:lineRule="auto"/>
              <w:rPr>
                <w:rFonts w:ascii="宋体" w:eastAsia="宋体" w:hAnsi="宋体"/>
                <w:sz w:val="24"/>
                <w:szCs w:val="32"/>
              </w:rPr>
            </w:pPr>
            <w:r>
              <w:rPr>
                <w:rFonts w:ascii="宋体" w:eastAsia="宋体" w:hAnsi="宋体" w:hint="eastAsia"/>
                <w:sz w:val="24"/>
                <w:szCs w:val="32"/>
              </w:rPr>
              <w:t>AVR（患者人数）</w:t>
            </w:r>
          </w:p>
        </w:tc>
        <w:tc>
          <w:tcPr>
            <w:tcW w:w="4148" w:type="dxa"/>
            <w:tcBorders>
              <w:top w:val="nil"/>
              <w:left w:val="nil"/>
              <w:bottom w:val="nil"/>
              <w:right w:val="nil"/>
            </w:tcBorders>
            <w:hideMark/>
          </w:tcPr>
          <w:p w14:paraId="1B518656" w14:textId="77777777" w:rsidR="00EC1FA9" w:rsidRDefault="00EC1FA9">
            <w:pPr>
              <w:spacing w:line="360" w:lineRule="auto"/>
              <w:rPr>
                <w:rFonts w:ascii="宋体" w:eastAsia="宋体" w:hAnsi="宋体"/>
                <w:sz w:val="24"/>
                <w:szCs w:val="32"/>
              </w:rPr>
            </w:pPr>
            <w:r>
              <w:rPr>
                <w:rFonts w:ascii="宋体" w:eastAsia="宋体" w:hAnsi="宋体" w:hint="eastAsia"/>
                <w:sz w:val="24"/>
                <w:szCs w:val="32"/>
              </w:rPr>
              <w:t>13</w:t>
            </w:r>
          </w:p>
        </w:tc>
      </w:tr>
      <w:tr w:rsidR="00EC1FA9" w14:paraId="214B5407" w14:textId="77777777" w:rsidTr="00EC1FA9">
        <w:tc>
          <w:tcPr>
            <w:tcW w:w="4148" w:type="dxa"/>
            <w:tcBorders>
              <w:top w:val="nil"/>
              <w:left w:val="nil"/>
              <w:bottom w:val="nil"/>
              <w:right w:val="nil"/>
            </w:tcBorders>
            <w:hideMark/>
          </w:tcPr>
          <w:p w14:paraId="5D96ADC8" w14:textId="77777777" w:rsidR="00EC1FA9" w:rsidRDefault="00EC1FA9">
            <w:pPr>
              <w:spacing w:line="360" w:lineRule="auto"/>
              <w:rPr>
                <w:rFonts w:ascii="宋体" w:eastAsia="宋体" w:hAnsi="宋体"/>
                <w:sz w:val="24"/>
                <w:szCs w:val="32"/>
              </w:rPr>
            </w:pPr>
            <w:r>
              <w:rPr>
                <w:rFonts w:ascii="宋体" w:eastAsia="宋体" w:hAnsi="宋体" w:hint="eastAsia"/>
                <w:sz w:val="24"/>
                <w:szCs w:val="32"/>
              </w:rPr>
              <w:t>AVR + CABG （患者人数）</w:t>
            </w:r>
          </w:p>
        </w:tc>
        <w:tc>
          <w:tcPr>
            <w:tcW w:w="4148" w:type="dxa"/>
            <w:tcBorders>
              <w:top w:val="nil"/>
              <w:left w:val="nil"/>
              <w:bottom w:val="nil"/>
              <w:right w:val="nil"/>
            </w:tcBorders>
            <w:hideMark/>
          </w:tcPr>
          <w:p w14:paraId="7895AE44" w14:textId="77777777" w:rsidR="00EC1FA9" w:rsidRDefault="00EC1FA9">
            <w:pPr>
              <w:spacing w:line="360" w:lineRule="auto"/>
              <w:rPr>
                <w:rFonts w:ascii="宋体" w:eastAsia="宋体" w:hAnsi="宋体"/>
                <w:sz w:val="24"/>
                <w:szCs w:val="32"/>
              </w:rPr>
            </w:pPr>
            <w:r>
              <w:rPr>
                <w:rFonts w:ascii="宋体" w:eastAsia="宋体" w:hAnsi="宋体" w:hint="eastAsia"/>
                <w:sz w:val="24"/>
                <w:szCs w:val="32"/>
              </w:rPr>
              <w:t>18</w:t>
            </w:r>
          </w:p>
        </w:tc>
      </w:tr>
      <w:tr w:rsidR="00EC1FA9" w14:paraId="456AF4ED" w14:textId="77777777" w:rsidTr="00EC1FA9">
        <w:tc>
          <w:tcPr>
            <w:tcW w:w="4148" w:type="dxa"/>
            <w:tcBorders>
              <w:top w:val="nil"/>
              <w:left w:val="nil"/>
              <w:bottom w:val="nil"/>
              <w:right w:val="nil"/>
            </w:tcBorders>
            <w:hideMark/>
          </w:tcPr>
          <w:p w14:paraId="61E3449E" w14:textId="77777777" w:rsidR="00EC1FA9" w:rsidRDefault="00EC1FA9">
            <w:pPr>
              <w:spacing w:line="360" w:lineRule="auto"/>
              <w:rPr>
                <w:rFonts w:ascii="宋体" w:eastAsia="宋体" w:hAnsi="宋体"/>
                <w:sz w:val="24"/>
                <w:szCs w:val="32"/>
              </w:rPr>
            </w:pPr>
            <w:r>
              <w:rPr>
                <w:rFonts w:ascii="宋体" w:eastAsia="宋体" w:hAnsi="宋体" w:hint="eastAsia"/>
                <w:sz w:val="24"/>
                <w:szCs w:val="32"/>
              </w:rPr>
              <w:t>MVR + CABG（患者人数）</w:t>
            </w:r>
          </w:p>
        </w:tc>
        <w:tc>
          <w:tcPr>
            <w:tcW w:w="4148" w:type="dxa"/>
            <w:tcBorders>
              <w:top w:val="nil"/>
              <w:left w:val="nil"/>
              <w:bottom w:val="nil"/>
              <w:right w:val="nil"/>
            </w:tcBorders>
            <w:hideMark/>
          </w:tcPr>
          <w:p w14:paraId="66CC4474" w14:textId="77777777" w:rsidR="00EC1FA9" w:rsidRDefault="00EC1FA9">
            <w:pPr>
              <w:spacing w:line="360" w:lineRule="auto"/>
              <w:rPr>
                <w:rFonts w:ascii="宋体" w:eastAsia="宋体" w:hAnsi="宋体"/>
                <w:sz w:val="24"/>
                <w:szCs w:val="32"/>
              </w:rPr>
            </w:pPr>
            <w:r>
              <w:rPr>
                <w:rFonts w:ascii="宋体" w:eastAsia="宋体" w:hAnsi="宋体" w:hint="eastAsia"/>
                <w:sz w:val="24"/>
                <w:szCs w:val="32"/>
              </w:rPr>
              <w:t>9</w:t>
            </w:r>
          </w:p>
        </w:tc>
      </w:tr>
      <w:tr w:rsidR="00EC1FA9" w14:paraId="264DB0E3" w14:textId="77777777" w:rsidTr="00EC1FA9">
        <w:tc>
          <w:tcPr>
            <w:tcW w:w="4148" w:type="dxa"/>
            <w:tcBorders>
              <w:top w:val="nil"/>
              <w:left w:val="nil"/>
              <w:bottom w:val="nil"/>
              <w:right w:val="nil"/>
            </w:tcBorders>
            <w:hideMark/>
          </w:tcPr>
          <w:p w14:paraId="3342F952" w14:textId="77777777" w:rsidR="00EC1FA9" w:rsidRDefault="00EC1FA9">
            <w:pPr>
              <w:spacing w:line="360" w:lineRule="auto"/>
              <w:rPr>
                <w:rFonts w:ascii="宋体" w:eastAsia="宋体" w:hAnsi="宋体"/>
                <w:sz w:val="24"/>
                <w:szCs w:val="32"/>
              </w:rPr>
            </w:pPr>
            <w:r>
              <w:rPr>
                <w:rFonts w:ascii="宋体" w:eastAsia="宋体" w:hAnsi="宋体" w:hint="eastAsia"/>
                <w:sz w:val="24"/>
                <w:szCs w:val="32"/>
              </w:rPr>
              <w:t>AVR + MVR（患者人数）</w:t>
            </w:r>
          </w:p>
        </w:tc>
        <w:tc>
          <w:tcPr>
            <w:tcW w:w="4148" w:type="dxa"/>
            <w:tcBorders>
              <w:top w:val="nil"/>
              <w:left w:val="nil"/>
              <w:bottom w:val="nil"/>
              <w:right w:val="nil"/>
            </w:tcBorders>
            <w:hideMark/>
          </w:tcPr>
          <w:p w14:paraId="2B6394BC" w14:textId="77777777" w:rsidR="00EC1FA9" w:rsidRDefault="00EC1FA9">
            <w:pPr>
              <w:spacing w:line="360" w:lineRule="auto"/>
              <w:rPr>
                <w:rFonts w:ascii="宋体" w:eastAsia="宋体" w:hAnsi="宋体"/>
                <w:sz w:val="24"/>
                <w:szCs w:val="32"/>
              </w:rPr>
            </w:pPr>
            <w:r>
              <w:rPr>
                <w:rFonts w:ascii="宋体" w:eastAsia="宋体" w:hAnsi="宋体" w:hint="eastAsia"/>
                <w:sz w:val="24"/>
                <w:szCs w:val="32"/>
              </w:rPr>
              <w:t>6</w:t>
            </w:r>
          </w:p>
        </w:tc>
      </w:tr>
      <w:tr w:rsidR="00EC1FA9" w14:paraId="4300F1F4" w14:textId="77777777" w:rsidTr="00EC1FA9">
        <w:tc>
          <w:tcPr>
            <w:tcW w:w="4148" w:type="dxa"/>
            <w:tcBorders>
              <w:top w:val="nil"/>
              <w:left w:val="nil"/>
              <w:bottom w:val="nil"/>
              <w:right w:val="nil"/>
            </w:tcBorders>
            <w:hideMark/>
          </w:tcPr>
          <w:p w14:paraId="0D87BDF9" w14:textId="77777777" w:rsidR="00EC1FA9" w:rsidRDefault="00EC1FA9">
            <w:pPr>
              <w:spacing w:line="360" w:lineRule="auto"/>
              <w:rPr>
                <w:rFonts w:ascii="宋体" w:eastAsia="宋体" w:hAnsi="宋体"/>
                <w:sz w:val="24"/>
                <w:szCs w:val="32"/>
              </w:rPr>
            </w:pPr>
            <w:r>
              <w:rPr>
                <w:rFonts w:ascii="宋体" w:eastAsia="宋体" w:hAnsi="宋体" w:hint="eastAsia"/>
                <w:sz w:val="24"/>
                <w:szCs w:val="32"/>
              </w:rPr>
              <w:t>AVR + MVR + TVR (患者人数)</w:t>
            </w:r>
          </w:p>
        </w:tc>
        <w:tc>
          <w:tcPr>
            <w:tcW w:w="4148" w:type="dxa"/>
            <w:tcBorders>
              <w:top w:val="nil"/>
              <w:left w:val="nil"/>
              <w:bottom w:val="nil"/>
              <w:right w:val="nil"/>
            </w:tcBorders>
            <w:hideMark/>
          </w:tcPr>
          <w:p w14:paraId="2B8FB434" w14:textId="77777777" w:rsidR="00EC1FA9" w:rsidRDefault="00EC1FA9">
            <w:pPr>
              <w:spacing w:line="360" w:lineRule="auto"/>
              <w:rPr>
                <w:rFonts w:ascii="宋体" w:eastAsia="宋体" w:hAnsi="宋体"/>
                <w:sz w:val="24"/>
                <w:szCs w:val="32"/>
              </w:rPr>
            </w:pPr>
            <w:r>
              <w:rPr>
                <w:rFonts w:ascii="宋体" w:eastAsia="宋体" w:hAnsi="宋体" w:hint="eastAsia"/>
                <w:sz w:val="24"/>
                <w:szCs w:val="32"/>
              </w:rPr>
              <w:t>2</w:t>
            </w:r>
          </w:p>
        </w:tc>
      </w:tr>
      <w:tr w:rsidR="00EC1FA9" w14:paraId="7F86419C" w14:textId="77777777" w:rsidTr="00EC1FA9">
        <w:tc>
          <w:tcPr>
            <w:tcW w:w="4148" w:type="dxa"/>
            <w:tcBorders>
              <w:top w:val="nil"/>
              <w:left w:val="nil"/>
              <w:bottom w:val="nil"/>
              <w:right w:val="nil"/>
            </w:tcBorders>
            <w:hideMark/>
          </w:tcPr>
          <w:p w14:paraId="164EE6EC" w14:textId="77777777" w:rsidR="00EC1FA9" w:rsidRDefault="00EC1FA9">
            <w:pPr>
              <w:spacing w:line="360" w:lineRule="auto"/>
              <w:rPr>
                <w:rFonts w:ascii="宋体" w:eastAsia="宋体" w:hAnsi="宋体"/>
                <w:sz w:val="24"/>
                <w:szCs w:val="32"/>
              </w:rPr>
            </w:pPr>
            <w:r>
              <w:rPr>
                <w:rFonts w:ascii="宋体" w:eastAsia="宋体" w:hAnsi="宋体" w:hint="eastAsia"/>
                <w:sz w:val="24"/>
                <w:szCs w:val="32"/>
              </w:rPr>
              <w:t>并发AF消融（患者人数）</w:t>
            </w:r>
          </w:p>
        </w:tc>
        <w:tc>
          <w:tcPr>
            <w:tcW w:w="4148" w:type="dxa"/>
            <w:tcBorders>
              <w:top w:val="nil"/>
              <w:left w:val="nil"/>
              <w:bottom w:val="nil"/>
              <w:right w:val="nil"/>
            </w:tcBorders>
            <w:hideMark/>
          </w:tcPr>
          <w:p w14:paraId="6BFDB7EF" w14:textId="77777777" w:rsidR="00EC1FA9" w:rsidRDefault="00EC1FA9">
            <w:pPr>
              <w:spacing w:line="360" w:lineRule="auto"/>
              <w:rPr>
                <w:rFonts w:ascii="宋体" w:eastAsia="宋体" w:hAnsi="宋体"/>
                <w:sz w:val="24"/>
                <w:szCs w:val="32"/>
              </w:rPr>
            </w:pPr>
            <w:r>
              <w:rPr>
                <w:rFonts w:ascii="宋体" w:eastAsia="宋体" w:hAnsi="宋体" w:hint="eastAsia"/>
                <w:sz w:val="24"/>
                <w:szCs w:val="32"/>
              </w:rPr>
              <w:t>14</w:t>
            </w:r>
          </w:p>
        </w:tc>
      </w:tr>
      <w:tr w:rsidR="00EC1FA9" w14:paraId="728A836C" w14:textId="77777777" w:rsidTr="00EC1FA9">
        <w:tc>
          <w:tcPr>
            <w:tcW w:w="4148" w:type="dxa"/>
            <w:tcBorders>
              <w:top w:val="nil"/>
              <w:left w:val="nil"/>
              <w:bottom w:val="nil"/>
              <w:right w:val="nil"/>
            </w:tcBorders>
            <w:hideMark/>
          </w:tcPr>
          <w:p w14:paraId="5C8FEC31" w14:textId="77777777" w:rsidR="00EC1FA9" w:rsidRDefault="00EC1FA9">
            <w:pPr>
              <w:spacing w:line="360" w:lineRule="auto"/>
              <w:rPr>
                <w:rFonts w:ascii="宋体" w:eastAsia="宋体" w:hAnsi="宋体"/>
                <w:sz w:val="24"/>
                <w:szCs w:val="32"/>
              </w:rPr>
            </w:pPr>
            <w:r>
              <w:rPr>
                <w:rFonts w:ascii="宋体" w:eastAsia="宋体" w:hAnsi="宋体" w:hint="eastAsia"/>
                <w:sz w:val="24"/>
                <w:szCs w:val="32"/>
              </w:rPr>
              <w:t>CPB时间（分钟）</w:t>
            </w:r>
          </w:p>
        </w:tc>
        <w:tc>
          <w:tcPr>
            <w:tcW w:w="4148" w:type="dxa"/>
            <w:tcBorders>
              <w:top w:val="nil"/>
              <w:left w:val="nil"/>
              <w:bottom w:val="nil"/>
              <w:right w:val="nil"/>
            </w:tcBorders>
            <w:hideMark/>
          </w:tcPr>
          <w:p w14:paraId="1864EAA5" w14:textId="77777777" w:rsidR="00EC1FA9" w:rsidRDefault="00EC1FA9">
            <w:pPr>
              <w:spacing w:line="360" w:lineRule="auto"/>
              <w:rPr>
                <w:rFonts w:ascii="宋体" w:eastAsia="宋体" w:hAnsi="宋体"/>
                <w:sz w:val="24"/>
                <w:szCs w:val="32"/>
              </w:rPr>
            </w:pPr>
            <w:r>
              <w:rPr>
                <w:rFonts w:ascii="宋体" w:eastAsia="宋体" w:hAnsi="宋体" w:hint="eastAsia"/>
                <w:sz w:val="24"/>
                <w:szCs w:val="32"/>
              </w:rPr>
              <w:t>112.6±25.7</w:t>
            </w:r>
          </w:p>
        </w:tc>
      </w:tr>
      <w:tr w:rsidR="00EC1FA9" w14:paraId="03B886B4" w14:textId="77777777" w:rsidTr="00EC1FA9">
        <w:tc>
          <w:tcPr>
            <w:tcW w:w="4148" w:type="dxa"/>
            <w:tcBorders>
              <w:top w:val="nil"/>
              <w:left w:val="nil"/>
              <w:bottom w:val="nil"/>
              <w:right w:val="nil"/>
            </w:tcBorders>
            <w:hideMark/>
          </w:tcPr>
          <w:p w14:paraId="46E0AB03" w14:textId="77777777" w:rsidR="00EC1FA9" w:rsidRDefault="00EC1FA9">
            <w:pPr>
              <w:spacing w:line="360" w:lineRule="auto"/>
              <w:rPr>
                <w:rFonts w:ascii="宋体" w:eastAsia="宋体" w:hAnsi="宋体"/>
                <w:sz w:val="24"/>
                <w:szCs w:val="32"/>
              </w:rPr>
            </w:pPr>
            <w:r>
              <w:rPr>
                <w:rFonts w:ascii="宋体" w:eastAsia="宋体" w:hAnsi="宋体" w:hint="eastAsia"/>
                <w:sz w:val="24"/>
                <w:szCs w:val="32"/>
              </w:rPr>
              <w:t>X-clamp -夹闭时间（分钟）</w:t>
            </w:r>
          </w:p>
        </w:tc>
        <w:tc>
          <w:tcPr>
            <w:tcW w:w="4148" w:type="dxa"/>
            <w:tcBorders>
              <w:top w:val="nil"/>
              <w:left w:val="nil"/>
              <w:bottom w:val="nil"/>
              <w:right w:val="nil"/>
            </w:tcBorders>
            <w:hideMark/>
          </w:tcPr>
          <w:p w14:paraId="340D77C5" w14:textId="77777777" w:rsidR="00EC1FA9" w:rsidRDefault="00EC1FA9">
            <w:pPr>
              <w:spacing w:line="360" w:lineRule="auto"/>
              <w:rPr>
                <w:rFonts w:ascii="宋体" w:eastAsia="宋体" w:hAnsi="宋体"/>
                <w:sz w:val="24"/>
                <w:szCs w:val="32"/>
              </w:rPr>
            </w:pPr>
            <w:r>
              <w:rPr>
                <w:rFonts w:ascii="宋体" w:eastAsia="宋体" w:hAnsi="宋体" w:hint="eastAsia"/>
                <w:sz w:val="24"/>
                <w:szCs w:val="32"/>
              </w:rPr>
              <w:t>79.3±20.3</w:t>
            </w:r>
          </w:p>
        </w:tc>
      </w:tr>
      <w:tr w:rsidR="00EC1FA9" w14:paraId="61BB1A4D" w14:textId="77777777" w:rsidTr="00EC1FA9">
        <w:tc>
          <w:tcPr>
            <w:tcW w:w="4148" w:type="dxa"/>
            <w:tcBorders>
              <w:top w:val="nil"/>
              <w:left w:val="nil"/>
              <w:bottom w:val="nil"/>
              <w:right w:val="nil"/>
            </w:tcBorders>
            <w:hideMark/>
          </w:tcPr>
          <w:p w14:paraId="59145B77" w14:textId="77777777" w:rsidR="00EC1FA9" w:rsidRDefault="00EC1FA9">
            <w:pPr>
              <w:spacing w:line="360" w:lineRule="auto"/>
              <w:rPr>
                <w:rFonts w:ascii="宋体" w:eastAsia="宋体" w:hAnsi="宋体"/>
                <w:sz w:val="24"/>
                <w:szCs w:val="32"/>
              </w:rPr>
            </w:pPr>
            <w:r>
              <w:rPr>
                <w:rFonts w:ascii="宋体" w:eastAsia="宋体" w:hAnsi="宋体" w:hint="eastAsia"/>
                <w:sz w:val="24"/>
                <w:szCs w:val="32"/>
              </w:rPr>
              <w:t>失血量（毫升）</w:t>
            </w:r>
          </w:p>
        </w:tc>
        <w:tc>
          <w:tcPr>
            <w:tcW w:w="4148" w:type="dxa"/>
            <w:tcBorders>
              <w:top w:val="nil"/>
              <w:left w:val="nil"/>
              <w:bottom w:val="nil"/>
              <w:right w:val="nil"/>
            </w:tcBorders>
            <w:hideMark/>
          </w:tcPr>
          <w:p w14:paraId="7D05C748" w14:textId="77777777" w:rsidR="00EC1FA9" w:rsidRDefault="00EC1FA9">
            <w:pPr>
              <w:spacing w:line="360" w:lineRule="auto"/>
              <w:rPr>
                <w:rFonts w:ascii="宋体" w:eastAsia="宋体" w:hAnsi="宋体"/>
                <w:sz w:val="24"/>
                <w:szCs w:val="32"/>
              </w:rPr>
            </w:pPr>
            <w:r>
              <w:rPr>
                <w:rFonts w:ascii="宋体" w:eastAsia="宋体" w:hAnsi="宋体" w:hint="eastAsia"/>
                <w:sz w:val="24"/>
                <w:szCs w:val="32"/>
              </w:rPr>
              <w:t>450±330</w:t>
            </w:r>
          </w:p>
        </w:tc>
      </w:tr>
      <w:tr w:rsidR="00EC1FA9" w14:paraId="1A4B9DAC" w14:textId="77777777" w:rsidTr="00EC1FA9">
        <w:tc>
          <w:tcPr>
            <w:tcW w:w="4148" w:type="dxa"/>
            <w:tcBorders>
              <w:top w:val="nil"/>
              <w:left w:val="nil"/>
              <w:bottom w:val="nil"/>
              <w:right w:val="nil"/>
            </w:tcBorders>
            <w:hideMark/>
          </w:tcPr>
          <w:p w14:paraId="61ECF3A2" w14:textId="77777777" w:rsidR="00EC1FA9" w:rsidRDefault="00EC1FA9">
            <w:pPr>
              <w:spacing w:line="360" w:lineRule="auto"/>
              <w:rPr>
                <w:rFonts w:ascii="宋体" w:eastAsia="宋体" w:hAnsi="宋体"/>
                <w:sz w:val="24"/>
                <w:szCs w:val="32"/>
              </w:rPr>
            </w:pPr>
            <w:r>
              <w:rPr>
                <w:rFonts w:ascii="宋体" w:eastAsia="宋体" w:hAnsi="宋体" w:hint="eastAsia"/>
                <w:sz w:val="24"/>
                <w:szCs w:val="32"/>
              </w:rPr>
              <w:t>RBC输注（%）</w:t>
            </w:r>
          </w:p>
        </w:tc>
        <w:tc>
          <w:tcPr>
            <w:tcW w:w="4148" w:type="dxa"/>
            <w:tcBorders>
              <w:top w:val="nil"/>
              <w:left w:val="nil"/>
              <w:bottom w:val="nil"/>
              <w:right w:val="nil"/>
            </w:tcBorders>
            <w:hideMark/>
          </w:tcPr>
          <w:p w14:paraId="5A4B6AC3" w14:textId="77777777" w:rsidR="00EC1FA9" w:rsidRDefault="00EC1FA9">
            <w:pPr>
              <w:spacing w:line="360" w:lineRule="auto"/>
              <w:rPr>
                <w:rFonts w:ascii="宋体" w:eastAsia="宋体" w:hAnsi="宋体"/>
                <w:sz w:val="24"/>
                <w:szCs w:val="32"/>
              </w:rPr>
            </w:pPr>
            <w:r>
              <w:rPr>
                <w:rFonts w:ascii="宋体" w:eastAsia="宋体" w:hAnsi="宋体" w:hint="eastAsia"/>
                <w:sz w:val="24"/>
                <w:szCs w:val="32"/>
              </w:rPr>
              <w:t>49/48 [81]</w:t>
            </w:r>
          </w:p>
        </w:tc>
      </w:tr>
      <w:tr w:rsidR="00EC1FA9" w14:paraId="24FEAB55" w14:textId="77777777" w:rsidTr="00EC1FA9">
        <w:tc>
          <w:tcPr>
            <w:tcW w:w="4148" w:type="dxa"/>
            <w:tcBorders>
              <w:top w:val="nil"/>
              <w:left w:val="nil"/>
              <w:bottom w:val="nil"/>
              <w:right w:val="nil"/>
            </w:tcBorders>
            <w:hideMark/>
          </w:tcPr>
          <w:p w14:paraId="61EC995D" w14:textId="77777777" w:rsidR="00EC1FA9" w:rsidRDefault="00EC1FA9">
            <w:pPr>
              <w:spacing w:line="360" w:lineRule="auto"/>
              <w:rPr>
                <w:rFonts w:ascii="宋体" w:eastAsia="宋体" w:hAnsi="宋体"/>
                <w:sz w:val="24"/>
                <w:szCs w:val="32"/>
              </w:rPr>
            </w:pPr>
            <w:r>
              <w:rPr>
                <w:rFonts w:ascii="宋体" w:eastAsia="宋体" w:hAnsi="宋体" w:hint="eastAsia"/>
                <w:sz w:val="24"/>
                <w:szCs w:val="32"/>
              </w:rPr>
              <w:t>技术成功率（%）</w:t>
            </w:r>
          </w:p>
        </w:tc>
        <w:tc>
          <w:tcPr>
            <w:tcW w:w="4148" w:type="dxa"/>
            <w:tcBorders>
              <w:top w:val="nil"/>
              <w:left w:val="nil"/>
              <w:bottom w:val="nil"/>
              <w:right w:val="nil"/>
            </w:tcBorders>
            <w:hideMark/>
          </w:tcPr>
          <w:p w14:paraId="4CC4625F" w14:textId="77777777" w:rsidR="00EC1FA9" w:rsidRDefault="00EC1FA9">
            <w:pPr>
              <w:spacing w:line="360" w:lineRule="auto"/>
              <w:rPr>
                <w:rFonts w:ascii="宋体" w:eastAsia="宋体" w:hAnsi="宋体"/>
                <w:sz w:val="24"/>
                <w:szCs w:val="32"/>
              </w:rPr>
            </w:pPr>
            <w:r>
              <w:rPr>
                <w:rFonts w:ascii="宋体" w:eastAsia="宋体" w:hAnsi="宋体" w:hint="eastAsia"/>
                <w:sz w:val="24"/>
                <w:szCs w:val="32"/>
              </w:rPr>
              <w:t>100</w:t>
            </w:r>
          </w:p>
        </w:tc>
      </w:tr>
      <w:tr w:rsidR="00EC1FA9" w14:paraId="3E21FFC6" w14:textId="77777777" w:rsidTr="00EC1FA9">
        <w:tc>
          <w:tcPr>
            <w:tcW w:w="4148" w:type="dxa"/>
            <w:tcBorders>
              <w:top w:val="nil"/>
              <w:left w:val="nil"/>
              <w:bottom w:val="single" w:sz="4" w:space="0" w:color="auto"/>
              <w:right w:val="nil"/>
            </w:tcBorders>
            <w:hideMark/>
          </w:tcPr>
          <w:p w14:paraId="58FFA708" w14:textId="77777777" w:rsidR="00EC1FA9" w:rsidRDefault="00EC1FA9">
            <w:pPr>
              <w:spacing w:line="360" w:lineRule="auto"/>
              <w:rPr>
                <w:rFonts w:ascii="宋体" w:eastAsia="宋体" w:hAnsi="宋体"/>
                <w:sz w:val="24"/>
                <w:szCs w:val="32"/>
              </w:rPr>
            </w:pPr>
            <w:r>
              <w:rPr>
                <w:rFonts w:ascii="宋体" w:eastAsia="宋体" w:hAnsi="宋体" w:hint="eastAsia"/>
                <w:sz w:val="24"/>
                <w:szCs w:val="32"/>
              </w:rPr>
              <w:t>MACCE (%)</w:t>
            </w:r>
          </w:p>
        </w:tc>
        <w:tc>
          <w:tcPr>
            <w:tcW w:w="4148" w:type="dxa"/>
            <w:tcBorders>
              <w:top w:val="nil"/>
              <w:left w:val="nil"/>
              <w:bottom w:val="single" w:sz="4" w:space="0" w:color="auto"/>
              <w:right w:val="nil"/>
            </w:tcBorders>
            <w:hideMark/>
          </w:tcPr>
          <w:p w14:paraId="62B7BEDD" w14:textId="77777777" w:rsidR="00EC1FA9" w:rsidRDefault="00EC1FA9">
            <w:pPr>
              <w:spacing w:line="360" w:lineRule="auto"/>
              <w:rPr>
                <w:rFonts w:ascii="宋体" w:eastAsia="宋体" w:hAnsi="宋体"/>
                <w:sz w:val="24"/>
                <w:szCs w:val="32"/>
              </w:rPr>
            </w:pPr>
            <w:r>
              <w:rPr>
                <w:rFonts w:ascii="宋体" w:eastAsia="宋体" w:hAnsi="宋体" w:hint="eastAsia"/>
                <w:sz w:val="24"/>
                <w:szCs w:val="32"/>
              </w:rPr>
              <w:t>0</w:t>
            </w:r>
          </w:p>
        </w:tc>
      </w:tr>
    </w:tbl>
    <w:p w14:paraId="395E2074" w14:textId="77777777" w:rsidR="00EC1FA9" w:rsidRDefault="00EC1FA9" w:rsidP="00EC1FA9">
      <w:pPr>
        <w:spacing w:line="360" w:lineRule="auto"/>
        <w:rPr>
          <w:rFonts w:ascii="宋体" w:eastAsia="宋体" w:hAnsi="宋体"/>
          <w:sz w:val="24"/>
          <w:szCs w:val="32"/>
        </w:rPr>
      </w:pPr>
      <w:r>
        <w:rPr>
          <w:rFonts w:ascii="宋体" w:eastAsia="宋体" w:hAnsi="宋体" w:hint="eastAsia"/>
          <w:sz w:val="24"/>
          <w:szCs w:val="32"/>
        </w:rPr>
        <w:lastRenderedPageBreak/>
        <w:t xml:space="preserve">AVR, 主动脉瓣置换术; CABG, 冠状动脉旁路移植术; MVR, 二尖瓣修补术; TVR, 三尖瓣修复术; AF,房颤; </w:t>
      </w:r>
      <w:bookmarkStart w:id="1" w:name="OLE_LINK4"/>
      <w:r>
        <w:rPr>
          <w:rFonts w:ascii="宋体" w:eastAsia="宋体" w:hAnsi="宋体" w:hint="eastAsia"/>
          <w:sz w:val="24"/>
          <w:szCs w:val="32"/>
        </w:rPr>
        <w:t>CPB,</w:t>
      </w:r>
      <w:bookmarkEnd w:id="1"/>
      <w:r>
        <w:rPr>
          <w:rFonts w:ascii="宋体" w:eastAsia="宋体" w:hAnsi="宋体" w:hint="eastAsia"/>
          <w:sz w:val="24"/>
          <w:szCs w:val="32"/>
        </w:rPr>
        <w:t xml:space="preserve"> 体外循环; X-clamp, 主动脉交叉钳; RBC, 红细胞; MACCE, 主要心血管和大脑事件。</w:t>
      </w:r>
    </w:p>
    <w:p w14:paraId="6B0FCD97" w14:textId="77777777" w:rsidR="00EC1FA9" w:rsidRDefault="00EC1FA9" w:rsidP="00EC1FA9">
      <w:pPr>
        <w:spacing w:line="360" w:lineRule="auto"/>
        <w:rPr>
          <w:rFonts w:ascii="宋体" w:eastAsia="宋体" w:hAnsi="宋体"/>
          <w:sz w:val="24"/>
          <w:szCs w:val="32"/>
        </w:rPr>
      </w:pPr>
    </w:p>
    <w:p w14:paraId="584F16AF" w14:textId="77777777" w:rsidR="00EC1FA9" w:rsidRDefault="00EC1FA9" w:rsidP="00EC1FA9">
      <w:pPr>
        <w:spacing w:line="360" w:lineRule="auto"/>
        <w:rPr>
          <w:rFonts w:ascii="宋体" w:eastAsia="宋体" w:hAnsi="宋体"/>
          <w:b/>
          <w:bCs/>
          <w:sz w:val="28"/>
          <w:szCs w:val="36"/>
        </w:rPr>
      </w:pPr>
      <w:r>
        <w:rPr>
          <w:rFonts w:ascii="宋体" w:eastAsia="宋体" w:hAnsi="宋体" w:hint="eastAsia"/>
          <w:b/>
          <w:bCs/>
          <w:sz w:val="28"/>
          <w:szCs w:val="36"/>
        </w:rPr>
        <w:t>讨论</w:t>
      </w:r>
    </w:p>
    <w:p w14:paraId="6D262917" w14:textId="380A7316" w:rsidR="00EC1FA9" w:rsidRDefault="00EC1FA9" w:rsidP="00EC1FA9">
      <w:pPr>
        <w:spacing w:line="360" w:lineRule="auto"/>
        <w:ind w:firstLineChars="200" w:firstLine="480"/>
        <w:rPr>
          <w:rFonts w:ascii="宋体" w:eastAsia="宋体" w:hAnsi="宋体"/>
          <w:sz w:val="24"/>
          <w:szCs w:val="32"/>
        </w:rPr>
      </w:pPr>
      <w:r>
        <w:rPr>
          <w:rFonts w:ascii="宋体" w:eastAsia="宋体" w:hAnsi="宋体" w:hint="eastAsia"/>
          <w:sz w:val="24"/>
          <w:szCs w:val="32"/>
        </w:rPr>
        <w:t>总结在接受主动脉瓣手术的患者使用II型或III型最小化CPB</w:t>
      </w:r>
      <w:r w:rsidR="00E65274">
        <w:rPr>
          <w:rFonts w:ascii="宋体" w:eastAsia="宋体" w:hAnsi="宋体" w:hint="eastAsia"/>
          <w:sz w:val="24"/>
          <w:szCs w:val="32"/>
        </w:rPr>
        <w:t>环路</w:t>
      </w:r>
      <w:r>
        <w:rPr>
          <w:rFonts w:ascii="宋体" w:eastAsia="宋体" w:hAnsi="宋体" w:hint="eastAsia"/>
          <w:sz w:val="24"/>
          <w:szCs w:val="32"/>
        </w:rPr>
        <w:t>的研究，在CABG手术中发现的典型临床益处并没有以同样的方式得到证实。这可能是因为这些小型且大多是单一的机构试验使用了不同的技术，并且仅用于可行性或用于证明可能对术后发病率和死亡率产生影响的亚临床效应（例如炎症、凝血病、血液稀释）。研究中使用了不同制造商（Maquet-Getinge、Sorin-LivaNova、Medtronic、Terumo）提供的各种不同配置的MiECC系统。一些研究人员结合不同公司的组件设计了自己的MiECC系统。在一项研究中，MiECC组使用了三种不同的氧合器。</w:t>
      </w:r>
      <w:r w:rsidR="00FD4218">
        <w:rPr>
          <w:rFonts w:ascii="宋体" w:eastAsia="宋体" w:hAnsi="宋体" w:hint="eastAsia"/>
          <w:sz w:val="24"/>
          <w:szCs w:val="32"/>
        </w:rPr>
        <w:t>引流</w:t>
      </w:r>
      <w:r>
        <w:rPr>
          <w:rFonts w:ascii="宋体" w:eastAsia="宋体" w:hAnsi="宋体" w:hint="eastAsia"/>
          <w:sz w:val="24"/>
          <w:szCs w:val="32"/>
        </w:rPr>
        <w:t>口的使用</w:t>
      </w:r>
      <w:r w:rsidR="00A05E86">
        <w:rPr>
          <w:rFonts w:ascii="宋体" w:eastAsia="宋体" w:hAnsi="宋体" w:hint="eastAsia"/>
          <w:sz w:val="24"/>
          <w:szCs w:val="32"/>
        </w:rPr>
        <w:t>也是多</w:t>
      </w:r>
      <w:r>
        <w:rPr>
          <w:rFonts w:ascii="宋体" w:eastAsia="宋体" w:hAnsi="宋体" w:hint="eastAsia"/>
          <w:sz w:val="24"/>
          <w:szCs w:val="32"/>
        </w:rPr>
        <w:t>变的</w:t>
      </w:r>
      <w:r w:rsidR="00A05E86">
        <w:rPr>
          <w:rFonts w:ascii="宋体" w:eastAsia="宋体" w:hAnsi="宋体" w:hint="eastAsia"/>
          <w:sz w:val="24"/>
          <w:szCs w:val="32"/>
        </w:rPr>
        <w:t>，</w:t>
      </w:r>
      <w:r>
        <w:rPr>
          <w:rFonts w:ascii="宋体" w:eastAsia="宋体" w:hAnsi="宋体" w:hint="eastAsia"/>
          <w:sz w:val="24"/>
          <w:szCs w:val="32"/>
        </w:rPr>
        <w:t>放置于肺静脉或肺动脉；它连接到一个真空袋，或者连接到血液回收机，或者连接到一个小的心脏切开储液</w:t>
      </w:r>
      <w:r w:rsidR="00A05E86">
        <w:rPr>
          <w:rFonts w:ascii="宋体" w:eastAsia="宋体" w:hAnsi="宋体" w:hint="eastAsia"/>
          <w:sz w:val="24"/>
          <w:szCs w:val="32"/>
        </w:rPr>
        <w:t>装置</w:t>
      </w:r>
      <w:r>
        <w:rPr>
          <w:rFonts w:ascii="宋体" w:eastAsia="宋体" w:hAnsi="宋体" w:hint="eastAsia"/>
          <w:sz w:val="24"/>
          <w:szCs w:val="32"/>
        </w:rPr>
        <w:t>。两项研究的血液处理也不同。在一些研究中，CPB组仅使用血液回收机作为</w:t>
      </w:r>
      <w:r w:rsidR="00A05E86">
        <w:rPr>
          <w:rFonts w:ascii="宋体" w:eastAsia="宋体" w:hAnsi="宋体" w:hint="eastAsia"/>
          <w:sz w:val="24"/>
          <w:szCs w:val="32"/>
        </w:rPr>
        <w:t>引流</w:t>
      </w:r>
      <w:r>
        <w:rPr>
          <w:rFonts w:ascii="宋体" w:eastAsia="宋体" w:hAnsi="宋体" w:hint="eastAsia"/>
          <w:sz w:val="24"/>
          <w:szCs w:val="32"/>
        </w:rPr>
        <w:t>装置；在其他研究中，这两组都</w:t>
      </w:r>
      <w:r w:rsidR="00A05E86">
        <w:rPr>
          <w:rFonts w:ascii="宋体" w:eastAsia="宋体" w:hAnsi="宋体" w:hint="eastAsia"/>
          <w:sz w:val="24"/>
          <w:szCs w:val="32"/>
        </w:rPr>
        <w:t>可以</w:t>
      </w:r>
      <w:r>
        <w:rPr>
          <w:rFonts w:ascii="宋体" w:eastAsia="宋体" w:hAnsi="宋体" w:hint="eastAsia"/>
          <w:sz w:val="24"/>
          <w:szCs w:val="32"/>
        </w:rPr>
        <w:t>。关于是否以及在多大程度上丢弃或利用流出的血液的记录很少。同样，</w:t>
      </w:r>
      <w:bookmarkStart w:id="2" w:name="OLE_LINK2"/>
      <w:r>
        <w:rPr>
          <w:rFonts w:ascii="宋体" w:eastAsia="宋体" w:hAnsi="宋体" w:hint="eastAsia"/>
          <w:sz w:val="24"/>
          <w:szCs w:val="32"/>
        </w:rPr>
        <w:t>自体</w:t>
      </w:r>
      <w:r w:rsidR="00A05E86">
        <w:rPr>
          <w:rFonts w:ascii="宋体" w:eastAsia="宋体" w:hAnsi="宋体" w:hint="eastAsia"/>
          <w:sz w:val="24"/>
          <w:szCs w:val="32"/>
        </w:rPr>
        <w:t>逆</w:t>
      </w:r>
      <w:bookmarkEnd w:id="2"/>
      <w:r w:rsidR="00A05E86">
        <w:rPr>
          <w:rFonts w:ascii="宋体" w:eastAsia="宋体" w:hAnsi="宋体" w:hint="eastAsia"/>
          <w:sz w:val="24"/>
          <w:szCs w:val="32"/>
        </w:rPr>
        <w:t>预充</w:t>
      </w:r>
      <w:r>
        <w:rPr>
          <w:rFonts w:ascii="宋体" w:eastAsia="宋体" w:hAnsi="宋体" w:hint="eastAsia"/>
          <w:sz w:val="24"/>
          <w:szCs w:val="32"/>
        </w:rPr>
        <w:t>（</w:t>
      </w:r>
      <w:bookmarkStart w:id="3" w:name="_Hlk86930819"/>
      <w:r>
        <w:rPr>
          <w:rFonts w:ascii="宋体" w:eastAsia="宋体" w:hAnsi="宋体" w:hint="eastAsia"/>
          <w:sz w:val="24"/>
          <w:szCs w:val="32"/>
        </w:rPr>
        <w:t>RAP</w:t>
      </w:r>
      <w:bookmarkEnd w:id="3"/>
      <w:r>
        <w:rPr>
          <w:rFonts w:ascii="宋体" w:eastAsia="宋体" w:hAnsi="宋体" w:hint="eastAsia"/>
          <w:sz w:val="24"/>
          <w:szCs w:val="32"/>
        </w:rPr>
        <w:t>）的概念处理方式也不同。一些作者严格遵循完全动脉和静脉联合RAP的原则，而不考虑</w:t>
      </w:r>
      <w:r w:rsidR="00A05E86">
        <w:rPr>
          <w:rFonts w:ascii="宋体" w:eastAsia="宋体" w:hAnsi="宋体" w:hint="eastAsia"/>
          <w:sz w:val="24"/>
          <w:szCs w:val="32"/>
        </w:rPr>
        <w:t>对</w:t>
      </w:r>
      <w:r>
        <w:rPr>
          <w:rFonts w:ascii="宋体" w:eastAsia="宋体" w:hAnsi="宋体" w:hint="eastAsia"/>
          <w:sz w:val="24"/>
          <w:szCs w:val="32"/>
        </w:rPr>
        <w:t>血流动力学</w:t>
      </w:r>
      <w:r w:rsidR="00A05E86">
        <w:rPr>
          <w:rFonts w:ascii="宋体" w:eastAsia="宋体" w:hAnsi="宋体" w:hint="eastAsia"/>
          <w:sz w:val="24"/>
          <w:szCs w:val="32"/>
        </w:rPr>
        <w:t>的影响</w:t>
      </w:r>
      <w:r>
        <w:rPr>
          <w:rFonts w:ascii="宋体" w:eastAsia="宋体" w:hAnsi="宋体" w:hint="eastAsia"/>
          <w:sz w:val="24"/>
          <w:szCs w:val="32"/>
        </w:rPr>
        <w:t>；如有必要，用去甲肾上腺素</w:t>
      </w:r>
      <w:r w:rsidR="00A05E86">
        <w:rPr>
          <w:rFonts w:ascii="宋体" w:eastAsia="宋体" w:hAnsi="宋体" w:hint="eastAsia"/>
          <w:sz w:val="24"/>
          <w:szCs w:val="32"/>
        </w:rPr>
        <w:t>维持血压</w:t>
      </w:r>
      <w:r>
        <w:rPr>
          <w:rFonts w:ascii="宋体" w:eastAsia="宋体" w:hAnsi="宋体" w:hint="eastAsia"/>
          <w:sz w:val="24"/>
          <w:szCs w:val="32"/>
        </w:rPr>
        <w:t>。其他人则完全放弃RAP。</w:t>
      </w:r>
    </w:p>
    <w:p w14:paraId="6C03384F" w14:textId="5072D383" w:rsidR="00EC1FA9" w:rsidRDefault="00EC1FA9" w:rsidP="00EC1FA9">
      <w:pPr>
        <w:spacing w:line="360" w:lineRule="auto"/>
        <w:ind w:firstLineChars="200" w:firstLine="480"/>
        <w:rPr>
          <w:rFonts w:ascii="宋体" w:eastAsia="宋体" w:hAnsi="宋体"/>
          <w:sz w:val="24"/>
          <w:szCs w:val="32"/>
        </w:rPr>
      </w:pPr>
      <w:r>
        <w:rPr>
          <w:rFonts w:ascii="宋体" w:eastAsia="宋体" w:hAnsi="宋体" w:hint="eastAsia"/>
          <w:sz w:val="24"/>
          <w:szCs w:val="32"/>
        </w:rPr>
        <w:t>将输血作为一个主要结果参数，在大多数临床研究中没有应用严格的输血指征。因此，</w:t>
      </w:r>
      <w:bookmarkStart w:id="4" w:name="OLE_LINK3"/>
      <w:r>
        <w:rPr>
          <w:rFonts w:ascii="宋体" w:eastAsia="宋体" w:hAnsi="宋体" w:hint="eastAsia"/>
          <w:sz w:val="24"/>
          <w:szCs w:val="32"/>
        </w:rPr>
        <w:t>MiECC</w:t>
      </w:r>
      <w:bookmarkEnd w:id="4"/>
      <w:r>
        <w:rPr>
          <w:rFonts w:ascii="宋体" w:eastAsia="宋体" w:hAnsi="宋体" w:hint="eastAsia"/>
          <w:sz w:val="24"/>
          <w:szCs w:val="32"/>
        </w:rPr>
        <w:t>的血液保护作用在所有研究中都没有出现，这并不奇怪。与所有研究人员报告</w:t>
      </w:r>
      <w:r w:rsidR="00B068D1">
        <w:rPr>
          <w:rFonts w:ascii="宋体" w:eastAsia="宋体" w:hAnsi="宋体" w:hint="eastAsia"/>
          <w:sz w:val="24"/>
          <w:szCs w:val="32"/>
        </w:rPr>
        <w:t>一致，</w:t>
      </w:r>
      <w:r>
        <w:rPr>
          <w:rFonts w:ascii="宋体" w:eastAsia="宋体" w:hAnsi="宋体" w:hint="eastAsia"/>
          <w:sz w:val="24"/>
          <w:szCs w:val="32"/>
        </w:rPr>
        <w:t>MiECC可显著减少冠脉搭桥手术中的失血量，</w:t>
      </w:r>
      <w:r w:rsidR="00A705E9">
        <w:rPr>
          <w:rFonts w:ascii="宋体" w:eastAsia="宋体" w:hAnsi="宋体" w:hint="eastAsia"/>
          <w:sz w:val="24"/>
          <w:szCs w:val="32"/>
        </w:rPr>
        <w:t>但</w:t>
      </w:r>
      <w:r>
        <w:rPr>
          <w:rFonts w:ascii="宋体" w:eastAsia="宋体" w:hAnsi="宋体" w:hint="eastAsia"/>
          <w:sz w:val="24"/>
          <w:szCs w:val="32"/>
        </w:rPr>
        <w:t>在非冠脉手术中</w:t>
      </w:r>
      <w:r w:rsidR="00A705E9">
        <w:rPr>
          <w:rFonts w:ascii="宋体" w:eastAsia="宋体" w:hAnsi="宋体" w:hint="eastAsia"/>
          <w:sz w:val="24"/>
          <w:szCs w:val="32"/>
        </w:rPr>
        <w:t>不同</w:t>
      </w:r>
      <w:r>
        <w:rPr>
          <w:rFonts w:ascii="宋体" w:eastAsia="宋体" w:hAnsi="宋体" w:hint="eastAsia"/>
          <w:sz w:val="24"/>
          <w:szCs w:val="32"/>
        </w:rPr>
        <w:t>，大量试验显示，MiECC与常规体外循环中的失血量和输血需求相同</w:t>
      </w:r>
      <w:r w:rsidR="00C93FA2">
        <w:rPr>
          <w:rFonts w:ascii="宋体" w:eastAsia="宋体" w:hAnsi="宋体" w:hint="eastAsia"/>
          <w:sz w:val="24"/>
          <w:szCs w:val="32"/>
        </w:rPr>
        <w:t>。</w:t>
      </w:r>
      <w:r>
        <w:rPr>
          <w:rFonts w:ascii="宋体" w:eastAsia="宋体" w:hAnsi="宋体" w:hint="eastAsia"/>
          <w:sz w:val="24"/>
          <w:szCs w:val="32"/>
        </w:rPr>
        <w:t>在一项研究中，即使围手术期失血量相同，CPB组仍有</w:t>
      </w:r>
      <w:r w:rsidR="00A705E9">
        <w:rPr>
          <w:rFonts w:ascii="宋体" w:eastAsia="宋体" w:hAnsi="宋体" w:hint="eastAsia"/>
          <w:sz w:val="24"/>
          <w:szCs w:val="32"/>
        </w:rPr>
        <w:t>更多</w:t>
      </w:r>
      <w:r>
        <w:rPr>
          <w:rFonts w:ascii="宋体" w:eastAsia="宋体" w:hAnsi="宋体" w:hint="eastAsia"/>
          <w:sz w:val="24"/>
          <w:szCs w:val="32"/>
        </w:rPr>
        <w:t>患者需要输血。这可能反映了通过使用损伤较小的</w:t>
      </w:r>
      <w:r w:rsidR="00E65274">
        <w:rPr>
          <w:rFonts w:ascii="宋体" w:eastAsia="宋体" w:hAnsi="宋体" w:hint="eastAsia"/>
          <w:sz w:val="24"/>
          <w:szCs w:val="32"/>
        </w:rPr>
        <w:t>环路</w:t>
      </w:r>
      <w:r>
        <w:rPr>
          <w:rFonts w:ascii="宋体" w:eastAsia="宋体" w:hAnsi="宋体" w:hint="eastAsia"/>
          <w:sz w:val="24"/>
          <w:szCs w:val="32"/>
        </w:rPr>
        <w:t>和完整的表面涂层，可以更好地保存细胞血液成分。</w:t>
      </w:r>
    </w:p>
    <w:p w14:paraId="529430B3" w14:textId="0E2E6805" w:rsidR="00EC1FA9" w:rsidRDefault="00EC1FA9" w:rsidP="00EC1FA9">
      <w:pPr>
        <w:spacing w:line="360" w:lineRule="auto"/>
        <w:ind w:firstLineChars="200" w:firstLine="480"/>
        <w:rPr>
          <w:rFonts w:ascii="宋体" w:eastAsia="宋体" w:hAnsi="宋体"/>
          <w:sz w:val="24"/>
          <w:szCs w:val="32"/>
        </w:rPr>
      </w:pPr>
      <w:r>
        <w:rPr>
          <w:rFonts w:ascii="宋体" w:eastAsia="宋体" w:hAnsi="宋体" w:hint="eastAsia"/>
          <w:sz w:val="24"/>
          <w:szCs w:val="32"/>
        </w:rPr>
        <w:t>所有类型的MiECC的一个主要优点是减少了预充量和缩短了管路长度。这大大减少了异物表面接触和血液稀释。然而，血液稀释不仅受预充液的影响[在不同的MiECC配置中预充量从200到900 mL]，而且还受麻醉诱导期间静脉容量补</w:t>
      </w:r>
      <w:r>
        <w:rPr>
          <w:rFonts w:ascii="宋体" w:eastAsia="宋体" w:hAnsi="宋体" w:hint="eastAsia"/>
          <w:sz w:val="24"/>
          <w:szCs w:val="32"/>
        </w:rPr>
        <w:lastRenderedPageBreak/>
        <w:t>充的影响。调查人员很少对这种情况进行评估。</w:t>
      </w:r>
    </w:p>
    <w:p w14:paraId="1A1D2290" w14:textId="237111D8" w:rsidR="00EC1FA9" w:rsidRDefault="00EC1FA9" w:rsidP="00EC1FA9">
      <w:pPr>
        <w:spacing w:line="360" w:lineRule="auto"/>
        <w:ind w:firstLineChars="200" w:firstLine="480"/>
        <w:rPr>
          <w:rFonts w:ascii="宋体" w:eastAsia="宋体" w:hAnsi="宋体"/>
          <w:sz w:val="24"/>
          <w:szCs w:val="32"/>
        </w:rPr>
      </w:pPr>
      <w:r>
        <w:rPr>
          <w:rFonts w:ascii="宋体" w:eastAsia="宋体" w:hAnsi="宋体" w:hint="eastAsia"/>
          <w:sz w:val="24"/>
          <w:szCs w:val="32"/>
        </w:rPr>
        <w:t>器官保护是体外灌注的主要问题。微栓子的形成可导致微循环障碍，进而导致器官功能障碍。与在心脏表面进行的CABG手术不同，心脏直视手术与更大的脑微栓子负荷相关。假设在MiECC（过度负压）情况下，栓塞</w:t>
      </w:r>
      <w:r w:rsidR="009F72D3">
        <w:rPr>
          <w:rFonts w:ascii="宋体" w:eastAsia="宋体" w:hAnsi="宋体" w:hint="eastAsia"/>
          <w:sz w:val="24"/>
          <w:szCs w:val="32"/>
        </w:rPr>
        <w:t>风险</w:t>
      </w:r>
      <w:r>
        <w:rPr>
          <w:rFonts w:ascii="宋体" w:eastAsia="宋体" w:hAnsi="宋体" w:hint="eastAsia"/>
          <w:sz w:val="24"/>
          <w:szCs w:val="32"/>
        </w:rPr>
        <w:t>更高。在尝试完全心脏</w:t>
      </w:r>
      <w:r w:rsidR="003C3A2E">
        <w:rPr>
          <w:rFonts w:ascii="宋体" w:eastAsia="宋体" w:hAnsi="宋体" w:hint="eastAsia"/>
          <w:sz w:val="24"/>
          <w:szCs w:val="32"/>
        </w:rPr>
        <w:t>减压</w:t>
      </w:r>
      <w:r w:rsidR="00897252">
        <w:rPr>
          <w:rFonts w:ascii="宋体" w:eastAsia="宋体" w:hAnsi="宋体" w:hint="eastAsia"/>
          <w:sz w:val="24"/>
          <w:szCs w:val="32"/>
        </w:rPr>
        <w:t>卸载</w:t>
      </w:r>
      <w:r>
        <w:rPr>
          <w:rFonts w:ascii="宋体" w:eastAsia="宋体" w:hAnsi="宋体" w:hint="eastAsia"/>
          <w:sz w:val="24"/>
          <w:szCs w:val="32"/>
        </w:rPr>
        <w:t>时，可</w:t>
      </w:r>
      <w:r w:rsidR="002714FA">
        <w:rPr>
          <w:rFonts w:ascii="宋体" w:eastAsia="宋体" w:hAnsi="宋体" w:hint="eastAsia"/>
          <w:sz w:val="24"/>
          <w:szCs w:val="32"/>
        </w:rPr>
        <w:t>能</w:t>
      </w:r>
      <w:r>
        <w:rPr>
          <w:rFonts w:ascii="宋体" w:eastAsia="宋体" w:hAnsi="宋体" w:hint="eastAsia"/>
          <w:sz w:val="24"/>
          <w:szCs w:val="32"/>
        </w:rPr>
        <w:t>通过</w:t>
      </w:r>
      <w:r w:rsidR="002714FA">
        <w:rPr>
          <w:rFonts w:ascii="宋体" w:eastAsia="宋体" w:hAnsi="宋体" w:hint="eastAsia"/>
          <w:sz w:val="24"/>
          <w:szCs w:val="32"/>
        </w:rPr>
        <w:t>气穴现象</w:t>
      </w:r>
      <w:r w:rsidRPr="002714FA">
        <w:rPr>
          <w:rFonts w:ascii="宋体" w:eastAsia="宋体" w:hAnsi="宋体" w:hint="eastAsia"/>
          <w:sz w:val="24"/>
          <w:szCs w:val="32"/>
        </w:rPr>
        <w:t>形成微气泡</w:t>
      </w:r>
      <w:r>
        <w:rPr>
          <w:rFonts w:ascii="宋体" w:eastAsia="宋体" w:hAnsi="宋体" w:hint="eastAsia"/>
          <w:sz w:val="24"/>
          <w:szCs w:val="32"/>
        </w:rPr>
        <w:t>。在心脏直视手术中，尤其是在AVR中，另一个栓子来源可能是左心室腔的心尖和间隔区域中残留的空气，即使在仔细排气后也是如此。因此，最重要的是增加一个动脉管路过滤器。</w:t>
      </w:r>
      <w:r w:rsidR="00DC75AB">
        <w:rPr>
          <w:rFonts w:ascii="宋体" w:eastAsia="宋体" w:hAnsi="宋体" w:hint="eastAsia"/>
          <w:sz w:val="24"/>
          <w:szCs w:val="32"/>
        </w:rPr>
        <w:t>保守</w:t>
      </w:r>
      <w:r>
        <w:rPr>
          <w:rFonts w:ascii="宋体" w:eastAsia="宋体" w:hAnsi="宋体" w:hint="eastAsia"/>
          <w:sz w:val="24"/>
          <w:szCs w:val="32"/>
        </w:rPr>
        <w:t>的负压限制和使用二氧化碳气流可增加安全性。</w:t>
      </w:r>
    </w:p>
    <w:p w14:paraId="6AC3B87D" w14:textId="76FBC460" w:rsidR="00EC1FA9" w:rsidRDefault="00EC1FA9" w:rsidP="00EC1FA9">
      <w:pPr>
        <w:spacing w:line="360" w:lineRule="auto"/>
        <w:ind w:firstLineChars="200" w:firstLine="480"/>
        <w:rPr>
          <w:rFonts w:ascii="宋体" w:eastAsia="宋体" w:hAnsi="宋体"/>
          <w:sz w:val="24"/>
          <w:szCs w:val="32"/>
        </w:rPr>
      </w:pPr>
      <w:r>
        <w:rPr>
          <w:rFonts w:ascii="宋体" w:eastAsia="宋体" w:hAnsi="宋体" w:hint="eastAsia"/>
          <w:sz w:val="24"/>
          <w:szCs w:val="32"/>
        </w:rPr>
        <w:t>采用不同方法的两项荟萃分析探讨了心脏瓣膜手术中最小化CPB的临床意义。第一项荟萃分析于2013年发表，包括24项随机对照试验（RCT），共涉及2770名患者（1387</w:t>
      </w:r>
      <w:r w:rsidR="00851CD1">
        <w:rPr>
          <w:rFonts w:ascii="宋体" w:eastAsia="宋体" w:hAnsi="宋体" w:hint="eastAsia"/>
          <w:sz w:val="24"/>
          <w:szCs w:val="32"/>
        </w:rPr>
        <w:t>例</w:t>
      </w:r>
      <w:r>
        <w:rPr>
          <w:rFonts w:ascii="宋体" w:eastAsia="宋体" w:hAnsi="宋体" w:hint="eastAsia"/>
          <w:sz w:val="24"/>
          <w:szCs w:val="32"/>
        </w:rPr>
        <w:t>MiECC，1383</w:t>
      </w:r>
      <w:r w:rsidR="00851CD1">
        <w:rPr>
          <w:rFonts w:ascii="宋体" w:eastAsia="宋体" w:hAnsi="宋体" w:hint="eastAsia"/>
          <w:sz w:val="24"/>
          <w:szCs w:val="32"/>
        </w:rPr>
        <w:t>例</w:t>
      </w:r>
      <w:r>
        <w:rPr>
          <w:rFonts w:ascii="宋体" w:eastAsia="宋体" w:hAnsi="宋体" w:hint="eastAsia"/>
          <w:sz w:val="24"/>
          <w:szCs w:val="32"/>
        </w:rPr>
        <w:t>标准CPB），其中721名患者接受了非冠状动脉手术（AVR）。MiECC组的总死亡率为0.5%，标准CPB组为1.7%（P=0.02）。这一显著差异仅</w:t>
      </w:r>
      <w:r w:rsidR="00851CD1">
        <w:rPr>
          <w:rFonts w:ascii="宋体" w:eastAsia="宋体" w:hAnsi="宋体" w:hint="eastAsia"/>
          <w:sz w:val="24"/>
          <w:szCs w:val="32"/>
        </w:rPr>
        <w:t>存在</w:t>
      </w:r>
      <w:r>
        <w:rPr>
          <w:rFonts w:ascii="宋体" w:eastAsia="宋体" w:hAnsi="宋体" w:hint="eastAsia"/>
          <w:sz w:val="24"/>
          <w:szCs w:val="32"/>
        </w:rPr>
        <w:t>于CABG手术，而在AVR患者中未发现死亡率差异。同样，无论灌注方式如何，AVR患者发生心肌梗死和神经事件的</w:t>
      </w:r>
      <w:r w:rsidR="00851CD1">
        <w:rPr>
          <w:rFonts w:ascii="宋体" w:eastAsia="宋体" w:hAnsi="宋体" w:hint="eastAsia"/>
          <w:sz w:val="24"/>
          <w:szCs w:val="32"/>
        </w:rPr>
        <w:t>概率</w:t>
      </w:r>
      <w:r>
        <w:rPr>
          <w:rFonts w:ascii="宋体" w:eastAsia="宋体" w:hAnsi="宋体" w:hint="eastAsia"/>
          <w:sz w:val="24"/>
          <w:szCs w:val="32"/>
        </w:rPr>
        <w:t>相同。关于次要结局</w:t>
      </w:r>
      <w:r w:rsidR="00851CD1">
        <w:rPr>
          <w:rFonts w:ascii="宋体" w:eastAsia="宋体" w:hAnsi="宋体" w:hint="eastAsia"/>
          <w:sz w:val="24"/>
          <w:szCs w:val="32"/>
        </w:rPr>
        <w:t>指标</w:t>
      </w:r>
      <w:r>
        <w:rPr>
          <w:rFonts w:ascii="宋体" w:eastAsia="宋体" w:hAnsi="宋体" w:hint="eastAsia"/>
          <w:sz w:val="24"/>
          <w:szCs w:val="32"/>
        </w:rPr>
        <w:t>（炎症、失血和输血、肾功能、低心排血量、呼吸机使用时间、ICU和住院时间），由于其设计因素，该荟萃分析无法对AVR患者两种灌注模式之一的优越性得出明确结论。</w:t>
      </w:r>
    </w:p>
    <w:p w14:paraId="71898CDE" w14:textId="387DB07D" w:rsidR="00EC1FA9" w:rsidRDefault="00EC1FA9" w:rsidP="00EC1FA9">
      <w:pPr>
        <w:spacing w:line="360" w:lineRule="auto"/>
        <w:ind w:firstLineChars="200" w:firstLine="480"/>
        <w:rPr>
          <w:rFonts w:ascii="宋体" w:eastAsia="宋体" w:hAnsi="宋体"/>
          <w:sz w:val="24"/>
          <w:szCs w:val="32"/>
        </w:rPr>
      </w:pPr>
      <w:r>
        <w:rPr>
          <w:rFonts w:ascii="宋体" w:eastAsia="宋体" w:hAnsi="宋体" w:hint="eastAsia"/>
          <w:sz w:val="24"/>
          <w:szCs w:val="32"/>
        </w:rPr>
        <w:t>2016年发表了最新的荟萃分析，重点是瓣膜手术中的小型CPB。研究了8项涉及1011名患者的随机对照试验。因此，作者指出，在瓣膜手术中应用MiECC可显著降低ICU和总住院时间。然而，未观察到对降低死亡率和术后并发症（神经</w:t>
      </w:r>
      <w:r w:rsidR="00170A37">
        <w:rPr>
          <w:rFonts w:ascii="宋体" w:eastAsia="宋体" w:hAnsi="宋体" w:hint="eastAsia"/>
          <w:sz w:val="24"/>
          <w:szCs w:val="32"/>
        </w:rPr>
        <w:t>系统</w:t>
      </w:r>
      <w:r>
        <w:rPr>
          <w:rFonts w:ascii="宋体" w:eastAsia="宋体" w:hAnsi="宋体" w:hint="eastAsia"/>
          <w:sz w:val="24"/>
          <w:szCs w:val="32"/>
        </w:rPr>
        <w:t>事件、心律失常、</w:t>
      </w:r>
      <w:r w:rsidR="002913F7">
        <w:rPr>
          <w:rFonts w:ascii="宋体" w:eastAsia="宋体" w:hAnsi="宋体" w:hint="eastAsia"/>
          <w:sz w:val="24"/>
          <w:szCs w:val="32"/>
        </w:rPr>
        <w:t>强心药使用</w:t>
      </w:r>
      <w:r>
        <w:rPr>
          <w:rFonts w:ascii="宋体" w:eastAsia="宋体" w:hAnsi="宋体" w:hint="eastAsia"/>
          <w:sz w:val="24"/>
          <w:szCs w:val="32"/>
        </w:rPr>
        <w:t>）的显著效果。本研究未涉及MiECC对失血和输血需求的影响。</w:t>
      </w:r>
    </w:p>
    <w:p w14:paraId="44EE0B59" w14:textId="77777777" w:rsidR="00EC1FA9" w:rsidRDefault="00EC1FA9" w:rsidP="00EC1FA9">
      <w:pPr>
        <w:spacing w:line="360" w:lineRule="auto"/>
        <w:ind w:firstLineChars="200" w:firstLine="480"/>
        <w:rPr>
          <w:rFonts w:ascii="宋体" w:eastAsia="宋体" w:hAnsi="宋体"/>
          <w:sz w:val="24"/>
          <w:szCs w:val="32"/>
        </w:rPr>
      </w:pPr>
      <w:r>
        <w:rPr>
          <w:rFonts w:ascii="宋体" w:eastAsia="宋体" w:hAnsi="宋体" w:hint="eastAsia"/>
          <w:sz w:val="24"/>
          <w:szCs w:val="32"/>
        </w:rPr>
        <w:t>总之，相关文献表明，MiECC可安全用于非冠状动脉手术。在非冠状动脉手术中使用MiECC是否会影响患者的预后（发病率和死亡率）的问题仍然没有答案。</w:t>
      </w:r>
    </w:p>
    <w:p w14:paraId="376E9958" w14:textId="1FDBA796" w:rsidR="000510B9" w:rsidRPr="00EC1FA9" w:rsidRDefault="00EC1FA9" w:rsidP="00EC1FA9">
      <w:pPr>
        <w:spacing w:line="360" w:lineRule="auto"/>
        <w:ind w:firstLineChars="200" w:firstLine="480"/>
        <w:rPr>
          <w:rFonts w:ascii="宋体" w:eastAsia="宋体" w:hAnsi="宋体"/>
          <w:sz w:val="24"/>
          <w:szCs w:val="32"/>
        </w:rPr>
      </w:pPr>
      <w:r>
        <w:rPr>
          <w:rFonts w:ascii="宋体" w:eastAsia="宋体" w:hAnsi="宋体" w:hint="eastAsia"/>
          <w:sz w:val="24"/>
          <w:szCs w:val="32"/>
        </w:rPr>
        <w:t>我们在复杂的心内</w:t>
      </w:r>
      <w:r w:rsidR="002B66A1">
        <w:rPr>
          <w:rFonts w:ascii="宋体" w:eastAsia="宋体" w:hAnsi="宋体" w:hint="eastAsia"/>
          <w:sz w:val="24"/>
          <w:szCs w:val="32"/>
        </w:rPr>
        <w:t>操作</w:t>
      </w:r>
      <w:r w:rsidR="0021308C">
        <w:rPr>
          <w:rFonts w:ascii="宋体" w:eastAsia="宋体" w:hAnsi="宋体" w:hint="eastAsia"/>
          <w:sz w:val="24"/>
          <w:szCs w:val="32"/>
        </w:rPr>
        <w:t>时提出</w:t>
      </w:r>
      <w:r w:rsidR="00AB1F67">
        <w:rPr>
          <w:rFonts w:ascii="宋体" w:eastAsia="宋体" w:hAnsi="宋体" w:hint="eastAsia"/>
          <w:sz w:val="24"/>
          <w:szCs w:val="32"/>
        </w:rPr>
        <w:t>的更高</w:t>
      </w:r>
      <w:r>
        <w:rPr>
          <w:rFonts w:ascii="宋体" w:eastAsia="宋体" w:hAnsi="宋体" w:hint="eastAsia"/>
          <w:sz w:val="24"/>
          <w:szCs w:val="32"/>
        </w:rPr>
        <w:t>标准，必须考虑</w:t>
      </w:r>
      <w:r w:rsidR="00AB1F67">
        <w:rPr>
          <w:rFonts w:ascii="宋体" w:eastAsia="宋体" w:hAnsi="宋体" w:hint="eastAsia"/>
          <w:sz w:val="24"/>
          <w:szCs w:val="32"/>
        </w:rPr>
        <w:t>到</w:t>
      </w:r>
      <w:r>
        <w:rPr>
          <w:rFonts w:ascii="宋体" w:eastAsia="宋体" w:hAnsi="宋体" w:hint="eastAsia"/>
          <w:sz w:val="24"/>
          <w:szCs w:val="32"/>
        </w:rPr>
        <w:t>容量</w:t>
      </w:r>
      <w:r w:rsidR="00D52CAC">
        <w:rPr>
          <w:rFonts w:ascii="宋体" w:eastAsia="宋体" w:hAnsi="宋体" w:hint="eastAsia"/>
          <w:sz w:val="24"/>
          <w:szCs w:val="32"/>
        </w:rPr>
        <w:t>卸载</w:t>
      </w:r>
      <w:r>
        <w:rPr>
          <w:rFonts w:ascii="宋体" w:eastAsia="宋体" w:hAnsi="宋体" w:hint="eastAsia"/>
          <w:sz w:val="24"/>
          <w:szCs w:val="32"/>
        </w:rPr>
        <w:t>和空气处理的措施，以及对不可预见的事件作出反应的可能性。这一点，以及对安全性的高要求，使得模块化方法必不可少。我们相信，良好</w:t>
      </w:r>
      <w:r w:rsidR="00682B58">
        <w:rPr>
          <w:rFonts w:ascii="宋体" w:eastAsia="宋体" w:hAnsi="宋体" w:hint="eastAsia"/>
          <w:sz w:val="24"/>
          <w:szCs w:val="32"/>
        </w:rPr>
        <w:t>的初步</w:t>
      </w:r>
      <w:r>
        <w:rPr>
          <w:rFonts w:ascii="宋体" w:eastAsia="宋体" w:hAnsi="宋体" w:hint="eastAsia"/>
          <w:sz w:val="24"/>
          <w:szCs w:val="32"/>
        </w:rPr>
        <w:t>结果证明了在非冠状动脉手术中使用MiECC技术进行多中心前瞻性随机试验</w:t>
      </w:r>
      <w:r w:rsidR="00C96AD4">
        <w:rPr>
          <w:rFonts w:ascii="宋体" w:eastAsia="宋体" w:hAnsi="宋体" w:hint="eastAsia"/>
          <w:sz w:val="24"/>
          <w:szCs w:val="32"/>
        </w:rPr>
        <w:t>是非常有必要的</w:t>
      </w:r>
      <w:r>
        <w:rPr>
          <w:rFonts w:ascii="宋体" w:eastAsia="宋体" w:hAnsi="宋体" w:hint="eastAsia"/>
          <w:sz w:val="24"/>
          <w:szCs w:val="32"/>
        </w:rPr>
        <w:t>。</w:t>
      </w:r>
    </w:p>
    <w:sectPr w:rsidR="000510B9" w:rsidRPr="00EC1F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FA9"/>
    <w:rsid w:val="00000545"/>
    <w:rsid w:val="000125AA"/>
    <w:rsid w:val="000125C5"/>
    <w:rsid w:val="00026DD5"/>
    <w:rsid w:val="00043A26"/>
    <w:rsid w:val="00052284"/>
    <w:rsid w:val="000530F3"/>
    <w:rsid w:val="0007210D"/>
    <w:rsid w:val="000B7FEE"/>
    <w:rsid w:val="001008C9"/>
    <w:rsid w:val="00105E7B"/>
    <w:rsid w:val="00127578"/>
    <w:rsid w:val="00133396"/>
    <w:rsid w:val="0014293D"/>
    <w:rsid w:val="00147523"/>
    <w:rsid w:val="00170A37"/>
    <w:rsid w:val="001A6950"/>
    <w:rsid w:val="001B10E5"/>
    <w:rsid w:val="001B6D51"/>
    <w:rsid w:val="001C7D48"/>
    <w:rsid w:val="001E1ED8"/>
    <w:rsid w:val="001E5C3E"/>
    <w:rsid w:val="001E60BC"/>
    <w:rsid w:val="001E708A"/>
    <w:rsid w:val="0021308C"/>
    <w:rsid w:val="0022535D"/>
    <w:rsid w:val="002339E4"/>
    <w:rsid w:val="00254136"/>
    <w:rsid w:val="002714FA"/>
    <w:rsid w:val="00271BD7"/>
    <w:rsid w:val="00274804"/>
    <w:rsid w:val="00285D9C"/>
    <w:rsid w:val="002913F7"/>
    <w:rsid w:val="00295724"/>
    <w:rsid w:val="002A1690"/>
    <w:rsid w:val="002A52F7"/>
    <w:rsid w:val="002B4FB1"/>
    <w:rsid w:val="002B66A1"/>
    <w:rsid w:val="002D6983"/>
    <w:rsid w:val="002D789F"/>
    <w:rsid w:val="002E19CF"/>
    <w:rsid w:val="002E492B"/>
    <w:rsid w:val="002E6BDD"/>
    <w:rsid w:val="002F4782"/>
    <w:rsid w:val="002F6E12"/>
    <w:rsid w:val="002F70E2"/>
    <w:rsid w:val="00304B16"/>
    <w:rsid w:val="0030567B"/>
    <w:rsid w:val="003119A2"/>
    <w:rsid w:val="00337EE8"/>
    <w:rsid w:val="00342DE6"/>
    <w:rsid w:val="003507BD"/>
    <w:rsid w:val="003530DB"/>
    <w:rsid w:val="00372FA2"/>
    <w:rsid w:val="0039226D"/>
    <w:rsid w:val="003A3739"/>
    <w:rsid w:val="003C244C"/>
    <w:rsid w:val="003C3A2E"/>
    <w:rsid w:val="003D795F"/>
    <w:rsid w:val="003E3901"/>
    <w:rsid w:val="003E5360"/>
    <w:rsid w:val="003E6346"/>
    <w:rsid w:val="003F1CBA"/>
    <w:rsid w:val="003F2144"/>
    <w:rsid w:val="003F48B7"/>
    <w:rsid w:val="003F52D1"/>
    <w:rsid w:val="003F685B"/>
    <w:rsid w:val="00403E82"/>
    <w:rsid w:val="00414ACD"/>
    <w:rsid w:val="00424542"/>
    <w:rsid w:val="004531DF"/>
    <w:rsid w:val="00461142"/>
    <w:rsid w:val="00461733"/>
    <w:rsid w:val="00465161"/>
    <w:rsid w:val="00466D5C"/>
    <w:rsid w:val="00472ED6"/>
    <w:rsid w:val="004745D9"/>
    <w:rsid w:val="004939DF"/>
    <w:rsid w:val="0049442C"/>
    <w:rsid w:val="00495553"/>
    <w:rsid w:val="00497D8D"/>
    <w:rsid w:val="004A099E"/>
    <w:rsid w:val="004B2CD9"/>
    <w:rsid w:val="004D26DC"/>
    <w:rsid w:val="004D2D61"/>
    <w:rsid w:val="004D3291"/>
    <w:rsid w:val="004D7489"/>
    <w:rsid w:val="004F5E74"/>
    <w:rsid w:val="0050134B"/>
    <w:rsid w:val="00507787"/>
    <w:rsid w:val="00513033"/>
    <w:rsid w:val="00515900"/>
    <w:rsid w:val="00535555"/>
    <w:rsid w:val="005362B6"/>
    <w:rsid w:val="00543380"/>
    <w:rsid w:val="005463ED"/>
    <w:rsid w:val="00591E4F"/>
    <w:rsid w:val="00592D3F"/>
    <w:rsid w:val="00593934"/>
    <w:rsid w:val="005C2907"/>
    <w:rsid w:val="005C42C8"/>
    <w:rsid w:val="005D351C"/>
    <w:rsid w:val="005D4924"/>
    <w:rsid w:val="005E38C8"/>
    <w:rsid w:val="00600CA0"/>
    <w:rsid w:val="00602807"/>
    <w:rsid w:val="00617200"/>
    <w:rsid w:val="00633DFC"/>
    <w:rsid w:val="00634AB8"/>
    <w:rsid w:val="00682B58"/>
    <w:rsid w:val="00691361"/>
    <w:rsid w:val="006A26EF"/>
    <w:rsid w:val="006A4DC2"/>
    <w:rsid w:val="006D0F27"/>
    <w:rsid w:val="006D2C0D"/>
    <w:rsid w:val="006E550B"/>
    <w:rsid w:val="007013C3"/>
    <w:rsid w:val="00702D9D"/>
    <w:rsid w:val="00727114"/>
    <w:rsid w:val="00741A4B"/>
    <w:rsid w:val="00761048"/>
    <w:rsid w:val="00770DF5"/>
    <w:rsid w:val="0079263C"/>
    <w:rsid w:val="007B4FEB"/>
    <w:rsid w:val="007C6CCA"/>
    <w:rsid w:val="007F1B1B"/>
    <w:rsid w:val="00830B0A"/>
    <w:rsid w:val="00844FCA"/>
    <w:rsid w:val="00846CDF"/>
    <w:rsid w:val="00851CD1"/>
    <w:rsid w:val="008532CD"/>
    <w:rsid w:val="00860921"/>
    <w:rsid w:val="0086161D"/>
    <w:rsid w:val="00865398"/>
    <w:rsid w:val="00897252"/>
    <w:rsid w:val="008A268C"/>
    <w:rsid w:val="008D2073"/>
    <w:rsid w:val="008D2BC6"/>
    <w:rsid w:val="008D3538"/>
    <w:rsid w:val="008E5AE8"/>
    <w:rsid w:val="008F0412"/>
    <w:rsid w:val="008F1F41"/>
    <w:rsid w:val="008F3975"/>
    <w:rsid w:val="00903A44"/>
    <w:rsid w:val="00914C4B"/>
    <w:rsid w:val="00917F1D"/>
    <w:rsid w:val="00924216"/>
    <w:rsid w:val="00964409"/>
    <w:rsid w:val="00964B83"/>
    <w:rsid w:val="009B72EB"/>
    <w:rsid w:val="009D0AAF"/>
    <w:rsid w:val="009D547E"/>
    <w:rsid w:val="009E76C7"/>
    <w:rsid w:val="009F2DA4"/>
    <w:rsid w:val="009F4230"/>
    <w:rsid w:val="009F72D3"/>
    <w:rsid w:val="00A058CC"/>
    <w:rsid w:val="00A05E86"/>
    <w:rsid w:val="00A21716"/>
    <w:rsid w:val="00A25B85"/>
    <w:rsid w:val="00A25C19"/>
    <w:rsid w:val="00A33992"/>
    <w:rsid w:val="00A41B65"/>
    <w:rsid w:val="00A4328E"/>
    <w:rsid w:val="00A5681B"/>
    <w:rsid w:val="00A57208"/>
    <w:rsid w:val="00A57EBA"/>
    <w:rsid w:val="00A705E9"/>
    <w:rsid w:val="00A84102"/>
    <w:rsid w:val="00A845D1"/>
    <w:rsid w:val="00A90B77"/>
    <w:rsid w:val="00AA6833"/>
    <w:rsid w:val="00AB1F67"/>
    <w:rsid w:val="00AD5D07"/>
    <w:rsid w:val="00AE2797"/>
    <w:rsid w:val="00AF21A2"/>
    <w:rsid w:val="00B04E24"/>
    <w:rsid w:val="00B05BA1"/>
    <w:rsid w:val="00B068D1"/>
    <w:rsid w:val="00B24494"/>
    <w:rsid w:val="00B259DD"/>
    <w:rsid w:val="00B3246C"/>
    <w:rsid w:val="00B4364E"/>
    <w:rsid w:val="00B5151F"/>
    <w:rsid w:val="00B531C7"/>
    <w:rsid w:val="00B75957"/>
    <w:rsid w:val="00B9641E"/>
    <w:rsid w:val="00B966B8"/>
    <w:rsid w:val="00B97179"/>
    <w:rsid w:val="00BA5FE6"/>
    <w:rsid w:val="00BC4E95"/>
    <w:rsid w:val="00C04D1F"/>
    <w:rsid w:val="00C12321"/>
    <w:rsid w:val="00C21562"/>
    <w:rsid w:val="00C27163"/>
    <w:rsid w:val="00C27D82"/>
    <w:rsid w:val="00C32E88"/>
    <w:rsid w:val="00C40A82"/>
    <w:rsid w:val="00C547B5"/>
    <w:rsid w:val="00C80E09"/>
    <w:rsid w:val="00C83EC6"/>
    <w:rsid w:val="00C90B82"/>
    <w:rsid w:val="00C93FA2"/>
    <w:rsid w:val="00C95BCD"/>
    <w:rsid w:val="00C96AD4"/>
    <w:rsid w:val="00C96F9D"/>
    <w:rsid w:val="00CA77B5"/>
    <w:rsid w:val="00CB0F7B"/>
    <w:rsid w:val="00CC1977"/>
    <w:rsid w:val="00CC24FD"/>
    <w:rsid w:val="00CE1621"/>
    <w:rsid w:val="00CE6559"/>
    <w:rsid w:val="00CF293F"/>
    <w:rsid w:val="00D065E3"/>
    <w:rsid w:val="00D20706"/>
    <w:rsid w:val="00D21EAA"/>
    <w:rsid w:val="00D33DF3"/>
    <w:rsid w:val="00D405B2"/>
    <w:rsid w:val="00D43850"/>
    <w:rsid w:val="00D52CAC"/>
    <w:rsid w:val="00D6327C"/>
    <w:rsid w:val="00D670EE"/>
    <w:rsid w:val="00DB0FEC"/>
    <w:rsid w:val="00DC75AB"/>
    <w:rsid w:val="00E05F7E"/>
    <w:rsid w:val="00E07AFC"/>
    <w:rsid w:val="00E30606"/>
    <w:rsid w:val="00E36D72"/>
    <w:rsid w:val="00E469ED"/>
    <w:rsid w:val="00E55368"/>
    <w:rsid w:val="00E60168"/>
    <w:rsid w:val="00E65274"/>
    <w:rsid w:val="00E75AA8"/>
    <w:rsid w:val="00E81B9D"/>
    <w:rsid w:val="00E93F35"/>
    <w:rsid w:val="00EA2144"/>
    <w:rsid w:val="00EC1FA9"/>
    <w:rsid w:val="00EC3AF8"/>
    <w:rsid w:val="00EE2672"/>
    <w:rsid w:val="00F15C38"/>
    <w:rsid w:val="00F27799"/>
    <w:rsid w:val="00F31592"/>
    <w:rsid w:val="00F4027C"/>
    <w:rsid w:val="00F66D6E"/>
    <w:rsid w:val="00F87CE2"/>
    <w:rsid w:val="00F95699"/>
    <w:rsid w:val="00FD4218"/>
    <w:rsid w:val="00FD4C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B5F04"/>
  <w15:chartTrackingRefBased/>
  <w15:docId w15:val="{AD6638E9-2DEE-0341-9281-A9CF7015B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1F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C1FA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Revision"/>
    <w:hidden/>
    <w:uiPriority w:val="99"/>
    <w:semiHidden/>
    <w:rsid w:val="002F47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6946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669</TotalTime>
  <Pages>11</Pages>
  <Words>1437</Words>
  <Characters>8193</Characters>
  <Application>Microsoft Office Word</Application>
  <DocSecurity>0</DocSecurity>
  <Lines>68</Lines>
  <Paragraphs>19</Paragraphs>
  <ScaleCrop>false</ScaleCrop>
  <Company/>
  <LinksUpToDate>false</LinksUpToDate>
  <CharactersWithSpaces>9611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山峰 张</dc:creator>
  <cp:keywords/>
  <dc:description/>
  <cp:lastModifiedBy>周 荣华</cp:lastModifiedBy>
  <cp:revision>567</cp:revision>
  <dcterms:created xsi:type="dcterms:W3CDTF">2021-11-16T09:11:00Z</dcterms:created>
  <dcterms:modified xsi:type="dcterms:W3CDTF">2022-01-20T06:55:00Z</dcterms:modified>
</cp:coreProperties>
</file>